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Nedzīvojamās telpas Nr.22 noma,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Šveices ielā 13, Siguldā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17,5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1-17.2/75</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w:t>
      </w:r>
      <w:r>
        <w:rPr>
          <w:rFonts w:ascii="Times New Roman" w:cs="Times New Roman" w:eastAsia="Times New Roman" w:hAnsi="Times New Roman"/>
          <w:b/>
        </w:rPr>
        <w:t>TI</w:t>
      </w:r>
      <w:r>
        <w:rPr>
          <w:rFonts w:ascii="Times New Roman" w:cs="Times New Roman" w:eastAsia="Times New Roman" w:hAnsi="Times New Roman"/>
          <w:b/>
        </w:rPr>
        <w:t>S</w:t>
      </w:r>
      <w:r>
        <w:rPr>
          <w:rFonts w:ascii="Times New Roman" w:cs="Times New Roman" w:eastAsia="Times New Roman" w:hAnsi="Times New Roman"/>
          <w:b/>
        </w:rPr>
        <w:t>K</w:t>
      </w:r>
      <w:r>
        <w:rPr>
          <w:rFonts w:ascii="Times New Roman" w:cs="Times New Roman" w:eastAsia="Times New Roman" w:hAnsi="Times New Roman"/>
          <w:b/>
        </w:rPr>
        <w:t>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Nr.22 nomu, kas atrodas Šveices ielā 13,Siguldā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17,5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1-17.2/75</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1-17.2/75) </w:t>
      </w:r>
      <w:r>
        <w:rPr>
          <w:rFonts w:ascii="Times New Roman" w:cs="Times New Roman" w:eastAsia="Times New Roman" w:hAnsi="Times New Roman"/>
        </w:rPr>
        <w:t>uz nedzīvojamo telpu Nr.22, kas atrodas Šveices ielā 13, Siguldā</w:t>
      </w:r>
      <w:r>
        <w:rPr>
          <w:rFonts w:ascii="Times New Roman" w:cs="Times New Roman" w:eastAsia="Times New Roman" w:hAnsi="Times New Roman"/>
        </w:rPr>
        <w:t xml:space="preserve"> ar kopējo platību 17,5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 xml:space="preserve">Biroja </w:t>
      </w:r>
      <w:r>
        <w:rPr>
          <w:rFonts w:ascii="Times New Roman" w:cs="Times New Roman" w:eastAsia="Times New Roman" w:hAnsi="Times New Roman"/>
          <w:b/>
        </w:rPr>
        <w:t>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2 (divi)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Pretendenta piedāvājums sagatavots patstāvīgi un </w:t>
      </w:r>
      <w:r>
        <w:rPr>
          <w:rFonts w:ascii="Times New Roman" w:cs="Times New Roman" w:eastAsia="Times New Roman" w:hAnsi="Times New Roman"/>
          <w:color w:val="000000"/>
        </w:rPr>
        <w:t>un</w:t>
      </w:r>
      <w:r>
        <w:rPr>
          <w:rFonts w:ascii="Times New Roman" w:cs="Times New Roman" w:eastAsia="Times New Roman" w:hAnsi="Times New Roman"/>
          <w:color w:val="000000"/>
        </w:rPr>
        <w:t xml:space="preserve"> neatkarīgi no citiem izsoles pretendentiem.</w:t>
      </w:r>
    </w:p>
    <w:p w14:paraId="0000002B">
      <w:pPr>
        <w:pBdr>
          <w:top w:val="nil" w:sz="4" w:space="0"/>
          <w:left w:val="nil" w:sz="4" w:space="0"/>
          <w:bottom w:val="nil" w:sz="4" w:space="0"/>
          <w:right w:val="nil" w:sz="4" w:space="0"/>
          <w:between w:val="nil" w:sz="4" w:space="0"/>
        </w:pBdr>
        <w:spacing w:after="0"/>
        <w:ind w:right="0"/>
        <w:jc w:val="both"/>
        <w:rPr>
          <w:rFonts w:ascii="Times New Roman" w:cs="Times New Roman" w:eastAsia="Times New Roman" w:hAnsi="Times New Roman"/>
          <w:color w:val="000000"/>
        </w:rPr>
      </w:pPr>
    </w:p>
    <w:p w14:paraId="0000002C">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E">
      <w:pPr>
        <w:spacing w:after="0" w:line="240" w:lineRule="auto"/>
        <w:jc w:val="both"/>
        <w:rPr>
          <w:rFonts w:ascii="Times New Roman" w:cs="Times New Roman" w:eastAsia="Times New Roman" w:hAnsi="Times New Roman"/>
        </w:rPr>
      </w:pPr>
    </w:p>
    <w:p w14:paraId="0000002F">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30">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8"/>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31">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2">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492EC9"/>
    <w:rsid w:val="00643C1C"/>
    <w:rsid w:val="00781CC5"/>
    <w:rsid w:val="007D05E8"/>
    <w:rsid w:val="00C51891"/>
    <w:rsid w:val="00E80BB8"/>
    <w:rsid w:val="00F4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8"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1771</Words>
  <Characters>1011</Characters>
  <Application>Microsoft Office Word</Application>
  <DocSecurity>0</DocSecurity>
  <Lines>8</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