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Par divu āra tenisa kortu nomu,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 Rīgā</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Identifikācijas </w:t>
      </w:r>
      <w:r>
        <w:rPr>
          <w:rFonts w:ascii="Times New Roman" w:cs="Times New Roman" w:eastAsia="Times New Roman" w:hAnsi="Times New Roman"/>
          <w:sz w:val="18"/>
          <w:szCs w:val="18"/>
        </w:rPr>
        <w:t>Nr.</w:t>
      </w:r>
      <w:r>
        <w:rPr>
          <w:rFonts w:ascii="Times New Roman" w:cs="Times New Roman" w:eastAsia="Times New Roman" w:hAnsi="Times New Roman"/>
          <w:sz w:val="18"/>
          <w:szCs w:val="18"/>
        </w:rPr>
        <w:t xml:space="preserve"> 1-17.2/23</w:t>
      </w:r>
    </w:p>
    <w:p w14:paraId="0000000A">
      <w:pPr>
        <w:spacing w:after="0"/>
        <w:jc w:val="right"/>
        <w:rPr>
          <w:rFonts w:ascii="Times New Roman" w:cs="Times New Roman" w:eastAsia="Times New Roman" w:hAnsi="Times New Roman"/>
          <w:sz w:val="20"/>
          <w:szCs w:val="20"/>
        </w:rPr>
      </w:pP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rPr>
      </w:pPr>
      <w:r>
        <w:rPr>
          <w:rFonts w:ascii="Times New Roman" w:cs="Times New Roman" w:hAnsi="Times New Roman"/>
        </w:rPr>
        <w:t xml:space="preserve">Par </w:t>
      </w:r>
      <w:r>
        <w:rPr>
          <w:rFonts w:ascii="Times New Roman" w:cs="Times New Roman" w:hAnsi="Times New Roman"/>
        </w:rPr>
        <w:t xml:space="preserve">divu āra tenisa kortu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Rīgā </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 xml:space="preserve">Izsoles identifikācijas </w:t>
      </w:r>
      <w:r>
        <w:rPr>
          <w:rFonts w:ascii="Times New Roman" w:cs="Times New Roman" w:hAnsi="Times New Roman"/>
        </w:rPr>
        <w:t>Nr.</w:t>
      </w:r>
      <w:r>
        <w:rPr>
          <w:rFonts w:ascii="Times New Roman" w:cs="Times New Roman" w:hAnsi="Times New Roman"/>
        </w:rPr>
        <w:t xml:space="preserve"> </w:t>
      </w:r>
      <w:r>
        <w:rPr>
          <w:rFonts w:ascii="Times New Roman" w:cs="Times New Roman" w:hAnsi="Times New Roman"/>
        </w:rPr>
        <w:t>1-17.2/23</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Latvijas Nacionālais sporta centrs</w:t>
      </w:r>
      <w:r>
        <w:rPr>
          <w:rFonts w:ascii="Times New Roman" w:cs="Times New Roman" w:eastAsia="Times New Roman" w:hAnsi="Times New Roman"/>
          <w:color w:val="000000"/>
        </w:rPr>
        <w:t>”</w:t>
      </w:r>
      <w:r>
        <w:rPr>
          <w:rFonts w:ascii="Times New Roman" w:cs="Times New Roman" w:eastAsia="Times New Roman" w:hAnsi="Times New Roman"/>
        </w:rPr>
        <w:t xml:space="preserve"> (turpmāk – Sabiedrība) rīkotajā nomas tiesību rakstveida izsolē (izsoles identifikācijas </w:t>
      </w:r>
      <w:r>
        <w:rPr>
          <w:rFonts w:ascii="Times New Roman" w:cs="Times New Roman" w:hAnsi="Times New Roman"/>
        </w:rPr>
        <w:t>Nr.</w:t>
      </w:r>
      <w:r>
        <w:rPr>
          <w:rFonts w:ascii="Times New Roman" w:cs="Times New Roman" w:hAnsi="Times New Roman"/>
        </w:rPr>
        <w:t xml:space="preserve"> 1-17.2/23</w:t>
      </w:r>
      <w:r>
        <w:rPr>
          <w:rFonts w:ascii="Times New Roman" w:cs="Times New Roman" w:eastAsia="Times New Roman" w:hAnsi="Times New Roman"/>
        </w:rPr>
        <w:t>)</w:t>
      </w:r>
      <w:r>
        <w:rPr>
          <w:rFonts w:ascii="Times New Roman" w:cs="Times New Roman" w:eastAsia="Times New Roman" w:hAnsi="Times New Roman"/>
        </w:rPr>
        <w:t xml:space="preserve"> uz </w:t>
      </w:r>
      <w:r>
        <w:rPr>
          <w:rFonts w:ascii="Times New Roman" w:cs="Times New Roman" w:hAnsi="Times New Roman"/>
        </w:rPr>
        <w:t xml:space="preserve">divu āra tenisa kortu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Rīgā.</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rPr>
        <w:t>mācību - treniņu procesa norise.</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w:t>
      </w:r>
      <w:r>
        <w:t xml:space="preserve"> </w:t>
      </w:r>
      <w:r>
        <w:rPr>
          <w:rFonts w:ascii="Times New Roman" w:cs="Times New Roman" w:eastAsia="Times New Roman" w:hAnsi="Times New Roman"/>
        </w:rPr>
        <w:t>2026</w:t>
      </w:r>
      <w:r>
        <w:rPr>
          <w:rFonts w:ascii="Times New Roman" w:cs="Times New Roman" w:eastAsia="Times New Roman" w:hAnsi="Times New Roman"/>
        </w:rPr>
        <w:t>.gada pavasara - rudens sezona, t.i., no 2026</w:t>
      </w:r>
      <w:r>
        <w:rPr>
          <w:rFonts w:ascii="Times New Roman" w:cs="Times New Roman" w:eastAsia="Times New Roman" w:hAnsi="Times New Roman"/>
        </w:rPr>
        <w:t xml:space="preserve">.gada </w:t>
      </w:r>
      <w:r>
        <w:rPr>
          <w:rFonts w:ascii="Times New Roman" w:cs="Times New Roman" w:eastAsia="Times New Roman" w:hAnsi="Times New Roman"/>
          <w:color w:val="000000"/>
        </w:rPr>
        <w:t>aprīļa vai maija līdz 2026</w:t>
      </w:r>
      <w:r>
        <w:rPr>
          <w:rFonts w:ascii="Times New Roman" w:cs="Times New Roman" w:eastAsia="Times New Roman" w:hAnsi="Times New Roman"/>
          <w:color w:val="000000"/>
        </w:rPr>
        <w:t>.gada septembrim vai oktobrim.</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eiro</w:t>
      </w:r>
      <w:r>
        <w:rPr>
          <w:rFonts w:ascii="Times New Roman" w:cs="Times New Roman" w:eastAsia="Times New Roman" w:hAnsi="Times New Roman"/>
        </w:rPr>
        <w:t xml:space="preserve"> mēnesī (bez pievienotās vērtības nodokļa):_______________________________________________________________________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Pretendenta piedāvājums sagatavots patstāvīgi un </w:t>
      </w:r>
      <w:r>
        <w:rPr>
          <w:rFonts w:ascii="Times New Roman" w:cs="Times New Roman" w:eastAsia="Times New Roman" w:hAnsi="Times New Roman"/>
          <w:color w:val="000000"/>
        </w:rPr>
        <w:t>un</w:t>
      </w:r>
      <w:r>
        <w:rPr>
          <w:rFonts w:ascii="Times New Roman" w:cs="Times New Roman" w:eastAsia="Times New Roman" w:hAnsi="Times New Roman"/>
          <w:color w:val="000000"/>
        </w:rPr>
        <w:t xml:space="preserve"> neatkarīgi no citiem izsoles pretendentiem.</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sectPr>
      <w:headerReference w:type="default" r:id="rId11"/>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E">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fldChar w:fldCharType="begin"/>
    </w:r>
    <w:r>
      <w:instrText xml:space="preserve">PAGE</w:instrText>
    </w:r>
    <w:r>
      <w:fldChar w:fldCharType="separate"/>
    </w:r>
    <w:r>
      <w:rPr>
        <w:color w:val="000000"/>
      </w:rPr>
      <w:fldChar w:fldCharType="end"/>
    </w:r>
  </w:p>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E4"/>
    <w:rsid w:val="0028383A"/>
    <w:rsid w:val="00643C1C"/>
    <w:rsid w:val="007E66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5F89"/>
  <w15:chartTrackingRefBased/>
  <w15:docId w15:val="{E043B564-3663-41A2-97A4-82BFB231CB16}"/>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1782</Words>
  <Characters>1016</Characters>
  <Application>Microsoft Office Word</Application>
  <DocSecurity>0</DocSecurity>
  <Lines>8</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