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2410" w14:textId="77777777" w:rsidR="00947DA8" w:rsidRPr="001A2A84" w:rsidRDefault="00947DA8" w:rsidP="00CD329A">
      <w:pPr>
        <w:spacing w:after="0" w:line="240" w:lineRule="auto"/>
        <w:jc w:val="right"/>
        <w:rPr>
          <w:rFonts w:ascii="Times New Roman" w:hAnsi="Times New Roman" w:cs="Times New Roman"/>
          <w:sz w:val="24"/>
          <w:szCs w:val="24"/>
          <w:lang w:val="lv-LV"/>
        </w:rPr>
      </w:pPr>
      <w:r w:rsidRPr="001A2A84">
        <w:rPr>
          <w:rFonts w:ascii="Times New Roman" w:hAnsi="Times New Roman" w:cs="Times New Roman"/>
          <w:sz w:val="24"/>
          <w:szCs w:val="24"/>
          <w:lang w:val="lv-LV"/>
        </w:rPr>
        <w:t xml:space="preserve">Pielikums Nr.1 </w:t>
      </w:r>
    </w:p>
    <w:p w14:paraId="13FB05BD" w14:textId="728AB543" w:rsidR="00947DA8" w:rsidRPr="001A2A84" w:rsidRDefault="00947DA8" w:rsidP="00E55C74">
      <w:pPr>
        <w:spacing w:after="0" w:line="240" w:lineRule="auto"/>
        <w:jc w:val="right"/>
        <w:rPr>
          <w:rFonts w:ascii="Times New Roman" w:hAnsi="Times New Roman" w:cs="Times New Roman"/>
          <w:sz w:val="24"/>
          <w:szCs w:val="24"/>
          <w:lang w:val="lv-LV"/>
        </w:rPr>
      </w:pPr>
      <w:r w:rsidRPr="001A2A84">
        <w:rPr>
          <w:rFonts w:ascii="Times New Roman" w:hAnsi="Times New Roman" w:cs="Times New Roman"/>
          <w:sz w:val="24"/>
          <w:szCs w:val="24"/>
          <w:lang w:val="lv-LV"/>
        </w:rPr>
        <w:t xml:space="preserve">Iepirkumam </w:t>
      </w:r>
      <w:r w:rsidR="00445CFA" w:rsidRPr="001A2A84">
        <w:rPr>
          <w:rFonts w:ascii="Times New Roman" w:hAnsi="Times New Roman" w:cs="Times New Roman"/>
          <w:sz w:val="24"/>
          <w:szCs w:val="24"/>
          <w:lang w:val="lv-LV"/>
        </w:rPr>
        <w:t>„</w:t>
      </w:r>
      <w:r w:rsidR="00E55C74" w:rsidRPr="001A2A84">
        <w:rPr>
          <w:rFonts w:ascii="Times New Roman" w:hAnsi="Times New Roman" w:cs="Times New Roman"/>
          <w:sz w:val="24"/>
          <w:szCs w:val="24"/>
          <w:lang w:val="lv-LV"/>
        </w:rPr>
        <w:t>Autostāvvietu pārvaldības pakalpojumi</w:t>
      </w:r>
      <w:r w:rsidR="00445CFA" w:rsidRPr="001A2A84">
        <w:rPr>
          <w:rFonts w:ascii="Times New Roman" w:hAnsi="Times New Roman" w:cs="Times New Roman"/>
          <w:sz w:val="24"/>
          <w:szCs w:val="24"/>
          <w:lang w:val="lv-LV"/>
        </w:rPr>
        <w:t>”</w:t>
      </w:r>
    </w:p>
    <w:p w14:paraId="2017E11B" w14:textId="0ECCCC92" w:rsidR="00947DA8" w:rsidRPr="001A2A84" w:rsidRDefault="00947DA8" w:rsidP="00E55C74">
      <w:pPr>
        <w:spacing w:after="0" w:line="240" w:lineRule="auto"/>
        <w:jc w:val="right"/>
        <w:rPr>
          <w:rFonts w:ascii="Times New Roman" w:hAnsi="Times New Roman" w:cs="Times New Roman"/>
          <w:sz w:val="24"/>
          <w:szCs w:val="24"/>
          <w:lang w:val="lv-LV"/>
        </w:rPr>
      </w:pPr>
      <w:r w:rsidRPr="001A2A84">
        <w:rPr>
          <w:rFonts w:ascii="Times New Roman" w:hAnsi="Times New Roman" w:cs="Times New Roman"/>
          <w:sz w:val="24"/>
          <w:szCs w:val="24"/>
          <w:lang w:val="lv-LV"/>
        </w:rPr>
        <w:t xml:space="preserve">iepirkuma identifikācijas Nr. </w:t>
      </w:r>
      <w:r w:rsidR="00D271C5" w:rsidRPr="00D271C5">
        <w:rPr>
          <w:rFonts w:ascii="Times New Roman" w:hAnsi="Times New Roman" w:cs="Times New Roman"/>
          <w:sz w:val="24"/>
          <w:szCs w:val="24"/>
          <w:lang w:val="lv-LV"/>
        </w:rPr>
        <w:t xml:space="preserve">LNSC </w:t>
      </w:r>
      <w:r w:rsidRPr="00DB3246">
        <w:rPr>
          <w:rFonts w:ascii="Times New Roman" w:hAnsi="Times New Roman" w:cs="Times New Roman"/>
          <w:sz w:val="24"/>
          <w:szCs w:val="24"/>
          <w:lang w:val="lv-LV"/>
        </w:rPr>
        <w:t>202</w:t>
      </w:r>
      <w:r w:rsidR="00E55C74" w:rsidRPr="00DB3246">
        <w:rPr>
          <w:rFonts w:ascii="Times New Roman" w:hAnsi="Times New Roman" w:cs="Times New Roman"/>
          <w:sz w:val="24"/>
          <w:szCs w:val="24"/>
          <w:lang w:val="lv-LV"/>
        </w:rPr>
        <w:t>2/</w:t>
      </w:r>
      <w:r w:rsidR="00D271C5" w:rsidRPr="00D271C5">
        <w:rPr>
          <w:rFonts w:ascii="Times New Roman" w:hAnsi="Times New Roman" w:cs="Times New Roman"/>
          <w:sz w:val="24"/>
          <w:szCs w:val="24"/>
          <w:lang w:val="lv-LV"/>
        </w:rPr>
        <w:t>5</w:t>
      </w:r>
    </w:p>
    <w:p w14:paraId="4F237A30" w14:textId="77777777" w:rsidR="00947DA8" w:rsidRPr="001A2A84" w:rsidRDefault="00947DA8" w:rsidP="00CD329A">
      <w:pPr>
        <w:spacing w:after="0" w:line="240" w:lineRule="auto"/>
        <w:jc w:val="right"/>
        <w:rPr>
          <w:rFonts w:ascii="Times New Roman" w:hAnsi="Times New Roman" w:cs="Times New Roman"/>
          <w:sz w:val="24"/>
          <w:szCs w:val="24"/>
          <w:lang w:val="lv-LV"/>
        </w:rPr>
      </w:pPr>
      <w:r w:rsidRPr="001A2A84">
        <w:rPr>
          <w:rFonts w:ascii="Times New Roman" w:hAnsi="Times New Roman" w:cs="Times New Roman"/>
          <w:sz w:val="24"/>
          <w:szCs w:val="24"/>
          <w:lang w:val="lv-LV"/>
        </w:rPr>
        <w:t>Nolikumam</w:t>
      </w:r>
    </w:p>
    <w:p w14:paraId="1F1351D1" w14:textId="77777777" w:rsidR="00947DA8" w:rsidRPr="001A2A84" w:rsidRDefault="00947DA8" w:rsidP="00CD329A">
      <w:pPr>
        <w:spacing w:after="0" w:line="240" w:lineRule="auto"/>
        <w:jc w:val="both"/>
        <w:rPr>
          <w:rFonts w:ascii="Times New Roman" w:hAnsi="Times New Roman" w:cs="Times New Roman"/>
          <w:b/>
          <w:bCs/>
          <w:sz w:val="24"/>
          <w:szCs w:val="24"/>
          <w:lang w:val="lv-LV"/>
        </w:rPr>
      </w:pPr>
    </w:p>
    <w:p w14:paraId="43367240" w14:textId="77777777" w:rsidR="00CD329A" w:rsidRPr="001A2A84" w:rsidRDefault="00CD329A" w:rsidP="00CD329A">
      <w:pPr>
        <w:spacing w:after="0" w:line="240" w:lineRule="auto"/>
        <w:jc w:val="center"/>
        <w:rPr>
          <w:rFonts w:ascii="Times New Roman" w:hAnsi="Times New Roman" w:cs="Times New Roman"/>
          <w:b/>
          <w:bCs/>
          <w:sz w:val="24"/>
          <w:szCs w:val="24"/>
          <w:lang w:val="lv-LV"/>
        </w:rPr>
      </w:pPr>
    </w:p>
    <w:p w14:paraId="1AC9EB5A" w14:textId="7647D96E" w:rsidR="00CD329A" w:rsidRPr="001A2A84" w:rsidRDefault="00CD329A" w:rsidP="00CD329A">
      <w:pPr>
        <w:spacing w:after="0" w:line="240" w:lineRule="auto"/>
        <w:jc w:val="center"/>
        <w:rPr>
          <w:rFonts w:ascii="Times New Roman" w:hAnsi="Times New Roman" w:cs="Times New Roman"/>
          <w:b/>
          <w:bCs/>
          <w:sz w:val="24"/>
          <w:szCs w:val="24"/>
          <w:lang w:val="lv-LV"/>
        </w:rPr>
      </w:pPr>
      <w:r w:rsidRPr="001A2A84">
        <w:rPr>
          <w:rFonts w:ascii="Times New Roman" w:hAnsi="Times New Roman" w:cs="Times New Roman"/>
          <w:b/>
          <w:bCs/>
          <w:sz w:val="24"/>
          <w:szCs w:val="24"/>
          <w:lang w:val="lv-LV"/>
        </w:rPr>
        <w:t>TEHNISKĀ SPECIFIKĀCIJA</w:t>
      </w:r>
    </w:p>
    <w:p w14:paraId="3D6D5104" w14:textId="77777777" w:rsidR="00E55C74" w:rsidRPr="001A2A84" w:rsidRDefault="00E55C74" w:rsidP="00CD329A">
      <w:pPr>
        <w:spacing w:after="0" w:line="240" w:lineRule="auto"/>
        <w:jc w:val="center"/>
        <w:rPr>
          <w:rFonts w:ascii="Times New Roman" w:hAnsi="Times New Roman" w:cs="Times New Roman"/>
          <w:b/>
          <w:bCs/>
          <w:sz w:val="24"/>
          <w:szCs w:val="24"/>
          <w:lang w:val="lv-LV"/>
        </w:rPr>
      </w:pPr>
    </w:p>
    <w:p w14:paraId="5384EDAA" w14:textId="3DCC9E94" w:rsidR="00E55C74" w:rsidRPr="001A2A84" w:rsidRDefault="00E55C74" w:rsidP="00E55C74">
      <w:pPr>
        <w:spacing w:after="0" w:line="240" w:lineRule="auto"/>
        <w:jc w:val="center"/>
        <w:rPr>
          <w:rFonts w:ascii="Times New Roman" w:hAnsi="Times New Roman" w:cs="Times New Roman"/>
          <w:b/>
          <w:bCs/>
          <w:sz w:val="24"/>
          <w:szCs w:val="24"/>
          <w:lang w:val="lv-LV"/>
        </w:rPr>
      </w:pPr>
      <w:r w:rsidRPr="001A2A84">
        <w:rPr>
          <w:rFonts w:ascii="Times New Roman" w:hAnsi="Times New Roman" w:cs="Times New Roman"/>
          <w:b/>
          <w:bCs/>
          <w:sz w:val="24"/>
          <w:szCs w:val="24"/>
          <w:lang w:val="lv-LV"/>
        </w:rPr>
        <w:t>Autostāvvietu pārvaldības pakalpojumi</w:t>
      </w:r>
    </w:p>
    <w:p w14:paraId="4F5696F7" w14:textId="5D3C885A" w:rsidR="00CD329A" w:rsidRPr="001A2A84" w:rsidRDefault="00CD329A" w:rsidP="00CD329A">
      <w:pPr>
        <w:spacing w:after="0" w:line="240" w:lineRule="auto"/>
        <w:jc w:val="center"/>
        <w:rPr>
          <w:rFonts w:ascii="Times New Roman" w:hAnsi="Times New Roman" w:cs="Times New Roman"/>
          <w:b/>
          <w:bCs/>
          <w:sz w:val="24"/>
          <w:szCs w:val="24"/>
          <w:lang w:val="lv-LV"/>
        </w:rPr>
      </w:pPr>
    </w:p>
    <w:p w14:paraId="47EA4F35" w14:textId="77777777" w:rsidR="00445CFA" w:rsidRPr="001A2A84" w:rsidRDefault="00445CFA" w:rsidP="00CD329A">
      <w:pPr>
        <w:spacing w:after="0" w:line="240" w:lineRule="auto"/>
        <w:jc w:val="center"/>
        <w:rPr>
          <w:rFonts w:ascii="Times New Roman" w:hAnsi="Times New Roman" w:cs="Times New Roman"/>
          <w:b/>
          <w:bCs/>
          <w:sz w:val="24"/>
          <w:szCs w:val="24"/>
          <w:lang w:val="lv-LV"/>
        </w:rPr>
      </w:pPr>
    </w:p>
    <w:p w14:paraId="02ED770E" w14:textId="77777777" w:rsidR="00CD329A" w:rsidRPr="001A2A84" w:rsidRDefault="00CD329A" w:rsidP="00CD329A">
      <w:pPr>
        <w:spacing w:after="0" w:line="240" w:lineRule="auto"/>
        <w:jc w:val="center"/>
        <w:rPr>
          <w:rFonts w:ascii="Times New Roman" w:hAnsi="Times New Roman" w:cs="Times New Roman"/>
          <w:b/>
          <w:bCs/>
          <w:sz w:val="24"/>
          <w:szCs w:val="24"/>
          <w:lang w:val="lv-LV"/>
        </w:rPr>
      </w:pPr>
      <w:r w:rsidRPr="001A2A84">
        <w:rPr>
          <w:rFonts w:ascii="Times New Roman" w:hAnsi="Times New Roman" w:cs="Times New Roman"/>
          <w:b/>
          <w:bCs/>
          <w:sz w:val="24"/>
          <w:szCs w:val="24"/>
          <w:lang w:val="lv-LV"/>
        </w:rPr>
        <w:t>1.</w:t>
      </w:r>
      <w:r w:rsidRPr="001A2A84">
        <w:rPr>
          <w:rFonts w:ascii="Times New Roman" w:hAnsi="Times New Roman" w:cs="Times New Roman"/>
          <w:b/>
          <w:bCs/>
          <w:sz w:val="24"/>
          <w:szCs w:val="24"/>
          <w:lang w:val="lv-LV"/>
        </w:rPr>
        <w:tab/>
        <w:t>Darba apraksts</w:t>
      </w:r>
    </w:p>
    <w:p w14:paraId="6AFCFC8C" w14:textId="77777777" w:rsidR="00CD329A" w:rsidRPr="001A2A84" w:rsidRDefault="00CD329A" w:rsidP="00CD329A">
      <w:pPr>
        <w:spacing w:after="0" w:line="240" w:lineRule="auto"/>
        <w:jc w:val="both"/>
        <w:rPr>
          <w:rFonts w:ascii="Times New Roman" w:hAnsi="Times New Roman" w:cs="Times New Roman"/>
          <w:b/>
          <w:bCs/>
          <w:sz w:val="24"/>
          <w:szCs w:val="24"/>
          <w:lang w:val="lv-LV"/>
        </w:rPr>
      </w:pPr>
    </w:p>
    <w:p w14:paraId="46ECA398" w14:textId="77777777" w:rsidR="00E55C74" w:rsidRPr="001A2A84" w:rsidRDefault="00E55C74" w:rsidP="00E55C74">
      <w:pPr>
        <w:widowControl w:val="0"/>
        <w:autoSpaceDE w:val="0"/>
        <w:autoSpaceDN w:val="0"/>
        <w:adjustRightInd w:val="0"/>
        <w:spacing w:before="120" w:after="0" w:line="240" w:lineRule="auto"/>
        <w:jc w:val="center"/>
        <w:rPr>
          <w:rFonts w:eastAsia="Times New Roman"/>
          <w:b/>
          <w:szCs w:val="24"/>
          <w:lang w:val="lv-LV" w:eastAsia="ru-RU"/>
        </w:rPr>
      </w:pPr>
      <w:r w:rsidRPr="001A2A84">
        <w:rPr>
          <w:rFonts w:eastAsia="Times New Roman"/>
          <w:b/>
          <w:szCs w:val="24"/>
          <w:lang w:val="lv-LV" w:eastAsia="ru-RU"/>
        </w:rPr>
        <w:t>Vispārīgā informācija</w:t>
      </w:r>
    </w:p>
    <w:p w14:paraId="7F4CE41E" w14:textId="7BFB5CB5"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rFonts w:eastAsia="Times New Roman"/>
          <w:szCs w:val="24"/>
          <w:lang w:val="lv-LV" w:eastAsia="ru-RU"/>
        </w:rPr>
      </w:pPr>
      <w:r w:rsidRPr="001A2A84">
        <w:rPr>
          <w:rFonts w:eastAsia="Times New Roman"/>
          <w:szCs w:val="24"/>
          <w:lang w:val="lv-LV" w:eastAsia="ru-RU"/>
        </w:rPr>
        <w:t xml:space="preserve">Autostāvvietu pārvaldības pakalpojumu mērķis ir nodrošināt </w:t>
      </w:r>
      <w:r w:rsidRPr="001A2A84">
        <w:rPr>
          <w:spacing w:val="-4"/>
          <w:sz w:val="24"/>
          <w:lang w:val="lv-LV"/>
        </w:rPr>
        <w:t>SIA „Latvijas Nacionālais sporta centrs"</w:t>
      </w:r>
      <w:r w:rsidRPr="001A2A84">
        <w:rPr>
          <w:rFonts w:eastAsia="Times New Roman"/>
          <w:szCs w:val="24"/>
          <w:lang w:val="lv-LV" w:eastAsia="ru-RU"/>
        </w:rPr>
        <w:t xml:space="preserve"> sporta centra “Mežaparks”” (turpmāk tekstā – Pasūtītājs) transportlīdzekļu novietošanas iespējas par maksu un bez maksas teritorijās, kuru robežas ir noteiktas tehniskajām specifikācijām pievienotajā satiksmes organizācijas plānā (turpmāk tekstā – autostāvvietas).</w:t>
      </w:r>
    </w:p>
    <w:p w14:paraId="43D8544D" w14:textId="77777777"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rFonts w:eastAsia="Times New Roman"/>
          <w:szCs w:val="24"/>
          <w:lang w:val="lv-LV" w:eastAsia="ru-RU"/>
        </w:rPr>
      </w:pPr>
      <w:r w:rsidRPr="001A2A84">
        <w:rPr>
          <w:rFonts w:eastAsia="Times New Roman"/>
          <w:szCs w:val="24"/>
          <w:lang w:val="lv-LV" w:eastAsia="ru-RU"/>
        </w:rPr>
        <w:t xml:space="preserve">Autostāvvietas atrodas </w:t>
      </w:r>
      <w:r w:rsidRPr="001A2A84">
        <w:rPr>
          <w:bCs/>
          <w:lang w:val="lv-LV"/>
        </w:rPr>
        <w:t>Roberta Feldmaņa ielā 11, Rīgā, zemes vienībā ar kadastra apzīmējumu 0100 084 0175.</w:t>
      </w:r>
    </w:p>
    <w:p w14:paraId="5D26DC1F" w14:textId="77777777"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rFonts w:eastAsia="Times New Roman"/>
          <w:szCs w:val="24"/>
          <w:lang w:val="lv-LV" w:eastAsia="ru-RU"/>
        </w:rPr>
      </w:pPr>
      <w:r w:rsidRPr="001A2A84">
        <w:rPr>
          <w:rFonts w:eastAsia="Times New Roman"/>
          <w:szCs w:val="24"/>
          <w:lang w:val="lv-LV" w:eastAsia="ru-RU"/>
        </w:rPr>
        <w:t xml:space="preserve">Autostāvvietu </w:t>
      </w:r>
      <w:r w:rsidRPr="001A2A84">
        <w:rPr>
          <w:szCs w:val="24"/>
          <w:lang w:val="lv-LV"/>
        </w:rPr>
        <w:t xml:space="preserve">kopējā </w:t>
      </w:r>
      <w:r w:rsidRPr="001A2A84">
        <w:rPr>
          <w:rFonts w:eastAsia="Times New Roman"/>
          <w:szCs w:val="24"/>
          <w:lang w:val="lv-LV" w:eastAsia="ru-RU"/>
        </w:rPr>
        <w:t>ietilpība</w:t>
      </w:r>
      <w:r w:rsidRPr="001A2A84">
        <w:rPr>
          <w:szCs w:val="24"/>
          <w:lang w:val="lv-LV"/>
        </w:rPr>
        <w:t xml:space="preserve"> nepārsniedz 100 transportlīdzekļus</w:t>
      </w:r>
      <w:r w:rsidRPr="001A2A84">
        <w:rPr>
          <w:rFonts w:eastAsia="Times New Roman"/>
          <w:szCs w:val="24"/>
          <w:lang w:val="lv-LV" w:eastAsia="ru-RU"/>
        </w:rPr>
        <w:t>.</w:t>
      </w:r>
    </w:p>
    <w:p w14:paraId="36D77C69" w14:textId="75208E80"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rFonts w:eastAsia="Times New Roman"/>
          <w:szCs w:val="24"/>
          <w:lang w:val="lv-LV" w:eastAsia="ru-RU"/>
        </w:rPr>
      </w:pPr>
      <w:r w:rsidRPr="001A2A84">
        <w:rPr>
          <w:rFonts w:eastAsia="Times New Roman"/>
          <w:szCs w:val="24"/>
          <w:lang w:val="lv-LV" w:eastAsia="ru-RU"/>
        </w:rPr>
        <w:t>Līguma darbības laikā Pasūtītājam ir tiesības koriģēt Autostāvvietu robežas, ietilpību, kā arī grozīt satiksmes organizācijas plānu.</w:t>
      </w:r>
    </w:p>
    <w:p w14:paraId="1C48593B" w14:textId="316CE504"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rFonts w:eastAsia="Times New Roman"/>
          <w:szCs w:val="24"/>
          <w:lang w:val="lv-LV" w:eastAsia="ru-RU"/>
        </w:rPr>
      </w:pPr>
      <w:r w:rsidRPr="001A2A84">
        <w:rPr>
          <w:rFonts w:eastAsia="Times New Roman"/>
          <w:szCs w:val="24"/>
          <w:lang w:val="lv-LV" w:eastAsia="ru-RU"/>
        </w:rPr>
        <w:t xml:space="preserve">Līguma darbības laikā Izpildītājam būs nepieciešams </w:t>
      </w:r>
      <w:r w:rsidR="001A2A84" w:rsidRPr="001A2A84">
        <w:rPr>
          <w:rFonts w:eastAsia="Times New Roman"/>
          <w:szCs w:val="24"/>
          <w:lang w:val="lv-LV" w:eastAsia="ru-RU"/>
        </w:rPr>
        <w:t>saskaņo</w:t>
      </w:r>
      <w:r w:rsidR="001A2A84">
        <w:rPr>
          <w:rFonts w:eastAsia="Times New Roman"/>
          <w:szCs w:val="24"/>
          <w:lang w:val="lv-LV" w:eastAsia="ru-RU"/>
        </w:rPr>
        <w:t>t</w:t>
      </w:r>
      <w:r w:rsidR="001A2A84" w:rsidRPr="001A2A84">
        <w:rPr>
          <w:rFonts w:eastAsia="Times New Roman"/>
          <w:szCs w:val="24"/>
          <w:lang w:val="lv-LV" w:eastAsia="ru-RU"/>
        </w:rPr>
        <w:t xml:space="preserve"> </w:t>
      </w:r>
      <w:r w:rsidR="00BF32AD">
        <w:rPr>
          <w:rFonts w:eastAsia="Times New Roman"/>
          <w:szCs w:val="24"/>
          <w:lang w:val="lv-LV" w:eastAsia="ru-RU"/>
        </w:rPr>
        <w:t>divas</w:t>
      </w:r>
      <w:r w:rsidR="00BF32AD" w:rsidRPr="001A2A84">
        <w:rPr>
          <w:rFonts w:eastAsia="Times New Roman"/>
          <w:szCs w:val="24"/>
          <w:lang w:val="lv-LV" w:eastAsia="ru-RU"/>
        </w:rPr>
        <w:t xml:space="preserve"> </w:t>
      </w:r>
      <w:r w:rsidRPr="001A2A84">
        <w:rPr>
          <w:rFonts w:eastAsia="Times New Roman"/>
          <w:szCs w:val="24"/>
          <w:lang w:val="lv-LV" w:eastAsia="ru-RU"/>
        </w:rPr>
        <w:t>ceļa zīmes Nr.206. “Dodiet ceļu</w:t>
      </w:r>
      <w:r w:rsidR="00BF32AD">
        <w:rPr>
          <w:rFonts w:eastAsia="Times New Roman"/>
          <w:szCs w:val="24"/>
          <w:lang w:val="lv-LV" w:eastAsia="ru-RU"/>
        </w:rPr>
        <w:t>” uzstādīšanu un</w:t>
      </w:r>
      <w:r w:rsidRPr="001A2A84">
        <w:rPr>
          <w:rFonts w:eastAsia="Times New Roman"/>
          <w:szCs w:val="24"/>
          <w:lang w:val="lv-LV" w:eastAsia="ru-RU"/>
        </w:rPr>
        <w:t xml:space="preserve"> satiksmes organizācijas plānu.</w:t>
      </w:r>
    </w:p>
    <w:p w14:paraId="03CC983F" w14:textId="745C7B3D"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rFonts w:eastAsia="Times New Roman"/>
          <w:szCs w:val="24"/>
          <w:lang w:val="lv-LV" w:eastAsia="ru-RU"/>
        </w:rPr>
      </w:pPr>
      <w:r w:rsidRPr="001A2A84">
        <w:rPr>
          <w:lang w:val="lv-LV"/>
        </w:rPr>
        <w:t xml:space="preserve">Sagatavojot piedāvājumu un aprēķinot līgumcenu jeb procentu likmi par autostāvvietu pārvaldības pakalpojumiem, </w:t>
      </w:r>
      <w:r w:rsidRPr="001A2A84">
        <w:rPr>
          <w:rFonts w:eastAsia="Times New Roman"/>
          <w:szCs w:val="24"/>
          <w:lang w:val="lv-LV" w:eastAsia="ru-RU"/>
        </w:rPr>
        <w:t>pretendents</w:t>
      </w:r>
      <w:r w:rsidRPr="001A2A84">
        <w:rPr>
          <w:lang w:val="lv-LV"/>
        </w:rPr>
        <w:t xml:space="preserve"> var ņemt vērā, ka vidējie ieņēmumi mēnesī (</w:t>
      </w:r>
      <w:r w:rsidR="004A7250" w:rsidRPr="001A2A84">
        <w:rPr>
          <w:lang w:val="lv-LV"/>
        </w:rPr>
        <w:t xml:space="preserve">12 mēnešu </w:t>
      </w:r>
      <w:r w:rsidRPr="001A2A84">
        <w:rPr>
          <w:lang w:val="lv-LV"/>
        </w:rPr>
        <w:t xml:space="preserve">ietvarā)  par Autostāvvietu lietošanu ir aptuveni 3000 </w:t>
      </w:r>
      <w:proofErr w:type="spellStart"/>
      <w:r w:rsidRPr="00DB3246">
        <w:rPr>
          <w:i/>
          <w:iCs/>
          <w:lang w:val="lv-LV"/>
        </w:rPr>
        <w:t>euro</w:t>
      </w:r>
      <w:proofErr w:type="spellEnd"/>
      <w:r w:rsidRPr="001A2A84">
        <w:rPr>
          <w:lang w:val="lv-LV"/>
        </w:rPr>
        <w:t>. Norādītie ieņēmumi par Autostāvvietu lietošanu ir indikatīvi un ir mainīgi, un izmaiņas ieņēmumu apjomā nevar būt par pamatu, lai mainītu finanšu piedāvājumā norādīto procentu likmi par autostāvvietu pārvaldības pakalpojumiem. Finanšu piedāvājumā norādītā procentu likme par autostāvvietu pārvaldības pakalpojumiem būs fiksēta visā iepirkuma līguma izpildes laikā.</w:t>
      </w:r>
    </w:p>
    <w:p w14:paraId="5AF96308" w14:textId="77777777" w:rsidR="00E55C74" w:rsidRPr="001A2A84" w:rsidRDefault="00E55C74" w:rsidP="00E55C74">
      <w:pPr>
        <w:widowControl w:val="0"/>
        <w:tabs>
          <w:tab w:val="left" w:pos="426"/>
        </w:tabs>
        <w:autoSpaceDE w:val="0"/>
        <w:autoSpaceDN w:val="0"/>
        <w:adjustRightInd w:val="0"/>
        <w:spacing w:before="120" w:after="0" w:line="240" w:lineRule="auto"/>
        <w:ind w:left="426"/>
        <w:jc w:val="center"/>
        <w:rPr>
          <w:b/>
          <w:bCs/>
          <w:lang w:val="lv-LV"/>
        </w:rPr>
      </w:pPr>
      <w:r w:rsidRPr="001A2A84">
        <w:rPr>
          <w:b/>
          <w:bCs/>
          <w:lang w:val="lv-LV"/>
        </w:rPr>
        <w:t>Autostāvvietu pārvaldības pakalpojumi</w:t>
      </w:r>
    </w:p>
    <w:p w14:paraId="0424421F" w14:textId="7D4CCE98" w:rsidR="00704C80" w:rsidRPr="001A2A84" w:rsidRDefault="004A7250" w:rsidP="00704C80">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 xml:space="preserve">Pakalpojuma sniedzējam saskaņojot ar Pasūtītāju, teritorijā būs jāizvieto </w:t>
      </w:r>
      <w:r w:rsidR="00704C80" w:rsidRPr="001A2A84">
        <w:rPr>
          <w:lang w:val="lv-LV"/>
        </w:rPr>
        <w:t xml:space="preserve">3 atsevišķi komplekti ar ANPR </w:t>
      </w:r>
      <w:r w:rsidR="00C37886" w:rsidRPr="001A2A84">
        <w:rPr>
          <w:lang w:val="lv-LV"/>
        </w:rPr>
        <w:t xml:space="preserve">(automātisko numura zīmju atpazīšanas sistēma) </w:t>
      </w:r>
      <w:r w:rsidR="00704C80" w:rsidRPr="001A2A84">
        <w:rPr>
          <w:lang w:val="lv-LV"/>
        </w:rPr>
        <w:t>kamerām (vai ekvivalentām) un GSM sakariem lai pārraidītu datus uz serveri.</w:t>
      </w:r>
    </w:p>
    <w:p w14:paraId="71EB0217" w14:textId="44FC9C2F" w:rsidR="00264D6A" w:rsidRPr="001A2A84" w:rsidRDefault="00264D6A" w:rsidP="00704C80">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Iekārtas un to darbības uzsākšanu jānodrošina 4 nedēļu laikā no līguma noslēgšanas brīža.</w:t>
      </w:r>
    </w:p>
    <w:p w14:paraId="44C98493" w14:textId="0DB3CDF5" w:rsidR="00704C80" w:rsidRPr="001A2A84" w:rsidRDefault="00704C80" w:rsidP="00704C80">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Nepieciešams uzstādīt maksāšanas aparātu/</w:t>
      </w:r>
      <w:proofErr w:type="spellStart"/>
      <w:r w:rsidRPr="001A2A84">
        <w:rPr>
          <w:lang w:val="lv-LV"/>
        </w:rPr>
        <w:t>us</w:t>
      </w:r>
      <w:proofErr w:type="spellEnd"/>
      <w:r w:rsidRPr="001A2A84">
        <w:rPr>
          <w:lang w:val="lv-LV"/>
        </w:rPr>
        <w:t xml:space="preserve"> ar auto numuru ievadi un iespēju norēķināties ar bankas kartēm un skaidru naudu.</w:t>
      </w:r>
    </w:p>
    <w:p w14:paraId="2C5901F3" w14:textId="1AF0CBDF"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 xml:space="preserve">Pakalpojuma sniedzējs (turpmāk tekstā – Operators) nodrošina Autostāvvietu pieejamību Autostāvvietu lietotājiem 24 (divdesmit četras) stundas diennaktī un 7 (septiņas) dienas nedēļā. Operators nodrošina teritorijas un autostāvvietu lietošanas noteikumu ievērošanas kontroli un maksas par autostāvvietu lietošanu saņemšanu un uzskaiti. </w:t>
      </w:r>
    </w:p>
    <w:p w14:paraId="0F639377" w14:textId="77777777"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lastRenderedPageBreak/>
        <w:t xml:space="preserve">Teritorijas un autostāvvietu lietošanas noteikumus izstrādā Operators. Teritorijas un autostāvvietu lietošanas noteikumi (turpmāk – Noteikumi) Operators </w:t>
      </w:r>
      <w:proofErr w:type="spellStart"/>
      <w:r w:rsidRPr="001A2A84">
        <w:rPr>
          <w:lang w:val="lv-LV"/>
        </w:rPr>
        <w:t>rakstveidā</w:t>
      </w:r>
      <w:proofErr w:type="spellEnd"/>
      <w:r w:rsidRPr="001A2A84">
        <w:rPr>
          <w:lang w:val="lv-LV"/>
        </w:rPr>
        <w:t xml:space="preserve"> saskaņo ar Pasūtītāju.</w:t>
      </w:r>
    </w:p>
    <w:p w14:paraId="7A1D0189" w14:textId="603D3636"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 xml:space="preserve">Operators </w:t>
      </w:r>
      <w:r w:rsidR="00704C80" w:rsidRPr="001A2A84">
        <w:rPr>
          <w:lang w:val="lv-LV"/>
        </w:rPr>
        <w:t xml:space="preserve">autostāvvietas </w:t>
      </w:r>
      <w:r w:rsidRPr="001A2A84">
        <w:rPr>
          <w:lang w:val="lv-LV"/>
        </w:rPr>
        <w:t xml:space="preserve">kontroli veic </w:t>
      </w:r>
      <w:r w:rsidR="00704C80" w:rsidRPr="001A2A84">
        <w:rPr>
          <w:lang w:val="lv-LV"/>
        </w:rPr>
        <w:t>attālināti</w:t>
      </w:r>
      <w:r w:rsidR="00E62EFB" w:rsidRPr="001A2A84">
        <w:rPr>
          <w:lang w:val="lv-LV"/>
        </w:rPr>
        <w:t xml:space="preserve"> 24 (divdesmit četras) stundas diennaktī un 7 (septiņas) dienas nedēļā</w:t>
      </w:r>
      <w:r w:rsidR="00704C80" w:rsidRPr="001A2A84">
        <w:rPr>
          <w:lang w:val="lv-LV"/>
        </w:rPr>
        <w:t>.</w:t>
      </w:r>
    </w:p>
    <w:p w14:paraId="2755AB7B" w14:textId="67782639" w:rsidR="00E62EFB" w:rsidRPr="001A2A84" w:rsidRDefault="00E62EFB"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Ja tiek konstatēts, ka sistēma</w:t>
      </w:r>
      <w:r w:rsidR="00804006" w:rsidRPr="001A2A84">
        <w:rPr>
          <w:lang w:val="lv-LV"/>
        </w:rPr>
        <w:t xml:space="preserve">i ir tehniskas problēmas </w:t>
      </w:r>
      <w:r w:rsidRPr="001A2A84">
        <w:rPr>
          <w:lang w:val="lv-LV"/>
        </w:rPr>
        <w:t>vai</w:t>
      </w:r>
      <w:r w:rsidR="00804006" w:rsidRPr="001A2A84">
        <w:rPr>
          <w:lang w:val="lv-LV"/>
        </w:rPr>
        <w:t xml:space="preserve"> tā</w:t>
      </w:r>
      <w:r w:rsidRPr="001A2A84">
        <w:rPr>
          <w:lang w:val="lv-LV"/>
        </w:rPr>
        <w:t xml:space="preserve"> ir bojāta, tad </w:t>
      </w:r>
      <w:r w:rsidR="001A2A84" w:rsidRPr="001A2A84">
        <w:rPr>
          <w:lang w:val="lv-LV"/>
        </w:rPr>
        <w:t>Oper</w:t>
      </w:r>
      <w:r w:rsidR="001A2A84">
        <w:rPr>
          <w:lang w:val="lv-LV"/>
        </w:rPr>
        <w:t>a</w:t>
      </w:r>
      <w:r w:rsidR="001A2A84" w:rsidRPr="001A2A84">
        <w:rPr>
          <w:lang w:val="lv-LV"/>
        </w:rPr>
        <w:t xml:space="preserve">toram </w:t>
      </w:r>
      <w:r w:rsidRPr="001A2A84">
        <w:rPr>
          <w:lang w:val="lv-LV"/>
        </w:rPr>
        <w:t>sistēmas bojājums jānovērš 24h laikā.</w:t>
      </w:r>
    </w:p>
    <w:p w14:paraId="45D0E5A5" w14:textId="467622C3"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 xml:space="preserve">Operators, saskaņojot ar Pasūtītāju un </w:t>
      </w:r>
      <w:r w:rsidR="00B74E6B" w:rsidRPr="00B74E6B">
        <w:rPr>
          <w:lang w:val="lv-LV"/>
        </w:rPr>
        <w:t>Rīgas domes Pilsētas attīstības departament</w:t>
      </w:r>
      <w:r w:rsidR="00B74E6B">
        <w:rPr>
          <w:lang w:val="lv-LV"/>
        </w:rPr>
        <w:t>u</w:t>
      </w:r>
      <w:r w:rsidR="00B74E6B" w:rsidRPr="00B74E6B" w:rsidDel="00B74E6B">
        <w:rPr>
          <w:lang w:val="lv-LV"/>
        </w:rPr>
        <w:t xml:space="preserve"> </w:t>
      </w:r>
      <w:r w:rsidR="00B74E6B">
        <w:rPr>
          <w:lang w:val="lv-LV"/>
        </w:rPr>
        <w:t>(institūcija, kas pilda būvvalde funkc</w:t>
      </w:r>
      <w:r w:rsidR="00D271C5">
        <w:rPr>
          <w:lang w:val="lv-LV"/>
        </w:rPr>
        <w:t>i</w:t>
      </w:r>
      <w:r w:rsidR="00B74E6B">
        <w:rPr>
          <w:lang w:val="lv-LV"/>
        </w:rPr>
        <w:t>ju)</w:t>
      </w:r>
      <w:r w:rsidRPr="001A2A84">
        <w:rPr>
          <w:lang w:val="lv-LV"/>
        </w:rPr>
        <w:t xml:space="preserve"> (ja to paredz normatīvo aktu prasības)</w:t>
      </w:r>
      <w:r w:rsidR="00B74E6B">
        <w:rPr>
          <w:lang w:val="lv-LV"/>
        </w:rPr>
        <w:t xml:space="preserve"> un citām institūcijām, ja attiecināms</w:t>
      </w:r>
      <w:r w:rsidRPr="001A2A84">
        <w:rPr>
          <w:lang w:val="lv-LV"/>
        </w:rPr>
        <w:t>, Autostāvvietās uzstāda vismaz 1 (vienu) maksas automātu (Pasūtītāja norādītajā vietā), citas iekārtas un aprīkojumu, kabeļus, gaismas ķermeņus un antenas, funkcionālās un informatīvās zīmes, reklāmas un informācijas stendus ar Noteikumiem, kas nepieciešami autostāvvietu pārvaldības pakalpojumu nodrošināšanai, kā arī veic Autostāvvietu teritorijas marķēšanu ar krāsu vai speciālajiem līdzekļiem.</w:t>
      </w:r>
    </w:p>
    <w:p w14:paraId="7A06D4F6" w14:textId="2FE23DAB"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Būvdarbi Autostāvvietās veicami tikai pēc būvniecības ieceres realizācijai vajadzīgo dokumentu</w:t>
      </w:r>
      <w:r w:rsidR="00704C80" w:rsidRPr="001A2A84">
        <w:rPr>
          <w:lang w:val="lv-LV"/>
        </w:rPr>
        <w:t xml:space="preserve"> saskaņošanas, ja tādi nepieciešami</w:t>
      </w:r>
      <w:r w:rsidRPr="001A2A84">
        <w:rPr>
          <w:lang w:val="lv-LV"/>
        </w:rPr>
        <w:t>, būvdarbu un to apjomu, un būvniecības izmaksu (tāmju) saskaņošanas ar Pasūtītāju, un būvniecības normatīvajos aktos noteiktajā kārtībā izsniegtu atļauju saņemšanas. Būvdarbi un Autostāvvietu labiekārtošanas darbi veicami, ievērojot būvniecības normatīvo aktu prasības un līgumu.</w:t>
      </w:r>
    </w:p>
    <w:p w14:paraId="7324E264" w14:textId="77777777"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Operators patstāvīgi sedz visus izdevumus, kas nepieciešami, lai nodrošinātu autostāvvietu pārvaldības pakalpojumu sniegšanu. Operators patstāvīgi sedz visus izdevumus, kas saistīti ar aprīkojuma demontāžu pēc līguma termiņa beigām vai līguma pirmstermiņa izbeigšanas gadījumā. Operatora izdevumus, ko tas taisījis autostāvvietu pārvaldības pakalpojumu nodrošināšanai, Pasūtītājs neatlīdzina. Operatora uzstādītais aprīkojums Autostāvvietās ir Operatora īpašums. Aprīkojums, kas pēc līguma termiņa beigām vai līguma pirmstermiņa izbeigšanas gadījumā nav demontēts, atzīstams par Pasūtītāja īpašumu.</w:t>
      </w:r>
    </w:p>
    <w:p w14:paraId="690E0E70" w14:textId="4A6FEBB0"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Operators nodrošina maksas iekasēšanu par Autostāvvietu lietošanu 24 (divdesmit četras) stundas diennaktī un 7 (septiņas) dienas nedēļā</w:t>
      </w:r>
      <w:r w:rsidR="00704C80" w:rsidRPr="001A2A84">
        <w:rPr>
          <w:lang w:val="lv-LV"/>
        </w:rPr>
        <w:t xml:space="preserve">, tai skaitā Klientu atbalsta </w:t>
      </w:r>
      <w:proofErr w:type="spellStart"/>
      <w:r w:rsidR="00704C80" w:rsidRPr="001A2A84">
        <w:rPr>
          <w:lang w:val="lv-LV"/>
        </w:rPr>
        <w:t>problēmsituāciju</w:t>
      </w:r>
      <w:proofErr w:type="spellEnd"/>
      <w:r w:rsidR="00704C80" w:rsidRPr="001A2A84">
        <w:rPr>
          <w:lang w:val="lv-LV"/>
        </w:rPr>
        <w:t xml:space="preserve"> risināšanai</w:t>
      </w:r>
      <w:r w:rsidRPr="001A2A84">
        <w:rPr>
          <w:lang w:val="lv-LV"/>
        </w:rPr>
        <w:t>.</w:t>
      </w:r>
    </w:p>
    <w:p w14:paraId="5B4CBF1E" w14:textId="77777777"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 xml:space="preserve">Maksa par autostāvvietu lietošanu jeb tarifi ir noteikti tehnisko specifikāciju pielikumā. Līguma darbības laikā tarifi var tikt koriģēti. </w:t>
      </w:r>
    </w:p>
    <w:p w14:paraId="2A4CD956" w14:textId="77777777"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Operators nodrošina, ka maksa par Autostāvvietu lietošanu maksājama priekšapmaksas veidā, izmantojot visus šādus norēķinu līdzekļus:</w:t>
      </w:r>
    </w:p>
    <w:p w14:paraId="613A803F" w14:textId="287D2A2B" w:rsidR="00E55C74" w:rsidRPr="001A2A84" w:rsidRDefault="00B35889" w:rsidP="00BF32AD">
      <w:pPr>
        <w:widowControl w:val="0"/>
        <w:tabs>
          <w:tab w:val="left" w:pos="426"/>
        </w:tabs>
        <w:autoSpaceDE w:val="0"/>
        <w:autoSpaceDN w:val="0"/>
        <w:adjustRightInd w:val="0"/>
        <w:spacing w:before="120" w:after="0" w:line="240" w:lineRule="auto"/>
        <w:ind w:left="426"/>
        <w:jc w:val="both"/>
        <w:rPr>
          <w:lang w:val="lv-LV"/>
        </w:rPr>
      </w:pPr>
      <w:r>
        <w:rPr>
          <w:lang w:val="lv-LV"/>
        </w:rPr>
        <w:t xml:space="preserve">1) </w:t>
      </w:r>
      <w:r w:rsidR="00E55C74" w:rsidRPr="001A2A84">
        <w:rPr>
          <w:lang w:val="lv-LV"/>
        </w:rPr>
        <w:t>maksas automātu – norēķinus veicot skaidrā naudā un maksājumu kartēm</w:t>
      </w:r>
      <w:r w:rsidR="00ED2B93">
        <w:rPr>
          <w:lang w:val="lv-LV"/>
        </w:rPr>
        <w:t>,</w:t>
      </w:r>
    </w:p>
    <w:p w14:paraId="4BDF4E62" w14:textId="43C45C84" w:rsidR="00E55C74" w:rsidRPr="001A2A84" w:rsidRDefault="00B35889" w:rsidP="00BF32AD">
      <w:pPr>
        <w:widowControl w:val="0"/>
        <w:tabs>
          <w:tab w:val="left" w:pos="426"/>
        </w:tabs>
        <w:autoSpaceDE w:val="0"/>
        <w:autoSpaceDN w:val="0"/>
        <w:adjustRightInd w:val="0"/>
        <w:spacing w:before="120" w:after="0" w:line="240" w:lineRule="auto"/>
        <w:ind w:left="426"/>
        <w:jc w:val="both"/>
        <w:rPr>
          <w:lang w:val="lv-LV"/>
        </w:rPr>
      </w:pPr>
      <w:r>
        <w:rPr>
          <w:lang w:val="lv-LV"/>
        </w:rPr>
        <w:t xml:space="preserve">3) </w:t>
      </w:r>
      <w:r w:rsidR="00E55C74" w:rsidRPr="001A2A84">
        <w:rPr>
          <w:lang w:val="lv-LV"/>
        </w:rPr>
        <w:t>mobilo lietotni (aplikāciju).</w:t>
      </w:r>
    </w:p>
    <w:p w14:paraId="50CEEDC0" w14:textId="77777777"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Maksa par Autostāvvietu lietošanu, kas samaksāta šajā punktā noteiktajā kārtībā, uzskatāma par Pasūtītāja ieņēmumiem un tiek ņemta vērā, aprēķinot atlīdzību Operatoram par autostāvvietu pārvaldības pakalpojumu nodrošināšanu.</w:t>
      </w:r>
    </w:p>
    <w:p w14:paraId="34106AB7" w14:textId="77777777"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Operators nodrošina iespēju Pasūtītājam patstāvīgi piešķirt darbiniekiem, nomniekiem, pastāvīgajiem apmeklētājiem u.c. autostāvvietu lietotājiem tiesības lietot autostāvvietas bez maksas, ieviešot atbilstošu tehnoloģisku risinājumu.</w:t>
      </w:r>
    </w:p>
    <w:p w14:paraId="74DAB788" w14:textId="667EC9B0"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Savstarpējos norēķinus Operators un Pasūtītājs veic reizi mēnesī, atlīdzību par iepriekšējā kalendāra mēnesī sniegtajiem pakalpojumiem samaksājot līgumā noteiktajā kārtībā un termi</w:t>
      </w:r>
      <w:r w:rsidR="00324E5A" w:rsidRPr="001A2A84">
        <w:rPr>
          <w:lang w:val="lv-LV"/>
        </w:rPr>
        <w:t>ņ</w:t>
      </w:r>
      <w:r w:rsidRPr="001A2A84">
        <w:rPr>
          <w:lang w:val="lv-LV"/>
        </w:rPr>
        <w:t>os.</w:t>
      </w:r>
    </w:p>
    <w:p w14:paraId="05BFE06F" w14:textId="77777777" w:rsidR="00E55C74" w:rsidRPr="005F6A11"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5F6A11">
        <w:rPr>
          <w:lang w:val="lv-LV"/>
        </w:rPr>
        <w:t>Operatoram ir tiesības piemērot līgumsodus vai procentu maksājumus Noteikumu pārkāpumu novēršanai. Ieņēmumi, kurus Operators gūst, piemērojot līgumsodus vai procentu maksājumus, uzskatāmi par Operatora ieņēmumiem un netiek ņemti vērā, aprēķinot atlīdzību Operatoram par autostāvvietu pārvaldības pakalpojumu nodrošināšanu.</w:t>
      </w:r>
    </w:p>
    <w:p w14:paraId="2D11B7E6" w14:textId="194C9798"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lastRenderedPageBreak/>
        <w:t>Operators nepieļauj Autostāvvietu tehniskā stāvokļa pasliktināšanos</w:t>
      </w:r>
      <w:r w:rsidR="00DB321E" w:rsidRPr="001A2A84">
        <w:rPr>
          <w:lang w:val="lv-LV"/>
        </w:rPr>
        <w:t xml:space="preserve"> (ievērojot pieļaujamo dabisko nolietojumu), horizontālais seguma marķējums jāatjauno katru gadu vai pēc nepieciešamības</w:t>
      </w:r>
      <w:r w:rsidRPr="001A2A84">
        <w:rPr>
          <w:lang w:val="lv-LV"/>
        </w:rPr>
        <w:t>.</w:t>
      </w:r>
    </w:p>
    <w:p w14:paraId="1BC8C787" w14:textId="77777777"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Operatoram ir pienākums nodrošināt attiecīgo iestāžu un komersantu piekļuvi Autostāvvietās esošajiem inženiertīkliem.</w:t>
      </w:r>
    </w:p>
    <w:p w14:paraId="009B38C6" w14:textId="77777777"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Operatoram ir pienākums pēc līguma termiņa beigām, kā arī līguma pirmstermiņa izbeigšanas gadījumā, 10 (desmit) dienu laikā pilnībā atbrīvot Autostāvvietas no Operatoram piederošā īpašuma.</w:t>
      </w:r>
    </w:p>
    <w:p w14:paraId="1DA6C466" w14:textId="77777777"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Pasūtītājs nodrošina Autostāvvietu teritorijas un tai pieguļošās teritorijas ikdienas tīrīšanu, tai skaitā sniega tīrīšanu, uzkopšanu un atkritumu izvešanu.</w:t>
      </w:r>
    </w:p>
    <w:p w14:paraId="21C92CA3" w14:textId="3B279010" w:rsidR="00E55C74" w:rsidRPr="001A2A84" w:rsidRDefault="00E55C74" w:rsidP="00E55C74">
      <w:pPr>
        <w:widowControl w:val="0"/>
        <w:numPr>
          <w:ilvl w:val="1"/>
          <w:numId w:val="18"/>
        </w:numPr>
        <w:tabs>
          <w:tab w:val="left" w:pos="426"/>
        </w:tabs>
        <w:autoSpaceDE w:val="0"/>
        <w:autoSpaceDN w:val="0"/>
        <w:adjustRightInd w:val="0"/>
        <w:spacing w:before="120" w:after="0" w:line="240" w:lineRule="auto"/>
        <w:ind w:left="426" w:hanging="426"/>
        <w:jc w:val="both"/>
        <w:rPr>
          <w:lang w:val="lv-LV"/>
        </w:rPr>
      </w:pPr>
      <w:r w:rsidRPr="001A2A84">
        <w:rPr>
          <w:lang w:val="lv-LV"/>
        </w:rPr>
        <w:t>Pasūtītājs, iepriekš rakstiski paziņojot Operatoram, ir tiesīgs uz laiku apturēt Autostāvvietu darbību, ja tas ir saistīts ar nozīmīgu publisku sporta pasākumu norisi. Šādā gadījumā Operatoram ir pienākums pārtraukt maksas iekasēšanu par Autostāvvietu lietošanu.</w:t>
      </w:r>
    </w:p>
    <w:p w14:paraId="3DC229CE" w14:textId="77777777" w:rsidR="00E55C74" w:rsidRPr="001A2A84" w:rsidRDefault="00E55C74" w:rsidP="00E55C74">
      <w:pPr>
        <w:spacing w:before="120" w:after="120" w:line="240" w:lineRule="auto"/>
        <w:rPr>
          <w:rFonts w:eastAsia="Calibri"/>
          <w:noProof/>
          <w:szCs w:val="24"/>
          <w:lang w:val="lv-LV" w:eastAsia="lv-LV"/>
        </w:rPr>
      </w:pPr>
      <w:r w:rsidRPr="001A2A84">
        <w:rPr>
          <w:noProof/>
          <w:szCs w:val="24"/>
          <w:lang w:val="lv-LV" w:eastAsia="lv-LV"/>
        </w:rPr>
        <w:t>Pielikumā:</w:t>
      </w:r>
    </w:p>
    <w:p w14:paraId="5CCA8D57" w14:textId="77777777" w:rsidR="00E55C74" w:rsidRPr="001A2A84" w:rsidRDefault="00E55C74" w:rsidP="00E55C74">
      <w:pPr>
        <w:pStyle w:val="ListParagraph"/>
        <w:numPr>
          <w:ilvl w:val="0"/>
          <w:numId w:val="20"/>
        </w:numPr>
        <w:spacing w:before="120" w:after="120" w:line="240" w:lineRule="auto"/>
        <w:rPr>
          <w:noProof/>
          <w:szCs w:val="24"/>
          <w:lang w:val="lv-LV" w:eastAsia="lv-LV"/>
        </w:rPr>
      </w:pPr>
      <w:r w:rsidRPr="001A2A84">
        <w:rPr>
          <w:rFonts w:eastAsia="Times New Roman"/>
          <w:szCs w:val="24"/>
          <w:lang w:val="lv-LV" w:eastAsia="ru-RU"/>
        </w:rPr>
        <w:t>Satiksmes organizācijas plāns ar autostāvvietu izvietojumu;</w:t>
      </w:r>
    </w:p>
    <w:p w14:paraId="619D23B6" w14:textId="77777777" w:rsidR="00E55C74" w:rsidRPr="001A2A84" w:rsidRDefault="00E55C74" w:rsidP="00E55C74">
      <w:pPr>
        <w:pStyle w:val="ListParagraph"/>
        <w:numPr>
          <w:ilvl w:val="0"/>
          <w:numId w:val="20"/>
        </w:numPr>
        <w:spacing w:after="200" w:line="276" w:lineRule="auto"/>
        <w:rPr>
          <w:szCs w:val="24"/>
          <w:lang w:val="lv-LV"/>
        </w:rPr>
      </w:pPr>
      <w:r w:rsidRPr="001A2A84">
        <w:rPr>
          <w:szCs w:val="24"/>
          <w:lang w:val="lv-LV"/>
        </w:rPr>
        <w:t>Tarifi.</w:t>
      </w:r>
    </w:p>
    <w:p w14:paraId="3C256C08" w14:textId="77777777" w:rsidR="00324E5A" w:rsidRPr="001A2A84" w:rsidRDefault="00324E5A" w:rsidP="00324E5A">
      <w:pPr>
        <w:pStyle w:val="ListParagraph"/>
        <w:spacing w:after="0" w:line="240" w:lineRule="auto"/>
        <w:rPr>
          <w:b/>
          <w:szCs w:val="24"/>
          <w:lang w:val="lv-LV"/>
        </w:rPr>
      </w:pPr>
    </w:p>
    <w:p w14:paraId="090EFECB" w14:textId="05BCDB82" w:rsidR="002F5CAC" w:rsidRPr="001A2A84" w:rsidRDefault="00324E5A" w:rsidP="002F5CAC">
      <w:pPr>
        <w:pStyle w:val="ListParagraph"/>
        <w:keepNext/>
        <w:keepLines/>
        <w:spacing w:after="0" w:line="240" w:lineRule="auto"/>
        <w:ind w:left="0"/>
        <w:jc w:val="center"/>
        <w:rPr>
          <w:b/>
          <w:szCs w:val="24"/>
          <w:lang w:val="lv-LV"/>
        </w:rPr>
      </w:pPr>
      <w:r w:rsidRPr="001A2A84">
        <w:rPr>
          <w:b/>
          <w:szCs w:val="24"/>
          <w:lang w:val="lv-LV"/>
        </w:rPr>
        <w:br w:type="page"/>
      </w:r>
    </w:p>
    <w:p w14:paraId="6A05BA85" w14:textId="77777777" w:rsidR="002F5CAC" w:rsidRPr="001A2A84" w:rsidRDefault="002F5CAC" w:rsidP="002F5CAC">
      <w:pPr>
        <w:pStyle w:val="ListParagraph"/>
        <w:keepNext/>
        <w:keepLines/>
        <w:spacing w:after="0" w:line="240" w:lineRule="auto"/>
        <w:ind w:left="0"/>
        <w:jc w:val="center"/>
        <w:rPr>
          <w:b/>
          <w:szCs w:val="24"/>
          <w:lang w:val="lv-LV"/>
        </w:rPr>
      </w:pPr>
    </w:p>
    <w:p w14:paraId="2AB270B5" w14:textId="4BD42592" w:rsidR="002F5CAC" w:rsidRPr="001A2A84" w:rsidRDefault="00B74E6B" w:rsidP="002F5CAC">
      <w:pPr>
        <w:pStyle w:val="ListParagraph"/>
        <w:keepNext/>
        <w:keepLines/>
        <w:spacing w:after="0" w:line="240" w:lineRule="auto"/>
        <w:ind w:left="0"/>
        <w:jc w:val="center"/>
        <w:rPr>
          <w:b/>
          <w:szCs w:val="24"/>
          <w:lang w:val="lv-LV"/>
        </w:rPr>
      </w:pPr>
      <w:r w:rsidRPr="00B74E6B">
        <w:rPr>
          <w:rFonts w:eastAsia="Times New Roman"/>
          <w:b/>
          <w:szCs w:val="24"/>
          <w:lang w:val="lv-LV" w:eastAsia="ru-RU"/>
        </w:rPr>
        <w:t>Satiksmes organizācijas plāns ar autostāvvietu izvietojumu</w:t>
      </w:r>
    </w:p>
    <w:p w14:paraId="36BFE80D" w14:textId="77777777" w:rsidR="002F5CAC" w:rsidRPr="001A2A84" w:rsidRDefault="002F5CAC" w:rsidP="002F5CAC">
      <w:pPr>
        <w:pStyle w:val="ListParagraph"/>
        <w:keepNext/>
        <w:keepLines/>
        <w:spacing w:after="0" w:line="240" w:lineRule="auto"/>
        <w:ind w:left="0"/>
        <w:jc w:val="center"/>
        <w:rPr>
          <w:b/>
          <w:szCs w:val="24"/>
          <w:lang w:val="lv-LV"/>
        </w:rPr>
      </w:pPr>
    </w:p>
    <w:p w14:paraId="64CB2977" w14:textId="77777777" w:rsidR="002F5CAC" w:rsidRPr="001A2A84" w:rsidRDefault="002F5CAC" w:rsidP="002F5CAC">
      <w:pPr>
        <w:pStyle w:val="ListParagraph"/>
        <w:keepNext/>
        <w:keepLines/>
        <w:spacing w:after="0" w:line="240" w:lineRule="auto"/>
        <w:ind w:left="0"/>
        <w:jc w:val="center"/>
        <w:rPr>
          <w:b/>
          <w:szCs w:val="24"/>
          <w:lang w:val="lv-LV"/>
        </w:rPr>
      </w:pPr>
    </w:p>
    <w:p w14:paraId="130951D6" w14:textId="7B3614DC" w:rsidR="002F5CAC" w:rsidRPr="001A2A84" w:rsidRDefault="002F5CAC" w:rsidP="002F5CAC">
      <w:pPr>
        <w:pStyle w:val="ListParagraph"/>
        <w:keepNext/>
        <w:keepLines/>
        <w:spacing w:after="0" w:line="240" w:lineRule="auto"/>
        <w:ind w:left="0"/>
        <w:jc w:val="center"/>
        <w:rPr>
          <w:b/>
          <w:szCs w:val="24"/>
          <w:lang w:val="lv-LV"/>
        </w:rPr>
      </w:pPr>
      <w:r w:rsidRPr="001A2A84">
        <w:rPr>
          <w:noProof/>
          <w:lang w:val="lv-LV"/>
        </w:rPr>
        <w:drawing>
          <wp:anchor distT="0" distB="0" distL="114300" distR="114300" simplePos="0" relativeHeight="251658240" behindDoc="0" locked="0" layoutInCell="1" allowOverlap="1" wp14:anchorId="3A264E71" wp14:editId="46267B72">
            <wp:simplePos x="0" y="0"/>
            <wp:positionH relativeFrom="page">
              <wp:posOffset>1476375</wp:posOffset>
            </wp:positionH>
            <wp:positionV relativeFrom="paragraph">
              <wp:posOffset>0</wp:posOffset>
            </wp:positionV>
            <wp:extent cx="5534025" cy="5076825"/>
            <wp:effectExtent l="0" t="0" r="9525" b="9525"/>
            <wp:wrapThrough wrapText="bothSides">
              <wp:wrapPolygon edited="0">
                <wp:start x="0" y="0"/>
                <wp:lineTo x="0" y="21559"/>
                <wp:lineTo x="21563" y="21559"/>
                <wp:lineTo x="21563"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534025" cy="5076825"/>
                    </a:xfrm>
                    <a:prstGeom prst="rect">
                      <a:avLst/>
                    </a:prstGeom>
                  </pic:spPr>
                </pic:pic>
              </a:graphicData>
            </a:graphic>
          </wp:anchor>
        </w:drawing>
      </w:r>
    </w:p>
    <w:p w14:paraId="566A082B" w14:textId="4AD13984" w:rsidR="002F5CAC" w:rsidRPr="001A2A84" w:rsidRDefault="002F5CAC" w:rsidP="002F5CAC">
      <w:pPr>
        <w:pStyle w:val="ListParagraph"/>
        <w:keepNext/>
        <w:keepLines/>
        <w:spacing w:after="0" w:line="240" w:lineRule="auto"/>
        <w:ind w:left="0"/>
        <w:jc w:val="center"/>
        <w:rPr>
          <w:rFonts w:eastAsia="Times New Roman"/>
          <w:i/>
          <w:szCs w:val="24"/>
          <w:lang w:val="lv-LV" w:eastAsia="ru-RU"/>
        </w:rPr>
      </w:pPr>
      <w:r w:rsidRPr="001A2A84">
        <w:rPr>
          <w:rFonts w:eastAsia="Times New Roman"/>
          <w:i/>
          <w:szCs w:val="24"/>
          <w:lang w:val="lv-LV" w:eastAsia="ru-RU"/>
        </w:rPr>
        <w:t>)</w:t>
      </w:r>
    </w:p>
    <w:p w14:paraId="625278E7" w14:textId="77777777" w:rsidR="002F5CAC" w:rsidRPr="001A2A84" w:rsidRDefault="002F5CAC" w:rsidP="002F5CAC">
      <w:pPr>
        <w:pStyle w:val="ListParagraph"/>
        <w:keepNext/>
        <w:keepLines/>
        <w:spacing w:after="0" w:line="240" w:lineRule="auto"/>
        <w:ind w:left="0"/>
        <w:jc w:val="center"/>
        <w:rPr>
          <w:b/>
          <w:szCs w:val="24"/>
          <w:lang w:val="lv-LV"/>
        </w:rPr>
      </w:pPr>
    </w:p>
    <w:p w14:paraId="47CB26D2" w14:textId="69B9D871" w:rsidR="002F5CAC" w:rsidRPr="001A2A84" w:rsidRDefault="002F5CAC" w:rsidP="002F5CAC">
      <w:pPr>
        <w:pStyle w:val="ListParagraph"/>
        <w:keepNext/>
        <w:keepLines/>
        <w:spacing w:after="0" w:line="240" w:lineRule="auto"/>
        <w:ind w:left="0"/>
        <w:jc w:val="center"/>
        <w:rPr>
          <w:rFonts w:eastAsia="Times New Roman"/>
          <w:b/>
          <w:szCs w:val="24"/>
          <w:lang w:val="lv-LV" w:eastAsia="ru-RU"/>
        </w:rPr>
      </w:pPr>
      <w:r w:rsidRPr="001A2A84">
        <w:rPr>
          <w:lang w:val="lv-LV"/>
        </w:rPr>
        <w:br w:type="page"/>
      </w:r>
    </w:p>
    <w:p w14:paraId="71B9A99C" w14:textId="4489E545" w:rsidR="002F5CAC" w:rsidRPr="001A2A84" w:rsidRDefault="002F5CAC">
      <w:pPr>
        <w:rPr>
          <w:b/>
          <w:szCs w:val="24"/>
          <w:lang w:val="lv-LV"/>
        </w:rPr>
      </w:pPr>
    </w:p>
    <w:p w14:paraId="65D3A081" w14:textId="77777777" w:rsidR="00324E5A" w:rsidRPr="001A2A84" w:rsidRDefault="00324E5A">
      <w:pPr>
        <w:rPr>
          <w:b/>
          <w:szCs w:val="24"/>
          <w:lang w:val="lv-LV"/>
        </w:rPr>
      </w:pPr>
    </w:p>
    <w:p w14:paraId="457875E5" w14:textId="02AE3F29" w:rsidR="00324E5A" w:rsidRPr="001A2A84" w:rsidRDefault="00324E5A" w:rsidP="00324E5A">
      <w:pPr>
        <w:pStyle w:val="ListParagraph"/>
        <w:spacing w:after="0" w:line="240" w:lineRule="auto"/>
        <w:jc w:val="center"/>
        <w:rPr>
          <w:b/>
          <w:szCs w:val="24"/>
          <w:lang w:val="lv-LV"/>
        </w:rPr>
      </w:pPr>
      <w:r w:rsidRPr="001A2A84">
        <w:rPr>
          <w:b/>
          <w:szCs w:val="24"/>
          <w:lang w:val="lv-LV"/>
        </w:rPr>
        <w:t>TARIFI</w:t>
      </w:r>
    </w:p>
    <w:p w14:paraId="743CECD7" w14:textId="77777777" w:rsidR="00324E5A" w:rsidRPr="001A2A84" w:rsidRDefault="00324E5A" w:rsidP="00A3162F">
      <w:pPr>
        <w:pStyle w:val="ListParagraph"/>
        <w:rPr>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2551"/>
        <w:gridCol w:w="2546"/>
      </w:tblGrid>
      <w:tr w:rsidR="00324E5A" w:rsidRPr="001A2A84" w14:paraId="49D64A08" w14:textId="77777777" w:rsidTr="00324E5A">
        <w:tc>
          <w:tcPr>
            <w:tcW w:w="198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056EFCF" w14:textId="77777777" w:rsidR="00324E5A" w:rsidRPr="001A2A84" w:rsidRDefault="00324E5A">
            <w:pPr>
              <w:spacing w:after="0"/>
              <w:jc w:val="center"/>
              <w:rPr>
                <w:b/>
                <w:lang w:val="lv-LV"/>
              </w:rPr>
            </w:pPr>
            <w:r w:rsidRPr="001A2A84">
              <w:rPr>
                <w:b/>
                <w:lang w:val="lv-LV"/>
              </w:rPr>
              <w:t>Autostāvvietu lietošanas termiņš</w:t>
            </w:r>
          </w:p>
        </w:tc>
        <w:tc>
          <w:tcPr>
            <w:tcW w:w="241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23AD436" w14:textId="77777777" w:rsidR="00324E5A" w:rsidRPr="001A2A84" w:rsidRDefault="00324E5A">
            <w:pPr>
              <w:spacing w:after="0"/>
              <w:jc w:val="center"/>
              <w:rPr>
                <w:b/>
                <w:lang w:val="lv-LV"/>
              </w:rPr>
            </w:pPr>
            <w:r w:rsidRPr="001A2A84">
              <w:rPr>
                <w:b/>
                <w:lang w:val="lv-LV"/>
              </w:rPr>
              <w:t>Laika periods</w:t>
            </w:r>
          </w:p>
        </w:tc>
        <w:tc>
          <w:tcPr>
            <w:tcW w:w="25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5EBC055" w14:textId="30751419" w:rsidR="00324E5A" w:rsidRPr="001A2A84" w:rsidRDefault="00324E5A">
            <w:pPr>
              <w:spacing w:after="0"/>
              <w:jc w:val="center"/>
              <w:rPr>
                <w:b/>
                <w:lang w:val="lv-LV"/>
              </w:rPr>
            </w:pPr>
            <w:r w:rsidRPr="001A2A84">
              <w:rPr>
                <w:b/>
                <w:lang w:val="lv-LV"/>
              </w:rPr>
              <w:t>Tarif</w:t>
            </w:r>
            <w:r w:rsidR="00A3162F" w:rsidRPr="001A2A84">
              <w:rPr>
                <w:b/>
                <w:lang w:val="lv-LV"/>
              </w:rPr>
              <w:t>a likme</w:t>
            </w:r>
            <w:r w:rsidRPr="001A2A84">
              <w:rPr>
                <w:b/>
                <w:lang w:val="lv-LV"/>
              </w:rPr>
              <w:t xml:space="preserve"> stundā </w:t>
            </w:r>
          </w:p>
          <w:p w14:paraId="603E56DE" w14:textId="77777777" w:rsidR="00324E5A" w:rsidRPr="001A2A84" w:rsidRDefault="00324E5A">
            <w:pPr>
              <w:spacing w:after="0"/>
              <w:jc w:val="center"/>
              <w:rPr>
                <w:b/>
                <w:lang w:val="lv-LV"/>
              </w:rPr>
            </w:pPr>
            <w:r w:rsidRPr="001A2A84">
              <w:rPr>
                <w:b/>
                <w:lang w:val="lv-LV"/>
              </w:rPr>
              <w:t>(EUR)</w:t>
            </w:r>
          </w:p>
        </w:tc>
        <w:tc>
          <w:tcPr>
            <w:tcW w:w="25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2977942" w14:textId="77777777" w:rsidR="00324E5A" w:rsidRPr="001A2A84" w:rsidRDefault="00324E5A">
            <w:pPr>
              <w:spacing w:after="0"/>
              <w:jc w:val="center"/>
              <w:rPr>
                <w:b/>
                <w:lang w:val="lv-LV"/>
              </w:rPr>
            </w:pPr>
            <w:r w:rsidRPr="001A2A84">
              <w:rPr>
                <w:b/>
                <w:lang w:val="lv-LV"/>
              </w:rPr>
              <w:t xml:space="preserve">Perioda maksa </w:t>
            </w:r>
          </w:p>
          <w:p w14:paraId="1813C76C" w14:textId="77777777" w:rsidR="00324E5A" w:rsidRPr="001A2A84" w:rsidRDefault="00324E5A">
            <w:pPr>
              <w:spacing w:after="0"/>
              <w:jc w:val="center"/>
              <w:rPr>
                <w:b/>
                <w:lang w:val="lv-LV"/>
              </w:rPr>
            </w:pPr>
            <w:r w:rsidRPr="001A2A84">
              <w:rPr>
                <w:b/>
                <w:lang w:val="lv-LV"/>
              </w:rPr>
              <w:t>(EUR)</w:t>
            </w:r>
          </w:p>
        </w:tc>
      </w:tr>
      <w:tr w:rsidR="00324E5A" w:rsidRPr="001A2A84" w14:paraId="5D60CC6A" w14:textId="77777777" w:rsidTr="00324E5A">
        <w:trPr>
          <w:trHeight w:val="1034"/>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3CE2FFE8" w14:textId="77777777" w:rsidR="00324E5A" w:rsidRPr="001A2A84" w:rsidRDefault="00324E5A">
            <w:pPr>
              <w:spacing w:after="0"/>
              <w:jc w:val="center"/>
              <w:rPr>
                <w:lang w:val="lv-LV"/>
              </w:rPr>
            </w:pPr>
            <w:r w:rsidRPr="001A2A84">
              <w:rPr>
                <w:lang w:val="lv-LV"/>
              </w:rPr>
              <w:t>Īstermiņa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802971" w14:textId="77777777" w:rsidR="00324E5A" w:rsidRPr="001A2A84" w:rsidRDefault="00324E5A">
            <w:pPr>
              <w:spacing w:after="0"/>
              <w:jc w:val="center"/>
              <w:rPr>
                <w:lang w:val="lv-LV"/>
              </w:rPr>
            </w:pPr>
            <w:r w:rsidRPr="001A2A84">
              <w:rPr>
                <w:lang w:val="lv-LV"/>
              </w:rPr>
              <w:t>08:00 - 15:00</w:t>
            </w:r>
          </w:p>
        </w:tc>
        <w:tc>
          <w:tcPr>
            <w:tcW w:w="2551" w:type="dxa"/>
            <w:tcBorders>
              <w:top w:val="single" w:sz="4" w:space="0" w:color="auto"/>
              <w:left w:val="single" w:sz="4" w:space="0" w:color="auto"/>
              <w:bottom w:val="single" w:sz="4" w:space="0" w:color="auto"/>
              <w:right w:val="single" w:sz="4" w:space="0" w:color="auto"/>
            </w:tcBorders>
            <w:vAlign w:val="center"/>
          </w:tcPr>
          <w:p w14:paraId="2EC2BCCD" w14:textId="77777777" w:rsidR="00324E5A" w:rsidRPr="001A2A84" w:rsidRDefault="00324E5A">
            <w:pPr>
              <w:spacing w:after="0"/>
              <w:jc w:val="center"/>
              <w:rPr>
                <w:lang w:val="lv-LV"/>
              </w:rPr>
            </w:pPr>
            <w:r w:rsidRPr="001A2A84">
              <w:rPr>
                <w:lang w:val="lv-LV"/>
              </w:rPr>
              <w:t>1,00</w:t>
            </w:r>
          </w:p>
          <w:p w14:paraId="7FD1DBE9" w14:textId="77777777" w:rsidR="00324E5A" w:rsidRPr="001A2A84" w:rsidRDefault="00324E5A">
            <w:pPr>
              <w:spacing w:after="0"/>
              <w:jc w:val="center"/>
              <w:rPr>
                <w:lang w:val="lv-LV"/>
              </w:rPr>
            </w:pPr>
          </w:p>
        </w:tc>
        <w:tc>
          <w:tcPr>
            <w:tcW w:w="2546" w:type="dxa"/>
            <w:tcBorders>
              <w:top w:val="single" w:sz="4" w:space="0" w:color="auto"/>
              <w:left w:val="single" w:sz="4" w:space="0" w:color="auto"/>
              <w:bottom w:val="single" w:sz="4" w:space="0" w:color="auto"/>
              <w:right w:val="single" w:sz="4" w:space="0" w:color="auto"/>
            </w:tcBorders>
            <w:vAlign w:val="center"/>
          </w:tcPr>
          <w:p w14:paraId="30EE78E0" w14:textId="77777777" w:rsidR="00324E5A" w:rsidRPr="001A2A84" w:rsidRDefault="00324E5A">
            <w:pPr>
              <w:spacing w:after="0"/>
              <w:jc w:val="center"/>
              <w:rPr>
                <w:lang w:val="lv-LV"/>
              </w:rPr>
            </w:pPr>
            <w:r w:rsidRPr="001A2A84">
              <w:rPr>
                <w:lang w:val="lv-LV"/>
              </w:rPr>
              <w:t>5,00</w:t>
            </w:r>
          </w:p>
          <w:p w14:paraId="479FED56" w14:textId="77777777" w:rsidR="00324E5A" w:rsidRPr="001A2A84" w:rsidRDefault="00324E5A">
            <w:pPr>
              <w:spacing w:after="0"/>
              <w:jc w:val="center"/>
              <w:rPr>
                <w:lang w:val="lv-LV"/>
              </w:rPr>
            </w:pPr>
          </w:p>
        </w:tc>
      </w:tr>
      <w:tr w:rsidR="00324E5A" w:rsidRPr="001A2A84" w14:paraId="48F7DB84" w14:textId="77777777" w:rsidTr="00324E5A">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EE5FB" w14:textId="77777777" w:rsidR="00324E5A" w:rsidRPr="001A2A84" w:rsidRDefault="00324E5A">
            <w:pPr>
              <w:spacing w:after="0"/>
              <w:rPr>
                <w:rFonts w:ascii="Times New Roman" w:eastAsia="Calibri" w:hAnsi="Times New Roman" w:cs="Times New Roman"/>
                <w:lang w:val="lv-LV"/>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619C878" w14:textId="77777777" w:rsidR="00324E5A" w:rsidRPr="001A2A84" w:rsidRDefault="00324E5A">
            <w:pPr>
              <w:spacing w:after="0"/>
              <w:jc w:val="center"/>
              <w:rPr>
                <w:lang w:val="lv-LV"/>
              </w:rPr>
            </w:pPr>
            <w:r w:rsidRPr="001A2A84">
              <w:rPr>
                <w:lang w:val="lv-LV"/>
              </w:rPr>
              <w:t>15:00 - 24:00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62C67DB" w14:textId="77777777" w:rsidR="00324E5A" w:rsidRPr="001A2A84" w:rsidRDefault="00324E5A">
            <w:pPr>
              <w:spacing w:after="0"/>
              <w:jc w:val="center"/>
              <w:rPr>
                <w:lang w:val="lv-LV"/>
              </w:rPr>
            </w:pPr>
            <w:r w:rsidRPr="001A2A84">
              <w:rPr>
                <w:lang w:val="lv-LV"/>
              </w:rPr>
              <w:t>2,00</w:t>
            </w:r>
          </w:p>
        </w:tc>
        <w:tc>
          <w:tcPr>
            <w:tcW w:w="2546" w:type="dxa"/>
            <w:tcBorders>
              <w:top w:val="single" w:sz="4" w:space="0" w:color="auto"/>
              <w:left w:val="single" w:sz="4" w:space="0" w:color="auto"/>
              <w:bottom w:val="single" w:sz="4" w:space="0" w:color="auto"/>
              <w:right w:val="single" w:sz="4" w:space="0" w:color="auto"/>
            </w:tcBorders>
            <w:vAlign w:val="center"/>
            <w:hideMark/>
          </w:tcPr>
          <w:p w14:paraId="4099023E" w14:textId="77777777" w:rsidR="00324E5A" w:rsidRPr="001A2A84" w:rsidRDefault="00324E5A">
            <w:pPr>
              <w:spacing w:after="0"/>
              <w:jc w:val="center"/>
              <w:rPr>
                <w:lang w:val="lv-LV"/>
              </w:rPr>
            </w:pPr>
            <w:r w:rsidRPr="001A2A84">
              <w:rPr>
                <w:lang w:val="lv-LV"/>
              </w:rPr>
              <w:t>10,00</w:t>
            </w:r>
          </w:p>
        </w:tc>
      </w:tr>
      <w:tr w:rsidR="00324E5A" w:rsidRPr="001A2A84" w14:paraId="732EEE65" w14:textId="77777777" w:rsidTr="00324E5A">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D2C5F" w14:textId="77777777" w:rsidR="00324E5A" w:rsidRPr="001A2A84" w:rsidRDefault="00324E5A">
            <w:pPr>
              <w:spacing w:after="0"/>
              <w:rPr>
                <w:rFonts w:ascii="Times New Roman" w:eastAsia="Calibri" w:hAnsi="Times New Roman" w:cs="Times New Roman"/>
                <w:lang w:val="lv-LV"/>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98C150C" w14:textId="77777777" w:rsidR="00324E5A" w:rsidRPr="001A2A84" w:rsidRDefault="00324E5A">
            <w:pPr>
              <w:spacing w:after="0"/>
              <w:jc w:val="center"/>
              <w:rPr>
                <w:lang w:val="lv-LV"/>
              </w:rPr>
            </w:pPr>
            <w:r w:rsidRPr="001A2A84">
              <w:rPr>
                <w:lang w:val="lv-LV"/>
              </w:rPr>
              <w:t>24:00-8:00</w:t>
            </w:r>
          </w:p>
        </w:tc>
        <w:tc>
          <w:tcPr>
            <w:tcW w:w="2551" w:type="dxa"/>
            <w:tcBorders>
              <w:top w:val="single" w:sz="4" w:space="0" w:color="auto"/>
              <w:left w:val="single" w:sz="4" w:space="0" w:color="auto"/>
              <w:bottom w:val="single" w:sz="4" w:space="0" w:color="auto"/>
              <w:right w:val="single" w:sz="4" w:space="0" w:color="auto"/>
            </w:tcBorders>
            <w:vAlign w:val="center"/>
          </w:tcPr>
          <w:p w14:paraId="0E1053B7" w14:textId="77777777" w:rsidR="00324E5A" w:rsidRPr="001A2A84" w:rsidRDefault="00324E5A">
            <w:pPr>
              <w:spacing w:after="0"/>
              <w:jc w:val="center"/>
              <w:rPr>
                <w:lang w:val="lv-LV"/>
              </w:rPr>
            </w:pPr>
          </w:p>
        </w:tc>
        <w:tc>
          <w:tcPr>
            <w:tcW w:w="2546" w:type="dxa"/>
            <w:tcBorders>
              <w:top w:val="single" w:sz="4" w:space="0" w:color="auto"/>
              <w:left w:val="single" w:sz="4" w:space="0" w:color="auto"/>
              <w:bottom w:val="single" w:sz="4" w:space="0" w:color="auto"/>
              <w:right w:val="single" w:sz="4" w:space="0" w:color="auto"/>
            </w:tcBorders>
            <w:vAlign w:val="center"/>
            <w:hideMark/>
          </w:tcPr>
          <w:p w14:paraId="23684BC1" w14:textId="77CE8CF3" w:rsidR="00324E5A" w:rsidRPr="001A2A84" w:rsidRDefault="00BA52B0">
            <w:pPr>
              <w:spacing w:after="0"/>
              <w:jc w:val="center"/>
              <w:rPr>
                <w:lang w:val="lv-LV"/>
              </w:rPr>
            </w:pPr>
            <w:r>
              <w:rPr>
                <w:lang w:val="lv-LV"/>
              </w:rPr>
              <w:t>2,00</w:t>
            </w:r>
          </w:p>
        </w:tc>
      </w:tr>
      <w:tr w:rsidR="00324E5A" w:rsidRPr="001A2A84" w14:paraId="3C6E6056" w14:textId="77777777" w:rsidTr="00324E5A">
        <w:trPr>
          <w:trHeight w:val="1122"/>
        </w:trPr>
        <w:tc>
          <w:tcPr>
            <w:tcW w:w="1980" w:type="dxa"/>
            <w:tcBorders>
              <w:top w:val="single" w:sz="4" w:space="0" w:color="auto"/>
              <w:left w:val="single" w:sz="4" w:space="0" w:color="auto"/>
              <w:bottom w:val="single" w:sz="4" w:space="0" w:color="auto"/>
              <w:right w:val="single" w:sz="4" w:space="0" w:color="auto"/>
            </w:tcBorders>
            <w:vAlign w:val="center"/>
            <w:hideMark/>
          </w:tcPr>
          <w:p w14:paraId="6A7C9D3D" w14:textId="77777777" w:rsidR="00324E5A" w:rsidRPr="001A2A84" w:rsidRDefault="00324E5A">
            <w:pPr>
              <w:spacing w:after="0"/>
              <w:jc w:val="center"/>
              <w:rPr>
                <w:lang w:val="lv-LV"/>
              </w:rPr>
            </w:pPr>
            <w:r w:rsidRPr="001A2A84">
              <w:rPr>
                <w:lang w:val="lv-LV"/>
              </w:rPr>
              <w:t>Ilgtermiņa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A91370" w14:textId="77777777" w:rsidR="00324E5A" w:rsidRPr="001A2A84" w:rsidRDefault="00324E5A">
            <w:pPr>
              <w:spacing w:after="0"/>
              <w:jc w:val="center"/>
              <w:rPr>
                <w:lang w:val="lv-LV"/>
              </w:rPr>
            </w:pPr>
            <w:r w:rsidRPr="001A2A84">
              <w:rPr>
                <w:lang w:val="lv-LV"/>
              </w:rPr>
              <w:t>Abonements mēnesim</w:t>
            </w:r>
          </w:p>
        </w:tc>
        <w:tc>
          <w:tcPr>
            <w:tcW w:w="2551" w:type="dxa"/>
            <w:tcBorders>
              <w:top w:val="single" w:sz="4" w:space="0" w:color="auto"/>
              <w:left w:val="single" w:sz="4" w:space="0" w:color="auto"/>
              <w:bottom w:val="single" w:sz="4" w:space="0" w:color="auto"/>
              <w:right w:val="single" w:sz="4" w:space="0" w:color="auto"/>
            </w:tcBorders>
            <w:vAlign w:val="center"/>
          </w:tcPr>
          <w:p w14:paraId="765B8733" w14:textId="77777777" w:rsidR="00324E5A" w:rsidRPr="001A2A84" w:rsidRDefault="00324E5A">
            <w:pPr>
              <w:spacing w:after="0"/>
              <w:rPr>
                <w:lang w:val="lv-LV"/>
              </w:rPr>
            </w:pPr>
          </w:p>
        </w:tc>
        <w:tc>
          <w:tcPr>
            <w:tcW w:w="2546" w:type="dxa"/>
            <w:tcBorders>
              <w:top w:val="single" w:sz="4" w:space="0" w:color="auto"/>
              <w:left w:val="single" w:sz="4" w:space="0" w:color="auto"/>
              <w:bottom w:val="single" w:sz="4" w:space="0" w:color="auto"/>
              <w:right w:val="single" w:sz="4" w:space="0" w:color="auto"/>
            </w:tcBorders>
            <w:vAlign w:val="center"/>
            <w:hideMark/>
          </w:tcPr>
          <w:p w14:paraId="305EB5BA" w14:textId="691E390F" w:rsidR="00324E5A" w:rsidRPr="001A2A84" w:rsidRDefault="003354E1">
            <w:pPr>
              <w:spacing w:after="0"/>
              <w:jc w:val="center"/>
              <w:rPr>
                <w:lang w:val="lv-LV"/>
              </w:rPr>
            </w:pPr>
            <w:r w:rsidRPr="001A2A84">
              <w:rPr>
                <w:lang w:val="lv-LV"/>
              </w:rPr>
              <w:t>40</w:t>
            </w:r>
            <w:r w:rsidR="00324E5A" w:rsidRPr="001A2A84">
              <w:rPr>
                <w:lang w:val="lv-LV"/>
              </w:rPr>
              <w:t>,00</w:t>
            </w:r>
          </w:p>
        </w:tc>
      </w:tr>
    </w:tbl>
    <w:p w14:paraId="71728CD2" w14:textId="77777777" w:rsidR="00324E5A" w:rsidRPr="001A2A84" w:rsidRDefault="00324E5A" w:rsidP="00A3162F">
      <w:pPr>
        <w:pStyle w:val="ListParagraph"/>
        <w:rPr>
          <w:rFonts w:eastAsia="Calibri"/>
          <w:sz w:val="24"/>
          <w:szCs w:val="24"/>
          <w:lang w:val="lv-LV"/>
        </w:rPr>
      </w:pPr>
    </w:p>
    <w:p w14:paraId="6A37B306" w14:textId="4B3CD09D" w:rsidR="00D23F60" w:rsidRPr="001A2A84" w:rsidRDefault="00D23F60" w:rsidP="00E75EEA">
      <w:pPr>
        <w:jc w:val="center"/>
        <w:rPr>
          <w:rFonts w:ascii="Times New Roman" w:hAnsi="Times New Roman" w:cs="Times New Roman"/>
          <w:sz w:val="24"/>
          <w:szCs w:val="24"/>
          <w:lang w:val="lv-LV"/>
        </w:rPr>
      </w:pPr>
    </w:p>
    <w:sectPr w:rsidR="00D23F60" w:rsidRPr="001A2A84" w:rsidSect="00E55C74">
      <w:pgSz w:w="12240" w:h="15840"/>
      <w:pgMar w:top="1440" w:right="9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DA1"/>
    <w:multiLevelType w:val="hybridMultilevel"/>
    <w:tmpl w:val="393AEF92"/>
    <w:lvl w:ilvl="0" w:tplc="0426000F">
      <w:start w:val="1"/>
      <w:numFmt w:val="decimal"/>
      <w:lvlText w:val="%1."/>
      <w:lvlJc w:val="left"/>
      <w:pPr>
        <w:ind w:left="720" w:hanging="360"/>
      </w:pPr>
    </w:lvl>
    <w:lvl w:ilvl="1" w:tplc="0426000F">
      <w:start w:val="1"/>
      <w:numFmt w:val="decimal"/>
      <w:lvlText w:val="%2."/>
      <w:lvlJc w:val="left"/>
      <w:pPr>
        <w:ind w:left="502" w:hanging="360"/>
      </w:pPr>
    </w:lvl>
    <w:lvl w:ilvl="2" w:tplc="0426001B">
      <w:start w:val="1"/>
      <w:numFmt w:val="lowerRoman"/>
      <w:lvlText w:val="%3."/>
      <w:lvlJc w:val="right"/>
      <w:pPr>
        <w:ind w:left="2160" w:hanging="180"/>
      </w:pPr>
    </w:lvl>
    <w:lvl w:ilvl="3" w:tplc="60309A90">
      <w:numFmt w:val="bullet"/>
      <w:lvlText w:val=""/>
      <w:lvlJc w:val="left"/>
      <w:pPr>
        <w:ind w:left="2880" w:hanging="360"/>
      </w:pPr>
      <w:rPr>
        <w:rFonts w:ascii="Symbol" w:eastAsia="Calibri" w:hAnsi="Symbol" w:cs="Times New Roman" w:hint="default"/>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A171ED"/>
    <w:multiLevelType w:val="hybridMultilevel"/>
    <w:tmpl w:val="BB20434E"/>
    <w:lvl w:ilvl="0" w:tplc="E9585D24">
      <w:start w:val="1"/>
      <w:numFmt w:val="decimal"/>
      <w:lvlText w:val="%1)"/>
      <w:lvlJc w:val="left"/>
      <w:pPr>
        <w:ind w:left="714" w:hanging="360"/>
      </w:pPr>
      <w:rPr>
        <w:rFonts w:hint="default"/>
      </w:rPr>
    </w:lvl>
    <w:lvl w:ilvl="1" w:tplc="04260019" w:tentative="1">
      <w:start w:val="1"/>
      <w:numFmt w:val="lowerLetter"/>
      <w:lvlText w:val="%2."/>
      <w:lvlJc w:val="left"/>
      <w:pPr>
        <w:ind w:left="1434" w:hanging="360"/>
      </w:pPr>
    </w:lvl>
    <w:lvl w:ilvl="2" w:tplc="0426001B" w:tentative="1">
      <w:start w:val="1"/>
      <w:numFmt w:val="lowerRoman"/>
      <w:lvlText w:val="%3."/>
      <w:lvlJc w:val="right"/>
      <w:pPr>
        <w:ind w:left="2154" w:hanging="180"/>
      </w:pPr>
    </w:lvl>
    <w:lvl w:ilvl="3" w:tplc="0426000F" w:tentative="1">
      <w:start w:val="1"/>
      <w:numFmt w:val="decimal"/>
      <w:lvlText w:val="%4."/>
      <w:lvlJc w:val="left"/>
      <w:pPr>
        <w:ind w:left="2874" w:hanging="360"/>
      </w:pPr>
    </w:lvl>
    <w:lvl w:ilvl="4" w:tplc="04260019" w:tentative="1">
      <w:start w:val="1"/>
      <w:numFmt w:val="lowerLetter"/>
      <w:lvlText w:val="%5."/>
      <w:lvlJc w:val="left"/>
      <w:pPr>
        <w:ind w:left="3594" w:hanging="360"/>
      </w:pPr>
    </w:lvl>
    <w:lvl w:ilvl="5" w:tplc="0426001B" w:tentative="1">
      <w:start w:val="1"/>
      <w:numFmt w:val="lowerRoman"/>
      <w:lvlText w:val="%6."/>
      <w:lvlJc w:val="right"/>
      <w:pPr>
        <w:ind w:left="4314" w:hanging="180"/>
      </w:pPr>
    </w:lvl>
    <w:lvl w:ilvl="6" w:tplc="0426000F" w:tentative="1">
      <w:start w:val="1"/>
      <w:numFmt w:val="decimal"/>
      <w:lvlText w:val="%7."/>
      <w:lvlJc w:val="left"/>
      <w:pPr>
        <w:ind w:left="5034" w:hanging="360"/>
      </w:pPr>
    </w:lvl>
    <w:lvl w:ilvl="7" w:tplc="04260019" w:tentative="1">
      <w:start w:val="1"/>
      <w:numFmt w:val="lowerLetter"/>
      <w:lvlText w:val="%8."/>
      <w:lvlJc w:val="left"/>
      <w:pPr>
        <w:ind w:left="5754" w:hanging="360"/>
      </w:pPr>
    </w:lvl>
    <w:lvl w:ilvl="8" w:tplc="0426001B" w:tentative="1">
      <w:start w:val="1"/>
      <w:numFmt w:val="lowerRoman"/>
      <w:lvlText w:val="%9."/>
      <w:lvlJc w:val="right"/>
      <w:pPr>
        <w:ind w:left="6474" w:hanging="180"/>
      </w:pPr>
    </w:lvl>
  </w:abstractNum>
  <w:abstractNum w:abstractNumId="2" w15:restartNumberingAfterBreak="0">
    <w:nsid w:val="139167B7"/>
    <w:multiLevelType w:val="hybridMultilevel"/>
    <w:tmpl w:val="6AC8091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2E42F9"/>
    <w:multiLevelType w:val="hybridMultilevel"/>
    <w:tmpl w:val="3C20E4D8"/>
    <w:lvl w:ilvl="0" w:tplc="04260011">
      <w:start w:val="1"/>
      <w:numFmt w:val="decimal"/>
      <w:lvlText w:val="%1)"/>
      <w:lvlJc w:val="left"/>
      <w:pPr>
        <w:ind w:left="2149" w:hanging="360"/>
      </w:pPr>
    </w:lvl>
    <w:lvl w:ilvl="1" w:tplc="04260019">
      <w:start w:val="1"/>
      <w:numFmt w:val="lowerLetter"/>
      <w:lvlText w:val="%2."/>
      <w:lvlJc w:val="left"/>
      <w:pPr>
        <w:ind w:left="2869" w:hanging="360"/>
      </w:pPr>
    </w:lvl>
    <w:lvl w:ilvl="2" w:tplc="0426001B">
      <w:start w:val="1"/>
      <w:numFmt w:val="lowerRoman"/>
      <w:lvlText w:val="%3."/>
      <w:lvlJc w:val="right"/>
      <w:pPr>
        <w:ind w:left="3589" w:hanging="180"/>
      </w:pPr>
    </w:lvl>
    <w:lvl w:ilvl="3" w:tplc="0426000F">
      <w:start w:val="1"/>
      <w:numFmt w:val="decimal"/>
      <w:lvlText w:val="%4."/>
      <w:lvlJc w:val="left"/>
      <w:pPr>
        <w:ind w:left="4309" w:hanging="360"/>
      </w:pPr>
    </w:lvl>
    <w:lvl w:ilvl="4" w:tplc="04260019">
      <w:start w:val="1"/>
      <w:numFmt w:val="lowerLetter"/>
      <w:lvlText w:val="%5."/>
      <w:lvlJc w:val="left"/>
      <w:pPr>
        <w:ind w:left="5029" w:hanging="360"/>
      </w:pPr>
    </w:lvl>
    <w:lvl w:ilvl="5" w:tplc="0426001B">
      <w:start w:val="1"/>
      <w:numFmt w:val="lowerRoman"/>
      <w:lvlText w:val="%6."/>
      <w:lvlJc w:val="right"/>
      <w:pPr>
        <w:ind w:left="5749" w:hanging="180"/>
      </w:pPr>
    </w:lvl>
    <w:lvl w:ilvl="6" w:tplc="0426000F">
      <w:start w:val="1"/>
      <w:numFmt w:val="decimal"/>
      <w:lvlText w:val="%7."/>
      <w:lvlJc w:val="left"/>
      <w:pPr>
        <w:ind w:left="6469" w:hanging="360"/>
      </w:pPr>
    </w:lvl>
    <w:lvl w:ilvl="7" w:tplc="04260019">
      <w:start w:val="1"/>
      <w:numFmt w:val="lowerLetter"/>
      <w:lvlText w:val="%8."/>
      <w:lvlJc w:val="left"/>
      <w:pPr>
        <w:ind w:left="7189" w:hanging="360"/>
      </w:pPr>
    </w:lvl>
    <w:lvl w:ilvl="8" w:tplc="0426001B">
      <w:start w:val="1"/>
      <w:numFmt w:val="lowerRoman"/>
      <w:lvlText w:val="%9."/>
      <w:lvlJc w:val="right"/>
      <w:pPr>
        <w:ind w:left="7909" w:hanging="180"/>
      </w:pPr>
    </w:lvl>
  </w:abstractNum>
  <w:abstractNum w:abstractNumId="4" w15:restartNumberingAfterBreak="0">
    <w:nsid w:val="1C204148"/>
    <w:multiLevelType w:val="hybridMultilevel"/>
    <w:tmpl w:val="1C1A56E6"/>
    <w:lvl w:ilvl="0" w:tplc="455EA674">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C2780E"/>
    <w:multiLevelType w:val="hybridMultilevel"/>
    <w:tmpl w:val="142C2A7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453C2E"/>
    <w:multiLevelType w:val="hybridMultilevel"/>
    <w:tmpl w:val="E38AC70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F3425A8"/>
    <w:multiLevelType w:val="hybridMultilevel"/>
    <w:tmpl w:val="E348E59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7EA3EF8"/>
    <w:multiLevelType w:val="hybridMultilevel"/>
    <w:tmpl w:val="E348E59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9890652"/>
    <w:multiLevelType w:val="hybridMultilevel"/>
    <w:tmpl w:val="64B045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AC0B64"/>
    <w:multiLevelType w:val="hybridMultilevel"/>
    <w:tmpl w:val="DCD42E90"/>
    <w:lvl w:ilvl="0" w:tplc="76EE2BF0">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FA90740"/>
    <w:multiLevelType w:val="hybridMultilevel"/>
    <w:tmpl w:val="525E66A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AF6769"/>
    <w:multiLevelType w:val="multilevel"/>
    <w:tmpl w:val="F084798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D5B6B3C"/>
    <w:multiLevelType w:val="hybridMultilevel"/>
    <w:tmpl w:val="E348E59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0405E26"/>
    <w:multiLevelType w:val="hybridMultilevel"/>
    <w:tmpl w:val="525E66A4"/>
    <w:lvl w:ilvl="0" w:tplc="FFFFFFFF">
      <w:start w:val="1"/>
      <w:numFmt w:val="lowerLetter"/>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4C1262"/>
    <w:multiLevelType w:val="hybridMultilevel"/>
    <w:tmpl w:val="00B09D8C"/>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F4A5406"/>
    <w:multiLevelType w:val="hybridMultilevel"/>
    <w:tmpl w:val="67302E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2A17CD"/>
    <w:multiLevelType w:val="hybridMultilevel"/>
    <w:tmpl w:val="40C07A12"/>
    <w:lvl w:ilvl="0" w:tplc="23DC0A30">
      <w:start w:val="5"/>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9E306AE"/>
    <w:multiLevelType w:val="hybridMultilevel"/>
    <w:tmpl w:val="F8FC8E9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052378D"/>
    <w:multiLevelType w:val="hybridMultilevel"/>
    <w:tmpl w:val="67302E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7852874">
    <w:abstractNumId w:val="12"/>
  </w:num>
  <w:num w:numId="2" w16cid:durableId="2085683228">
    <w:abstractNumId w:val="5"/>
  </w:num>
  <w:num w:numId="3" w16cid:durableId="356782883">
    <w:abstractNumId w:val="2"/>
  </w:num>
  <w:num w:numId="4" w16cid:durableId="1116557845">
    <w:abstractNumId w:val="9"/>
  </w:num>
  <w:num w:numId="5" w16cid:durableId="1397237736">
    <w:abstractNumId w:val="6"/>
  </w:num>
  <w:num w:numId="6" w16cid:durableId="1641881751">
    <w:abstractNumId w:val="15"/>
  </w:num>
  <w:num w:numId="7" w16cid:durableId="1153376647">
    <w:abstractNumId w:val="4"/>
  </w:num>
  <w:num w:numId="8" w16cid:durableId="1324045875">
    <w:abstractNumId w:val="1"/>
  </w:num>
  <w:num w:numId="9" w16cid:durableId="1894928307">
    <w:abstractNumId w:val="17"/>
  </w:num>
  <w:num w:numId="10" w16cid:durableId="177887934">
    <w:abstractNumId w:val="10"/>
  </w:num>
  <w:num w:numId="11" w16cid:durableId="1487551441">
    <w:abstractNumId w:val="16"/>
  </w:num>
  <w:num w:numId="12" w16cid:durableId="918055803">
    <w:abstractNumId w:val="8"/>
  </w:num>
  <w:num w:numId="13" w16cid:durableId="1468858921">
    <w:abstractNumId w:val="7"/>
  </w:num>
  <w:num w:numId="14" w16cid:durableId="113717373">
    <w:abstractNumId w:val="13"/>
  </w:num>
  <w:num w:numId="15" w16cid:durableId="1740323595">
    <w:abstractNumId w:val="19"/>
  </w:num>
  <w:num w:numId="16" w16cid:durableId="2133818540">
    <w:abstractNumId w:val="14"/>
  </w:num>
  <w:num w:numId="17" w16cid:durableId="2138911006">
    <w:abstractNumId w:val="11"/>
  </w:num>
  <w:num w:numId="18" w16cid:durableId="1334801543">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3638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4972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AB"/>
    <w:rsid w:val="000331D9"/>
    <w:rsid w:val="00046C27"/>
    <w:rsid w:val="00046DE9"/>
    <w:rsid w:val="00052CB7"/>
    <w:rsid w:val="000A62B8"/>
    <w:rsid w:val="000C1D75"/>
    <w:rsid w:val="000C4D7A"/>
    <w:rsid w:val="000D35AB"/>
    <w:rsid w:val="000D7303"/>
    <w:rsid w:val="00132C2D"/>
    <w:rsid w:val="00155A77"/>
    <w:rsid w:val="001560A0"/>
    <w:rsid w:val="00160049"/>
    <w:rsid w:val="00190833"/>
    <w:rsid w:val="001A2A84"/>
    <w:rsid w:val="001C70BA"/>
    <w:rsid w:val="001F4902"/>
    <w:rsid w:val="002131F5"/>
    <w:rsid w:val="00253419"/>
    <w:rsid w:val="00264D6A"/>
    <w:rsid w:val="00295FEC"/>
    <w:rsid w:val="002A53AD"/>
    <w:rsid w:val="002D7D22"/>
    <w:rsid w:val="002F5CAC"/>
    <w:rsid w:val="00324E5A"/>
    <w:rsid w:val="003354E1"/>
    <w:rsid w:val="0033763A"/>
    <w:rsid w:val="00347D52"/>
    <w:rsid w:val="003A46DF"/>
    <w:rsid w:val="003D28DC"/>
    <w:rsid w:val="00445CFA"/>
    <w:rsid w:val="00461340"/>
    <w:rsid w:val="00464972"/>
    <w:rsid w:val="00466F3D"/>
    <w:rsid w:val="004A7250"/>
    <w:rsid w:val="004F621A"/>
    <w:rsid w:val="00514345"/>
    <w:rsid w:val="0056615F"/>
    <w:rsid w:val="0057624B"/>
    <w:rsid w:val="00583032"/>
    <w:rsid w:val="00591A5B"/>
    <w:rsid w:val="005B127E"/>
    <w:rsid w:val="005D7237"/>
    <w:rsid w:val="005F6A11"/>
    <w:rsid w:val="00607139"/>
    <w:rsid w:val="00631E1A"/>
    <w:rsid w:val="006408A7"/>
    <w:rsid w:val="00644ED8"/>
    <w:rsid w:val="00654F2F"/>
    <w:rsid w:val="00666138"/>
    <w:rsid w:val="00670CD5"/>
    <w:rsid w:val="006937C0"/>
    <w:rsid w:val="006D5A0B"/>
    <w:rsid w:val="006E36B7"/>
    <w:rsid w:val="00704C80"/>
    <w:rsid w:val="00706830"/>
    <w:rsid w:val="00707474"/>
    <w:rsid w:val="00707DE1"/>
    <w:rsid w:val="00733F2F"/>
    <w:rsid w:val="00733FD7"/>
    <w:rsid w:val="00747457"/>
    <w:rsid w:val="00750AF4"/>
    <w:rsid w:val="007B4765"/>
    <w:rsid w:val="007B7346"/>
    <w:rsid w:val="007E0796"/>
    <w:rsid w:val="007F31CB"/>
    <w:rsid w:val="007F386D"/>
    <w:rsid w:val="007F6B3B"/>
    <w:rsid w:val="007F7743"/>
    <w:rsid w:val="00804006"/>
    <w:rsid w:val="00845FF6"/>
    <w:rsid w:val="008A483E"/>
    <w:rsid w:val="00903982"/>
    <w:rsid w:val="00924B53"/>
    <w:rsid w:val="009317FF"/>
    <w:rsid w:val="00947DA8"/>
    <w:rsid w:val="00995022"/>
    <w:rsid w:val="009A4C91"/>
    <w:rsid w:val="009B7EDC"/>
    <w:rsid w:val="009C38F3"/>
    <w:rsid w:val="009C7995"/>
    <w:rsid w:val="009D2C26"/>
    <w:rsid w:val="009E6B94"/>
    <w:rsid w:val="00A3146C"/>
    <w:rsid w:val="00A3162F"/>
    <w:rsid w:val="00A47FBD"/>
    <w:rsid w:val="00A53D07"/>
    <w:rsid w:val="00AF5A4F"/>
    <w:rsid w:val="00B16917"/>
    <w:rsid w:val="00B35889"/>
    <w:rsid w:val="00B46658"/>
    <w:rsid w:val="00B63287"/>
    <w:rsid w:val="00B74E6B"/>
    <w:rsid w:val="00BA52B0"/>
    <w:rsid w:val="00BC3FCA"/>
    <w:rsid w:val="00BC7BBF"/>
    <w:rsid w:val="00BD4190"/>
    <w:rsid w:val="00BF32AD"/>
    <w:rsid w:val="00C16C83"/>
    <w:rsid w:val="00C31EE2"/>
    <w:rsid w:val="00C37886"/>
    <w:rsid w:val="00C378BB"/>
    <w:rsid w:val="00C73AA2"/>
    <w:rsid w:val="00C7724C"/>
    <w:rsid w:val="00C829D7"/>
    <w:rsid w:val="00C90005"/>
    <w:rsid w:val="00CA2C11"/>
    <w:rsid w:val="00CD329A"/>
    <w:rsid w:val="00CF41F4"/>
    <w:rsid w:val="00D06CA2"/>
    <w:rsid w:val="00D208A1"/>
    <w:rsid w:val="00D23F60"/>
    <w:rsid w:val="00D271C5"/>
    <w:rsid w:val="00D40C90"/>
    <w:rsid w:val="00D42542"/>
    <w:rsid w:val="00D43F8C"/>
    <w:rsid w:val="00D54A56"/>
    <w:rsid w:val="00D716EF"/>
    <w:rsid w:val="00D72827"/>
    <w:rsid w:val="00DA36EB"/>
    <w:rsid w:val="00DB0C88"/>
    <w:rsid w:val="00DB281B"/>
    <w:rsid w:val="00DB321E"/>
    <w:rsid w:val="00DB3246"/>
    <w:rsid w:val="00DD4B54"/>
    <w:rsid w:val="00E26A9F"/>
    <w:rsid w:val="00E55C74"/>
    <w:rsid w:val="00E62EFB"/>
    <w:rsid w:val="00E75EEA"/>
    <w:rsid w:val="00ED2B93"/>
    <w:rsid w:val="00F15F93"/>
    <w:rsid w:val="00F247DE"/>
    <w:rsid w:val="00F4333C"/>
    <w:rsid w:val="00F5036B"/>
    <w:rsid w:val="00FB4E46"/>
    <w:rsid w:val="00FD0289"/>
    <w:rsid w:val="00FD04CD"/>
    <w:rsid w:val="00FE5AE6"/>
    <w:rsid w:val="00FF0582"/>
    <w:rsid w:val="00FF7670"/>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52D1"/>
  <w15:docId w15:val="{182CD4AD-D9B7-442B-B893-F2AC823E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Saistīto dokumentu saraksts,Normal bullet 2,Bullet list,PPS_Bullet,Syle 1,H&amp;P List Paragraph,Numurets,Colorful List - Accent 12,Virsraksti"/>
    <w:basedOn w:val="Normal"/>
    <w:link w:val="ListParagraphChar"/>
    <w:uiPriority w:val="34"/>
    <w:qFormat/>
    <w:rsid w:val="00CD329A"/>
    <w:pPr>
      <w:ind w:left="720"/>
      <w:contextualSpacing/>
    </w:pPr>
  </w:style>
  <w:style w:type="character" w:styleId="CommentReference">
    <w:name w:val="annotation reference"/>
    <w:basedOn w:val="DefaultParagraphFont"/>
    <w:uiPriority w:val="99"/>
    <w:semiHidden/>
    <w:unhideWhenUsed/>
    <w:rsid w:val="00046DE9"/>
    <w:rPr>
      <w:sz w:val="16"/>
      <w:szCs w:val="16"/>
    </w:rPr>
  </w:style>
  <w:style w:type="paragraph" w:styleId="CommentText">
    <w:name w:val="annotation text"/>
    <w:basedOn w:val="Normal"/>
    <w:link w:val="CommentTextChar"/>
    <w:uiPriority w:val="99"/>
    <w:semiHidden/>
    <w:unhideWhenUsed/>
    <w:rsid w:val="00046DE9"/>
    <w:pPr>
      <w:spacing w:line="240" w:lineRule="auto"/>
    </w:pPr>
    <w:rPr>
      <w:sz w:val="20"/>
      <w:szCs w:val="20"/>
    </w:rPr>
  </w:style>
  <w:style w:type="character" w:customStyle="1" w:styleId="CommentTextChar">
    <w:name w:val="Comment Text Char"/>
    <w:basedOn w:val="DefaultParagraphFont"/>
    <w:link w:val="CommentText"/>
    <w:uiPriority w:val="99"/>
    <w:semiHidden/>
    <w:rsid w:val="00046DE9"/>
    <w:rPr>
      <w:sz w:val="20"/>
      <w:szCs w:val="20"/>
    </w:rPr>
  </w:style>
  <w:style w:type="paragraph" w:styleId="CommentSubject">
    <w:name w:val="annotation subject"/>
    <w:basedOn w:val="CommentText"/>
    <w:next w:val="CommentText"/>
    <w:link w:val="CommentSubjectChar"/>
    <w:uiPriority w:val="99"/>
    <w:semiHidden/>
    <w:unhideWhenUsed/>
    <w:rsid w:val="00046DE9"/>
    <w:rPr>
      <w:b/>
      <w:bCs/>
    </w:rPr>
  </w:style>
  <w:style w:type="character" w:customStyle="1" w:styleId="CommentSubjectChar">
    <w:name w:val="Comment Subject Char"/>
    <w:basedOn w:val="CommentTextChar"/>
    <w:link w:val="CommentSubject"/>
    <w:uiPriority w:val="99"/>
    <w:semiHidden/>
    <w:rsid w:val="00046DE9"/>
    <w:rPr>
      <w:b/>
      <w:bCs/>
      <w:sz w:val="20"/>
      <w:szCs w:val="20"/>
    </w:rPr>
  </w:style>
  <w:style w:type="table" w:styleId="TableGrid">
    <w:name w:val="Table Grid"/>
    <w:basedOn w:val="TableNormal"/>
    <w:uiPriority w:val="39"/>
    <w:rsid w:val="00845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2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C2D"/>
    <w:rPr>
      <w:rFonts w:ascii="Tahoma" w:hAnsi="Tahoma" w:cs="Tahoma"/>
      <w:sz w:val="16"/>
      <w:szCs w:val="16"/>
    </w:rPr>
  </w:style>
  <w:style w:type="character" w:styleId="Hyperlink">
    <w:name w:val="Hyperlink"/>
    <w:basedOn w:val="DefaultParagraphFont"/>
    <w:uiPriority w:val="99"/>
    <w:unhideWhenUsed/>
    <w:rsid w:val="006E36B7"/>
    <w:rPr>
      <w:color w:val="0563C1" w:themeColor="hyperlink"/>
      <w:u w:val="single"/>
    </w:rPr>
  </w:style>
  <w:style w:type="character" w:customStyle="1" w:styleId="UnresolvedMention1">
    <w:name w:val="Unresolved Mention1"/>
    <w:basedOn w:val="DefaultParagraphFont"/>
    <w:uiPriority w:val="99"/>
    <w:semiHidden/>
    <w:unhideWhenUsed/>
    <w:rsid w:val="006E36B7"/>
    <w:rPr>
      <w:color w:val="605E5C"/>
      <w:shd w:val="clear" w:color="auto" w:fill="E1DFDD"/>
    </w:rPr>
  </w:style>
  <w:style w:type="character" w:styleId="FollowedHyperlink">
    <w:name w:val="FollowedHyperlink"/>
    <w:basedOn w:val="DefaultParagraphFont"/>
    <w:uiPriority w:val="99"/>
    <w:semiHidden/>
    <w:unhideWhenUsed/>
    <w:rsid w:val="00B16917"/>
    <w:rPr>
      <w:color w:val="954F72" w:themeColor="followedHyperlink"/>
      <w:u w:val="single"/>
    </w:rPr>
  </w:style>
  <w:style w:type="paragraph" w:styleId="Revision">
    <w:name w:val="Revision"/>
    <w:hidden/>
    <w:uiPriority w:val="99"/>
    <w:semiHidden/>
    <w:rsid w:val="001C70BA"/>
    <w:pPr>
      <w:spacing w:after="0" w:line="240" w:lineRule="auto"/>
    </w:pPr>
  </w:style>
  <w:style w:type="character" w:customStyle="1" w:styleId="ListParagraphChar">
    <w:name w:val="List Paragraph Char"/>
    <w:aliases w:val="2 Char,Strip Char,Saistīto dokumentu saraksts Char,Normal bullet 2 Char,Bullet list Char,PPS_Bullet Char,Syle 1 Char,H&amp;P List Paragraph Char,Numurets Char,Colorful List - Accent 12 Char,Virsraksti Char"/>
    <w:link w:val="ListParagraph"/>
    <w:uiPriority w:val="34"/>
    <w:qFormat/>
    <w:locked/>
    <w:rsid w:val="00E55C74"/>
  </w:style>
  <w:style w:type="character" w:customStyle="1" w:styleId="fontstyle01">
    <w:name w:val="fontstyle01"/>
    <w:basedOn w:val="DefaultParagraphFont"/>
    <w:rsid w:val="00E55C7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3936">
      <w:bodyDiv w:val="1"/>
      <w:marLeft w:val="0"/>
      <w:marRight w:val="0"/>
      <w:marTop w:val="0"/>
      <w:marBottom w:val="0"/>
      <w:divBdr>
        <w:top w:val="none" w:sz="0" w:space="0" w:color="auto"/>
        <w:left w:val="none" w:sz="0" w:space="0" w:color="auto"/>
        <w:bottom w:val="none" w:sz="0" w:space="0" w:color="auto"/>
        <w:right w:val="none" w:sz="0" w:space="0" w:color="auto"/>
      </w:divBdr>
    </w:div>
    <w:div w:id="442767350">
      <w:bodyDiv w:val="1"/>
      <w:marLeft w:val="0"/>
      <w:marRight w:val="0"/>
      <w:marTop w:val="0"/>
      <w:marBottom w:val="0"/>
      <w:divBdr>
        <w:top w:val="none" w:sz="0" w:space="0" w:color="auto"/>
        <w:left w:val="none" w:sz="0" w:space="0" w:color="auto"/>
        <w:bottom w:val="none" w:sz="0" w:space="0" w:color="auto"/>
        <w:right w:val="none" w:sz="0" w:space="0" w:color="auto"/>
      </w:divBdr>
    </w:div>
    <w:div w:id="510264957">
      <w:bodyDiv w:val="1"/>
      <w:marLeft w:val="0"/>
      <w:marRight w:val="0"/>
      <w:marTop w:val="0"/>
      <w:marBottom w:val="0"/>
      <w:divBdr>
        <w:top w:val="none" w:sz="0" w:space="0" w:color="auto"/>
        <w:left w:val="none" w:sz="0" w:space="0" w:color="auto"/>
        <w:bottom w:val="none" w:sz="0" w:space="0" w:color="auto"/>
        <w:right w:val="none" w:sz="0" w:space="0" w:color="auto"/>
      </w:divBdr>
    </w:div>
    <w:div w:id="528375865">
      <w:bodyDiv w:val="1"/>
      <w:marLeft w:val="0"/>
      <w:marRight w:val="0"/>
      <w:marTop w:val="0"/>
      <w:marBottom w:val="0"/>
      <w:divBdr>
        <w:top w:val="none" w:sz="0" w:space="0" w:color="auto"/>
        <w:left w:val="none" w:sz="0" w:space="0" w:color="auto"/>
        <w:bottom w:val="none" w:sz="0" w:space="0" w:color="auto"/>
        <w:right w:val="none" w:sz="0" w:space="0" w:color="auto"/>
      </w:divBdr>
    </w:div>
    <w:div w:id="1206139749">
      <w:bodyDiv w:val="1"/>
      <w:marLeft w:val="0"/>
      <w:marRight w:val="0"/>
      <w:marTop w:val="0"/>
      <w:marBottom w:val="0"/>
      <w:divBdr>
        <w:top w:val="none" w:sz="0" w:space="0" w:color="auto"/>
        <w:left w:val="none" w:sz="0" w:space="0" w:color="auto"/>
        <w:bottom w:val="none" w:sz="0" w:space="0" w:color="auto"/>
        <w:right w:val="none" w:sz="0" w:space="0" w:color="auto"/>
      </w:divBdr>
    </w:div>
    <w:div w:id="1276448868">
      <w:bodyDiv w:val="1"/>
      <w:marLeft w:val="0"/>
      <w:marRight w:val="0"/>
      <w:marTop w:val="0"/>
      <w:marBottom w:val="0"/>
      <w:divBdr>
        <w:top w:val="none" w:sz="0" w:space="0" w:color="auto"/>
        <w:left w:val="none" w:sz="0" w:space="0" w:color="auto"/>
        <w:bottom w:val="none" w:sz="0" w:space="0" w:color="auto"/>
        <w:right w:val="none" w:sz="0" w:space="0" w:color="auto"/>
      </w:divBdr>
    </w:div>
    <w:div w:id="1432168815">
      <w:bodyDiv w:val="1"/>
      <w:marLeft w:val="0"/>
      <w:marRight w:val="0"/>
      <w:marTop w:val="0"/>
      <w:marBottom w:val="0"/>
      <w:divBdr>
        <w:top w:val="none" w:sz="0" w:space="0" w:color="auto"/>
        <w:left w:val="none" w:sz="0" w:space="0" w:color="auto"/>
        <w:bottom w:val="none" w:sz="0" w:space="0" w:color="auto"/>
        <w:right w:val="none" w:sz="0" w:space="0" w:color="auto"/>
      </w:divBdr>
    </w:div>
    <w:div w:id="15646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1AFC-4D99-4179-80A4-9E5FDC4E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4677</Words>
  <Characters>2666</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Katlinska</dc:creator>
  <cp:lastModifiedBy>Dana Pileva</cp:lastModifiedBy>
  <cp:revision>4</cp:revision>
  <dcterms:created xsi:type="dcterms:W3CDTF">2022-12-08T14:07:00Z</dcterms:created>
  <dcterms:modified xsi:type="dcterms:W3CDTF">2022-12-15T09:24:00Z</dcterms:modified>
</cp:coreProperties>
</file>