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EECC" w14:textId="678E070A" w:rsidR="009971BB" w:rsidRDefault="009971BB" w:rsidP="009971BB">
      <w:pPr>
        <w:ind w:right="0"/>
        <w:jc w:val="right"/>
        <w:rPr>
          <w:b/>
          <w:sz w:val="20"/>
          <w:szCs w:val="20"/>
        </w:rPr>
      </w:pPr>
      <w:r>
        <w:rPr>
          <w:b/>
          <w:sz w:val="20"/>
          <w:szCs w:val="20"/>
        </w:rPr>
        <w:t>3.pielikums</w:t>
      </w:r>
    </w:p>
    <w:p w14:paraId="6278D9B4" w14:textId="77777777" w:rsidR="009971BB" w:rsidRDefault="009971BB" w:rsidP="009971BB">
      <w:pPr>
        <w:tabs>
          <w:tab w:val="left" w:pos="9356"/>
        </w:tabs>
        <w:ind w:left="0" w:right="0"/>
        <w:jc w:val="right"/>
        <w:rPr>
          <w:sz w:val="20"/>
          <w:szCs w:val="20"/>
        </w:rPr>
      </w:pPr>
      <w:r>
        <w:rPr>
          <w:sz w:val="20"/>
          <w:szCs w:val="20"/>
        </w:rPr>
        <w:t xml:space="preserve">Iepirkuma nolikumam </w:t>
      </w:r>
    </w:p>
    <w:p w14:paraId="5144C72D" w14:textId="77777777" w:rsidR="009971BB" w:rsidRDefault="009971BB" w:rsidP="009971BB">
      <w:pPr>
        <w:tabs>
          <w:tab w:val="left" w:pos="9356"/>
        </w:tabs>
        <w:ind w:left="0" w:right="0"/>
        <w:jc w:val="right"/>
        <w:rPr>
          <w:sz w:val="20"/>
          <w:szCs w:val="20"/>
        </w:rPr>
      </w:pPr>
      <w:r>
        <w:rPr>
          <w:sz w:val="20"/>
          <w:szCs w:val="20"/>
        </w:rPr>
        <w:t>iepirkuma identifikācijas Nr. LNSC 2023/10</w:t>
      </w:r>
    </w:p>
    <w:p w14:paraId="400FCD52" w14:textId="77777777" w:rsidR="009971BB" w:rsidRPr="009971BB" w:rsidRDefault="009971BB" w:rsidP="009971BB">
      <w:pPr>
        <w:jc w:val="center"/>
        <w:rPr>
          <w:color w:val="000000"/>
          <w:spacing w:val="-1"/>
          <w:kern w:val="56"/>
          <w:sz w:val="22"/>
          <w:szCs w:val="22"/>
        </w:rPr>
      </w:pPr>
      <w:r w:rsidRPr="009971BB">
        <w:rPr>
          <w:b/>
          <w:bCs/>
          <w:color w:val="000000"/>
          <w:spacing w:val="-1"/>
          <w:kern w:val="56"/>
          <w:sz w:val="22"/>
          <w:szCs w:val="22"/>
        </w:rPr>
        <w:t>VISPĀRĪGĀ VIENOŠANĀS</w:t>
      </w:r>
    </w:p>
    <w:p w14:paraId="1725AA94" w14:textId="44409A25" w:rsidR="009971BB" w:rsidRPr="00016E47" w:rsidRDefault="009971BB" w:rsidP="00016E47">
      <w:pPr>
        <w:ind w:right="84"/>
        <w:jc w:val="center"/>
        <w:rPr>
          <w:b/>
          <w:sz w:val="22"/>
          <w:szCs w:val="22"/>
        </w:rPr>
      </w:pPr>
      <w:r w:rsidRPr="009971BB">
        <w:rPr>
          <w:b/>
          <w:sz w:val="22"/>
          <w:szCs w:val="22"/>
        </w:rPr>
        <w:t>Iepirkuma līguma (Vispārīgās vienošanās) projekts</w:t>
      </w:r>
    </w:p>
    <w:p w14:paraId="1B0DAEC8" w14:textId="19AB4904" w:rsidR="009971BB" w:rsidRPr="009971BB" w:rsidRDefault="009971BB" w:rsidP="009971BB">
      <w:pPr>
        <w:spacing w:after="160" w:line="252" w:lineRule="auto"/>
        <w:rPr>
          <w:sz w:val="22"/>
          <w:szCs w:val="22"/>
        </w:rPr>
      </w:pPr>
      <w:r>
        <w:rPr>
          <w:sz w:val="22"/>
          <w:szCs w:val="22"/>
        </w:rPr>
        <w:t>Rīgā,</w:t>
      </w:r>
      <w:r w:rsidRPr="009971BB">
        <w:rPr>
          <w:sz w:val="22"/>
          <w:szCs w:val="22"/>
        </w:rPr>
        <w:t xml:space="preserve"> </w:t>
      </w:r>
      <w:r w:rsidRPr="009971BB">
        <w:rPr>
          <w:sz w:val="22"/>
          <w:szCs w:val="22"/>
        </w:rPr>
        <w:tab/>
      </w:r>
      <w:r w:rsidRPr="009971BB">
        <w:rPr>
          <w:sz w:val="22"/>
          <w:szCs w:val="22"/>
        </w:rPr>
        <w:tab/>
      </w:r>
      <w:r w:rsidRPr="009971BB">
        <w:rPr>
          <w:sz w:val="22"/>
          <w:szCs w:val="22"/>
        </w:rPr>
        <w:tab/>
      </w:r>
      <w:r w:rsidRPr="009971BB">
        <w:rPr>
          <w:sz w:val="22"/>
          <w:szCs w:val="22"/>
        </w:rPr>
        <w:tab/>
      </w:r>
      <w:r w:rsidRPr="009971BB">
        <w:rPr>
          <w:sz w:val="22"/>
          <w:szCs w:val="22"/>
        </w:rPr>
        <w:tab/>
        <w:t xml:space="preserve">   </w:t>
      </w:r>
    </w:p>
    <w:p w14:paraId="76F6FF47" w14:textId="77777777" w:rsidR="009971BB" w:rsidRPr="009971BB" w:rsidRDefault="009971BB" w:rsidP="009971BB">
      <w:pPr>
        <w:spacing w:after="160" w:line="252" w:lineRule="auto"/>
        <w:rPr>
          <w:rFonts w:eastAsia="Calibri"/>
          <w:color w:val="808080"/>
          <w:sz w:val="22"/>
          <w:szCs w:val="22"/>
        </w:rPr>
      </w:pPr>
      <w:r w:rsidRPr="009971BB">
        <w:rPr>
          <w:rFonts w:eastAsia="Calibri"/>
          <w:color w:val="808080"/>
          <w:sz w:val="22"/>
          <w:szCs w:val="22"/>
        </w:rPr>
        <w:t>DOKUMENTS IR PARAKSTĪTS AR DROŠU ELEKTRONISKO PARAKSTU UN SATUR LAIKA ZĪMOGU</w:t>
      </w:r>
    </w:p>
    <w:p w14:paraId="06A8F517" w14:textId="43837DBE" w:rsidR="009971BB" w:rsidRPr="009971BB" w:rsidRDefault="009971BB" w:rsidP="009971BB">
      <w:pPr>
        <w:ind w:right="85" w:firstLine="720"/>
        <w:jc w:val="both"/>
        <w:rPr>
          <w:sz w:val="22"/>
          <w:szCs w:val="22"/>
        </w:rPr>
      </w:pPr>
      <w:r>
        <w:rPr>
          <w:b/>
          <w:bCs/>
          <w:spacing w:val="1"/>
          <w:sz w:val="22"/>
          <w:szCs w:val="22"/>
        </w:rPr>
        <w:t>SIA</w:t>
      </w:r>
      <w:r w:rsidRPr="009971BB">
        <w:rPr>
          <w:b/>
          <w:bCs/>
          <w:spacing w:val="1"/>
          <w:sz w:val="22"/>
          <w:szCs w:val="22"/>
        </w:rPr>
        <w:t xml:space="preserve"> „</w:t>
      </w:r>
      <w:r>
        <w:rPr>
          <w:b/>
          <w:bCs/>
          <w:spacing w:val="1"/>
          <w:sz w:val="22"/>
          <w:szCs w:val="22"/>
        </w:rPr>
        <w:t>Latvijas Nacionālais sporta centrs</w:t>
      </w:r>
      <w:r w:rsidRPr="009971BB">
        <w:rPr>
          <w:sz w:val="22"/>
          <w:szCs w:val="22"/>
        </w:rPr>
        <w:t xml:space="preserve">, reģistrācijas Nr.40003028055, turpmāk saukts - </w:t>
      </w:r>
      <w:r w:rsidRPr="009971BB">
        <w:rPr>
          <w:b/>
          <w:bCs/>
          <w:sz w:val="22"/>
          <w:szCs w:val="22"/>
        </w:rPr>
        <w:t>Pasūtītājs</w:t>
      </w:r>
      <w:r w:rsidRPr="009971BB">
        <w:rPr>
          <w:sz w:val="22"/>
          <w:szCs w:val="22"/>
        </w:rPr>
        <w:t xml:space="preserve">, tās valdes priekšsēdētāja __________ un valdes locekļa ____________ personās, kuri rīkojas uz </w:t>
      </w:r>
      <w:r>
        <w:rPr>
          <w:sz w:val="22"/>
          <w:szCs w:val="22"/>
        </w:rPr>
        <w:t>statūtu</w:t>
      </w:r>
      <w:r w:rsidRPr="009971BB">
        <w:rPr>
          <w:sz w:val="22"/>
          <w:szCs w:val="22"/>
        </w:rPr>
        <w:t xml:space="preserve"> pamata, no vienas puses, un </w:t>
      </w:r>
    </w:p>
    <w:p w14:paraId="1ACF26D5" w14:textId="77777777" w:rsidR="009971BB" w:rsidRPr="009971BB" w:rsidRDefault="009971BB" w:rsidP="009971BB">
      <w:pPr>
        <w:ind w:right="85" w:firstLine="426"/>
        <w:jc w:val="both"/>
        <w:rPr>
          <w:rFonts w:eastAsia="Calibri"/>
          <w:sz w:val="22"/>
          <w:szCs w:val="22"/>
          <w:lang w:eastAsia="lv-LV"/>
        </w:rPr>
      </w:pPr>
      <w:r w:rsidRPr="009971BB">
        <w:rPr>
          <w:sz w:val="22"/>
          <w:szCs w:val="22"/>
          <w:lang w:eastAsia="lv-LV"/>
        </w:rPr>
        <w:t xml:space="preserve">    </w:t>
      </w:r>
      <w:r w:rsidRPr="009971BB">
        <w:rPr>
          <w:b/>
          <w:sz w:val="22"/>
          <w:szCs w:val="22"/>
        </w:rPr>
        <w:t>_____________</w:t>
      </w:r>
      <w:r w:rsidRPr="009971BB">
        <w:rPr>
          <w:rFonts w:eastAsia="Calibri"/>
          <w:sz w:val="22"/>
          <w:szCs w:val="22"/>
          <w:lang w:eastAsia="lv-LV"/>
        </w:rPr>
        <w:t>, reģistrācijas Nr.</w:t>
      </w:r>
      <w:r w:rsidRPr="009971BB">
        <w:rPr>
          <w:sz w:val="22"/>
          <w:szCs w:val="22"/>
        </w:rPr>
        <w:t>______________</w:t>
      </w:r>
      <w:r w:rsidRPr="009971BB">
        <w:rPr>
          <w:rFonts w:eastAsia="Calibri"/>
          <w:sz w:val="22"/>
          <w:szCs w:val="22"/>
          <w:lang w:eastAsia="lv-LV"/>
        </w:rPr>
        <w:t xml:space="preserve">, kuras vārdā rīkojas </w:t>
      </w:r>
      <w:r w:rsidRPr="009971BB">
        <w:rPr>
          <w:sz w:val="22"/>
          <w:szCs w:val="22"/>
        </w:rPr>
        <w:t>tās _____________</w:t>
      </w:r>
      <w:r w:rsidRPr="009971BB">
        <w:rPr>
          <w:rFonts w:eastAsia="Calibri"/>
          <w:sz w:val="22"/>
          <w:szCs w:val="22"/>
          <w:lang w:eastAsia="lv-LV"/>
        </w:rPr>
        <w:t xml:space="preserve">, (turpmāk – </w:t>
      </w:r>
      <w:r w:rsidRPr="009971BB">
        <w:rPr>
          <w:rFonts w:eastAsia="Calibri"/>
          <w:b/>
          <w:sz w:val="22"/>
          <w:szCs w:val="22"/>
          <w:lang w:eastAsia="lv-LV"/>
        </w:rPr>
        <w:t>Piegādātājs</w:t>
      </w:r>
      <w:r w:rsidRPr="009971BB">
        <w:rPr>
          <w:rFonts w:eastAsia="Calibri"/>
          <w:sz w:val="22"/>
          <w:szCs w:val="22"/>
          <w:lang w:eastAsia="lv-LV"/>
        </w:rPr>
        <w:t xml:space="preserve">), </w:t>
      </w:r>
    </w:p>
    <w:p w14:paraId="18118B0E" w14:textId="77777777" w:rsidR="009971BB" w:rsidRPr="009971BB" w:rsidRDefault="009971BB" w:rsidP="009971BB">
      <w:pPr>
        <w:ind w:right="85" w:firstLine="709"/>
        <w:jc w:val="both"/>
        <w:rPr>
          <w:rFonts w:eastAsia="Calibri"/>
          <w:sz w:val="22"/>
          <w:szCs w:val="22"/>
          <w:lang w:eastAsia="lv-LV"/>
        </w:rPr>
      </w:pPr>
      <w:r w:rsidRPr="009971BB">
        <w:rPr>
          <w:rFonts w:eastAsia="Calibri"/>
          <w:b/>
          <w:sz w:val="22"/>
          <w:szCs w:val="22"/>
          <w:lang w:eastAsia="lv-LV"/>
        </w:rPr>
        <w:t>_____________</w:t>
      </w:r>
      <w:r w:rsidRPr="009971BB">
        <w:rPr>
          <w:rFonts w:eastAsia="Calibri"/>
          <w:sz w:val="22"/>
          <w:szCs w:val="22"/>
          <w:lang w:eastAsia="lv-LV"/>
        </w:rPr>
        <w:t>, reģistrācijas Nr.</w:t>
      </w:r>
      <w:r w:rsidRPr="009971BB">
        <w:rPr>
          <w:sz w:val="22"/>
          <w:szCs w:val="22"/>
        </w:rPr>
        <w:t xml:space="preserve"> </w:t>
      </w:r>
      <w:r w:rsidRPr="009971BB">
        <w:rPr>
          <w:rFonts w:eastAsia="Calibri"/>
          <w:sz w:val="22"/>
          <w:szCs w:val="22"/>
          <w:lang w:eastAsia="lv-LV"/>
        </w:rPr>
        <w:t xml:space="preserve">_____________, kuras vārdā rīkojas tās ____________, (turpmāk – </w:t>
      </w:r>
      <w:r w:rsidRPr="009971BB">
        <w:rPr>
          <w:rFonts w:eastAsia="Calibri"/>
          <w:b/>
          <w:sz w:val="22"/>
          <w:szCs w:val="22"/>
          <w:lang w:eastAsia="lv-LV"/>
        </w:rPr>
        <w:t>Piegādātājs</w:t>
      </w:r>
      <w:r w:rsidRPr="009971BB">
        <w:rPr>
          <w:rFonts w:eastAsia="Calibri"/>
          <w:sz w:val="22"/>
          <w:szCs w:val="22"/>
          <w:lang w:eastAsia="lv-LV"/>
        </w:rPr>
        <w:t xml:space="preserve">), </w:t>
      </w:r>
    </w:p>
    <w:p w14:paraId="74104B1C" w14:textId="77777777" w:rsidR="009971BB" w:rsidRPr="009971BB" w:rsidRDefault="009971BB" w:rsidP="009971BB">
      <w:pPr>
        <w:ind w:right="85" w:firstLine="709"/>
        <w:jc w:val="both"/>
        <w:rPr>
          <w:rFonts w:eastAsia="Calibri"/>
          <w:sz w:val="22"/>
          <w:szCs w:val="22"/>
          <w:lang w:eastAsia="lv-LV"/>
        </w:rPr>
      </w:pPr>
      <w:r w:rsidRPr="009971BB">
        <w:rPr>
          <w:rFonts w:eastAsia="Calibri"/>
          <w:b/>
          <w:sz w:val="22"/>
          <w:szCs w:val="22"/>
          <w:lang w:eastAsia="lv-LV"/>
        </w:rPr>
        <w:t>_____________</w:t>
      </w:r>
      <w:r w:rsidRPr="009971BB">
        <w:rPr>
          <w:rFonts w:eastAsia="Calibri"/>
          <w:sz w:val="22"/>
          <w:szCs w:val="22"/>
          <w:lang w:eastAsia="lv-LV"/>
        </w:rPr>
        <w:t>, reģistrācijas Nr.</w:t>
      </w:r>
      <w:r w:rsidRPr="009971BB">
        <w:rPr>
          <w:sz w:val="22"/>
          <w:szCs w:val="22"/>
        </w:rPr>
        <w:t xml:space="preserve"> </w:t>
      </w:r>
      <w:r w:rsidRPr="009971BB">
        <w:rPr>
          <w:rFonts w:eastAsia="Calibri"/>
          <w:sz w:val="22"/>
          <w:szCs w:val="22"/>
          <w:lang w:eastAsia="lv-LV"/>
        </w:rPr>
        <w:t xml:space="preserve">_____________, kuras vārdā rīkojas tās ____________, (turpmāk – </w:t>
      </w:r>
      <w:r w:rsidRPr="009971BB">
        <w:rPr>
          <w:rFonts w:eastAsia="Calibri"/>
          <w:b/>
          <w:sz w:val="22"/>
          <w:szCs w:val="22"/>
          <w:lang w:eastAsia="lv-LV"/>
        </w:rPr>
        <w:t>Piegādātājs</w:t>
      </w:r>
      <w:r w:rsidRPr="009971BB">
        <w:rPr>
          <w:rFonts w:eastAsia="Calibri"/>
          <w:sz w:val="22"/>
          <w:szCs w:val="22"/>
          <w:lang w:eastAsia="lv-LV"/>
        </w:rPr>
        <w:t>), no otras puses,</w:t>
      </w:r>
    </w:p>
    <w:p w14:paraId="301E65C3" w14:textId="77777777" w:rsidR="009971BB" w:rsidRPr="009971BB" w:rsidRDefault="009971BB" w:rsidP="009971BB">
      <w:pPr>
        <w:ind w:right="85" w:firstLine="709"/>
        <w:jc w:val="both"/>
        <w:rPr>
          <w:rFonts w:eastAsia="Calibri"/>
          <w:b/>
          <w:sz w:val="22"/>
          <w:szCs w:val="22"/>
          <w:lang w:eastAsia="lv-LV"/>
        </w:rPr>
      </w:pPr>
    </w:p>
    <w:p w14:paraId="1932B598" w14:textId="77777777" w:rsidR="009971BB" w:rsidRPr="009971BB" w:rsidRDefault="009971BB" w:rsidP="009971BB">
      <w:pPr>
        <w:ind w:right="85" w:firstLine="426"/>
        <w:jc w:val="both"/>
        <w:rPr>
          <w:sz w:val="22"/>
          <w:szCs w:val="22"/>
          <w:lang w:eastAsia="lv-LV"/>
        </w:rPr>
      </w:pPr>
      <w:r w:rsidRPr="009971BB">
        <w:rPr>
          <w:rFonts w:eastAsia="Calibri"/>
          <w:sz w:val="22"/>
          <w:szCs w:val="22"/>
          <w:lang w:eastAsia="lv-LV"/>
        </w:rPr>
        <w:t>visi kopā un katrs atsevišķi turpmāk saukti Puses/Puse,</w:t>
      </w:r>
    </w:p>
    <w:p w14:paraId="496D5432" w14:textId="44A9F562" w:rsidR="009971BB" w:rsidRPr="009971BB" w:rsidRDefault="009971BB" w:rsidP="009971BB">
      <w:pPr>
        <w:widowControl w:val="0"/>
        <w:shd w:val="clear" w:color="auto" w:fill="FFFFFF"/>
        <w:autoSpaceDE w:val="0"/>
        <w:adjustRightInd w:val="0"/>
        <w:ind w:right="85"/>
        <w:jc w:val="both"/>
        <w:rPr>
          <w:sz w:val="22"/>
          <w:szCs w:val="22"/>
        </w:rPr>
      </w:pPr>
      <w:r w:rsidRPr="009971BB">
        <w:rPr>
          <w:sz w:val="22"/>
          <w:szCs w:val="22"/>
        </w:rPr>
        <w:t xml:space="preserve">pamatojoties uz </w:t>
      </w:r>
      <w:r w:rsidR="008A2238">
        <w:rPr>
          <w:sz w:val="22"/>
          <w:szCs w:val="22"/>
        </w:rPr>
        <w:t>iepirkuma</w:t>
      </w:r>
      <w:r w:rsidRPr="009971BB">
        <w:rPr>
          <w:sz w:val="22"/>
          <w:szCs w:val="22"/>
        </w:rPr>
        <w:t xml:space="preserve"> </w:t>
      </w:r>
      <w:r w:rsidRPr="009971BB">
        <w:rPr>
          <w:bCs/>
          <w:sz w:val="22"/>
          <w:szCs w:val="22"/>
        </w:rPr>
        <w:t>„</w:t>
      </w:r>
      <w:r w:rsidR="00016E47" w:rsidRPr="00016E47">
        <w:rPr>
          <w:bCs/>
          <w:sz w:val="22"/>
          <w:szCs w:val="22"/>
        </w:rPr>
        <w:t>Saimniecības preču,  remontmateriālu un dārzkopības preču piegāde</w:t>
      </w:r>
      <w:r w:rsidRPr="009971BB">
        <w:rPr>
          <w:sz w:val="22"/>
          <w:szCs w:val="22"/>
        </w:rPr>
        <w:t>”, identifikācijas Nr.</w:t>
      </w:r>
      <w:r w:rsidR="00016E47">
        <w:rPr>
          <w:sz w:val="22"/>
          <w:szCs w:val="22"/>
        </w:rPr>
        <w:t xml:space="preserve"> LNSC 2023/10</w:t>
      </w:r>
      <w:r w:rsidRPr="009971BB">
        <w:rPr>
          <w:sz w:val="22"/>
          <w:szCs w:val="22"/>
        </w:rPr>
        <w:t xml:space="preserve"> (turpmāk –</w:t>
      </w:r>
      <w:r w:rsidR="008A2238">
        <w:rPr>
          <w:sz w:val="22"/>
          <w:szCs w:val="22"/>
        </w:rPr>
        <w:t xml:space="preserve"> </w:t>
      </w:r>
      <w:r w:rsidRPr="009971BB">
        <w:rPr>
          <w:sz w:val="22"/>
          <w:szCs w:val="22"/>
        </w:rPr>
        <w:t>konkurss) rezultātiem, noslēdz šādu vispārīgo vienošanos, turpmāk – Vispārīgā vienošanās:</w:t>
      </w:r>
    </w:p>
    <w:p w14:paraId="0243E30D" w14:textId="77777777" w:rsidR="009971BB" w:rsidRPr="009971BB" w:rsidRDefault="009971BB" w:rsidP="009971BB">
      <w:pPr>
        <w:rPr>
          <w:b/>
          <w:sz w:val="22"/>
          <w:szCs w:val="22"/>
        </w:rPr>
      </w:pPr>
    </w:p>
    <w:p w14:paraId="016A17E2" w14:textId="77777777" w:rsidR="009971BB" w:rsidRPr="009971BB" w:rsidRDefault="009971BB" w:rsidP="009971BB">
      <w:pPr>
        <w:numPr>
          <w:ilvl w:val="0"/>
          <w:numId w:val="52"/>
        </w:numPr>
        <w:suppressAutoHyphens/>
        <w:autoSpaceDN w:val="0"/>
        <w:ind w:left="0" w:right="84" w:firstLine="0"/>
        <w:jc w:val="both"/>
        <w:textAlignment w:val="baseline"/>
        <w:rPr>
          <w:b/>
          <w:sz w:val="22"/>
          <w:szCs w:val="22"/>
        </w:rPr>
      </w:pPr>
      <w:r w:rsidRPr="009971BB">
        <w:rPr>
          <w:b/>
          <w:sz w:val="22"/>
          <w:szCs w:val="22"/>
        </w:rPr>
        <w:t>Vispārīgās vienošanās priekšmets, piegādes vieta</w:t>
      </w:r>
    </w:p>
    <w:p w14:paraId="5E22E862" w14:textId="5CB2BAEB" w:rsidR="009971BB" w:rsidRPr="009971BB" w:rsidRDefault="009971BB" w:rsidP="009971BB">
      <w:pPr>
        <w:pStyle w:val="ListParagraph"/>
        <w:numPr>
          <w:ilvl w:val="1"/>
          <w:numId w:val="52"/>
        </w:numPr>
        <w:suppressAutoHyphens/>
        <w:autoSpaceDN w:val="0"/>
        <w:ind w:left="567" w:right="84" w:hanging="567"/>
        <w:contextualSpacing/>
        <w:jc w:val="both"/>
        <w:textAlignment w:val="baseline"/>
        <w:rPr>
          <w:rFonts w:ascii="Times New Roman" w:hAnsi="Times New Roman"/>
        </w:rPr>
      </w:pPr>
      <w:r w:rsidRPr="009971BB">
        <w:rPr>
          <w:rFonts w:ascii="Times New Roman" w:hAnsi="Times New Roman"/>
        </w:rPr>
        <w:t>Vispārīgā vienošanās tiek slēgta ar _______ Piegādātājiem, pamatojoties uz konkursa rezultātiem, Tehnisko specifikāciju (pielikums Nr.1), Piegādātāja iesniegto piedāvājumu (turpmāk – Piegādātāja piedāvājums) (pielikums Nr.2) un saskaņā ar Latvijas Republikas normatīvajiem aktiem.</w:t>
      </w:r>
    </w:p>
    <w:p w14:paraId="7C39D9AC" w14:textId="229F9ECC" w:rsidR="009971BB" w:rsidRPr="009971BB" w:rsidRDefault="009971BB" w:rsidP="009971BB">
      <w:pPr>
        <w:pStyle w:val="ListParagraph"/>
        <w:numPr>
          <w:ilvl w:val="1"/>
          <w:numId w:val="52"/>
        </w:numPr>
        <w:shd w:val="clear" w:color="auto" w:fill="FFFFFF" w:themeFill="background1"/>
        <w:suppressAutoHyphens/>
        <w:autoSpaceDN w:val="0"/>
        <w:ind w:left="567" w:hanging="567"/>
        <w:contextualSpacing/>
        <w:jc w:val="both"/>
        <w:textAlignment w:val="baseline"/>
        <w:rPr>
          <w:rFonts w:ascii="Times New Roman" w:hAnsi="Times New Roman"/>
        </w:rPr>
      </w:pPr>
      <w:r w:rsidRPr="009971BB">
        <w:rPr>
          <w:rFonts w:ascii="Times New Roman" w:hAnsi="Times New Roman"/>
        </w:rPr>
        <w:t xml:space="preserve">Vispārīgā vienošanās nosaka kārtību, kādā Pasūtītājs izvēlas Piegādātāju un no tā pērk saimniecības preces (turpmāk – Prece/s), saskaņā ar </w:t>
      </w:r>
      <w:r w:rsidR="008A2238">
        <w:rPr>
          <w:rFonts w:ascii="Times New Roman" w:hAnsi="Times New Roman"/>
        </w:rPr>
        <w:t>k</w:t>
      </w:r>
      <w:r w:rsidRPr="009971BB">
        <w:rPr>
          <w:rFonts w:ascii="Times New Roman" w:hAnsi="Times New Roman"/>
        </w:rPr>
        <w:t>onkursa dokumentācijā norādītajiem CPV kodiem, saskaņā ar Piegādātāja piedāvājumu, bet Piegādātājs izgatavo, pārdod un piegādā Preces atbilstoši Pasūtītāja vajadzībām, turpmāk viss kopā – Atsevišķu Preču piegāde.</w:t>
      </w:r>
    </w:p>
    <w:p w14:paraId="5260A607" w14:textId="77777777" w:rsidR="009971BB" w:rsidRPr="009971BB" w:rsidRDefault="009971BB" w:rsidP="009971BB">
      <w:pPr>
        <w:pStyle w:val="ListParagraph"/>
        <w:numPr>
          <w:ilvl w:val="1"/>
          <w:numId w:val="52"/>
        </w:numPr>
        <w:suppressAutoHyphens/>
        <w:autoSpaceDN w:val="0"/>
        <w:ind w:left="567" w:right="84" w:hanging="567"/>
        <w:contextualSpacing/>
        <w:jc w:val="both"/>
        <w:textAlignment w:val="baseline"/>
        <w:rPr>
          <w:rFonts w:ascii="Times New Roman" w:hAnsi="Times New Roman"/>
        </w:rPr>
      </w:pPr>
      <w:r w:rsidRPr="009971BB">
        <w:rPr>
          <w:rFonts w:ascii="Times New Roman" w:hAnsi="Times New Roman"/>
        </w:rPr>
        <w:t xml:space="preserve">Piegādātājs veic Atsevišķo Preču piegādi pa daļām, atbilstoši Pasūtītāja nosūtītājiem uzaicinājumiem, kurus elektroniski </w:t>
      </w:r>
      <w:proofErr w:type="spellStart"/>
      <w:r w:rsidRPr="009971BB">
        <w:rPr>
          <w:rFonts w:ascii="Times New Roman" w:hAnsi="Times New Roman"/>
        </w:rPr>
        <w:t>nosūta</w:t>
      </w:r>
      <w:proofErr w:type="spellEnd"/>
      <w:r w:rsidRPr="009971BB">
        <w:rPr>
          <w:rFonts w:ascii="Times New Roman" w:hAnsi="Times New Roman"/>
        </w:rPr>
        <w:t xml:space="preserve"> Vispārīgās vienošanās 3.15.punktā norādītā kontaktpersona, Vispārīgās vienošanās noteiktajā termiņā un kārtībā. </w:t>
      </w:r>
    </w:p>
    <w:p w14:paraId="60CE2ED6" w14:textId="609BB1F4" w:rsidR="009971BB" w:rsidRPr="009971BB" w:rsidRDefault="009971BB" w:rsidP="009971BB">
      <w:pPr>
        <w:pStyle w:val="ListParagraph"/>
        <w:numPr>
          <w:ilvl w:val="1"/>
          <w:numId w:val="52"/>
        </w:numPr>
        <w:suppressAutoHyphens/>
        <w:autoSpaceDN w:val="0"/>
        <w:ind w:left="567" w:right="84" w:hanging="567"/>
        <w:contextualSpacing/>
        <w:jc w:val="both"/>
        <w:textAlignment w:val="baseline"/>
        <w:rPr>
          <w:rFonts w:ascii="Times New Roman" w:hAnsi="Times New Roman"/>
        </w:rPr>
      </w:pPr>
      <w:r w:rsidRPr="009971BB">
        <w:rPr>
          <w:rFonts w:ascii="Times New Roman" w:hAnsi="Times New Roman"/>
        </w:rPr>
        <w:t>Par Atsevišķu Preču piegādes pasūtījumu Vispārīgās vienošanās izpratnē uzskatāms katrs atsevišķs Preču piegādes pasūtījums (elektroniski nosūtīts uzaicinājums) , kurš nosūtīts visiem Piegādātājiem, kuri iesnieguši piedāvājumu konkursā.</w:t>
      </w:r>
    </w:p>
    <w:p w14:paraId="60E7AED8" w14:textId="77777777" w:rsidR="009971BB" w:rsidRPr="00A75E4A" w:rsidRDefault="009971BB" w:rsidP="009971BB">
      <w:pPr>
        <w:pStyle w:val="vienosanas111"/>
        <w:numPr>
          <w:ilvl w:val="1"/>
          <w:numId w:val="52"/>
        </w:numPr>
        <w:ind w:left="567" w:hanging="567"/>
        <w:rPr>
          <w:sz w:val="22"/>
          <w:szCs w:val="22"/>
        </w:rPr>
      </w:pPr>
      <w:r w:rsidRPr="009971BB">
        <w:rPr>
          <w:sz w:val="22"/>
          <w:szCs w:val="22"/>
        </w:rPr>
        <w:t>Par katru Atsevišķu Preču piegādi tiek slēgts piegādes līgums. Uzskatāms, ka Pasūtītājs un konkrētais Piegādātājs ir vienojušies par katru Atsevišķo Preču piegādes (pasūtījuma) līgumu brīdī, kad Pasūtītājs ir nosūtījis Vispārīgās vienošanās 3.9.punktā norādīto paziņojumu Piegādātājam, kam piešķirtas tiesības izpildīt Atsevišķo Preču piegādi.  Preču piegādes līguma funkciju pilda Preču piegādes</w:t>
      </w:r>
      <w:r w:rsidRPr="009971BB">
        <w:rPr>
          <w:rFonts w:eastAsia="Calibri"/>
          <w:sz w:val="22"/>
          <w:szCs w:val="22"/>
        </w:rPr>
        <w:t xml:space="preserve"> dokuments </w:t>
      </w:r>
      <w:r w:rsidRPr="009971BB">
        <w:rPr>
          <w:sz w:val="22"/>
          <w:szCs w:val="22"/>
          <w:lang w:eastAsia="ar-SA"/>
        </w:rPr>
        <w:t>(</w:t>
      </w:r>
      <w:r w:rsidRPr="00A75E4A">
        <w:rPr>
          <w:sz w:val="22"/>
          <w:szCs w:val="22"/>
          <w:lang w:eastAsia="ar-SA"/>
        </w:rPr>
        <w:t>vai Preču</w:t>
      </w:r>
      <w:r w:rsidRPr="00A75E4A">
        <w:rPr>
          <w:bCs/>
          <w:iCs/>
          <w:sz w:val="22"/>
          <w:szCs w:val="22"/>
        </w:rPr>
        <w:t xml:space="preserve"> piegādes dokuments </w:t>
      </w:r>
      <w:r w:rsidRPr="00A75E4A">
        <w:rPr>
          <w:rFonts w:eastAsia="Calibri"/>
          <w:sz w:val="22"/>
          <w:szCs w:val="22"/>
        </w:rPr>
        <w:t>– rēķins).</w:t>
      </w:r>
    </w:p>
    <w:p w14:paraId="332B6BE9" w14:textId="3F40E011" w:rsidR="009971BB" w:rsidRPr="00A75E4A" w:rsidRDefault="002C6FA7" w:rsidP="009971BB">
      <w:pPr>
        <w:pStyle w:val="ListParagraph"/>
        <w:numPr>
          <w:ilvl w:val="1"/>
          <w:numId w:val="52"/>
        </w:numPr>
        <w:ind w:left="567" w:hanging="567"/>
        <w:contextualSpacing/>
        <w:jc w:val="both"/>
        <w:rPr>
          <w:rFonts w:ascii="Times New Roman" w:hAnsi="Times New Roman"/>
        </w:rPr>
      </w:pPr>
      <w:r>
        <w:rPr>
          <w:rFonts w:ascii="Times New Roman" w:hAnsi="Times New Roman"/>
        </w:rPr>
        <w:t xml:space="preserve">Piegādātājs </w:t>
      </w:r>
      <w:r w:rsidRPr="002C6FA7">
        <w:rPr>
          <w:rFonts w:ascii="Times New Roman" w:hAnsi="Times New Roman"/>
        </w:rPr>
        <w:t>nodrošina Atsevišķu Preču piegād</w:t>
      </w:r>
      <w:r>
        <w:rPr>
          <w:rFonts w:ascii="Times New Roman" w:hAnsi="Times New Roman"/>
        </w:rPr>
        <w:t>i</w:t>
      </w:r>
      <w:r w:rsidRPr="002C6FA7">
        <w:rPr>
          <w:rFonts w:ascii="Times New Roman" w:hAnsi="Times New Roman"/>
        </w:rPr>
        <w:t xml:space="preserve"> Preces iegādes punktā/-</w:t>
      </w:r>
      <w:proofErr w:type="spellStart"/>
      <w:r w:rsidRPr="002C6FA7">
        <w:rPr>
          <w:rFonts w:ascii="Times New Roman" w:hAnsi="Times New Roman"/>
        </w:rPr>
        <w:t>os</w:t>
      </w:r>
      <w:proofErr w:type="spellEnd"/>
      <w:r>
        <w:rPr>
          <w:rFonts w:ascii="Times New Roman" w:hAnsi="Times New Roman"/>
        </w:rPr>
        <w:t xml:space="preserve"> un/vai Pasūtītājs </w:t>
      </w:r>
      <w:r w:rsidR="009971BB" w:rsidRPr="00A75E4A">
        <w:rPr>
          <w:rFonts w:ascii="Times New Roman" w:hAnsi="Times New Roman"/>
        </w:rPr>
        <w:t>Preču piegādes</w:t>
      </w:r>
      <w:r w:rsidR="00A75E4A">
        <w:rPr>
          <w:rFonts w:ascii="Times New Roman" w:hAnsi="Times New Roman"/>
        </w:rPr>
        <w:t xml:space="preserve"> plānot</w:t>
      </w:r>
      <w:r>
        <w:rPr>
          <w:rFonts w:ascii="Times New Roman" w:hAnsi="Times New Roman"/>
        </w:rPr>
        <w:t>ajā</w:t>
      </w:r>
      <w:r w:rsidR="00A75E4A">
        <w:rPr>
          <w:rFonts w:ascii="Times New Roman" w:hAnsi="Times New Roman"/>
        </w:rPr>
        <w:t>/-</w:t>
      </w:r>
      <w:r>
        <w:rPr>
          <w:rFonts w:ascii="Times New Roman" w:hAnsi="Times New Roman"/>
        </w:rPr>
        <w:t>j</w:t>
      </w:r>
      <w:r w:rsidR="00A75E4A">
        <w:rPr>
          <w:rFonts w:ascii="Times New Roman" w:hAnsi="Times New Roman"/>
        </w:rPr>
        <w:t>ās</w:t>
      </w:r>
      <w:r w:rsidR="009971BB" w:rsidRPr="00A75E4A">
        <w:rPr>
          <w:rFonts w:ascii="Times New Roman" w:hAnsi="Times New Roman"/>
        </w:rPr>
        <w:t xml:space="preserve"> viet</w:t>
      </w:r>
      <w:r>
        <w:rPr>
          <w:rFonts w:ascii="Times New Roman" w:hAnsi="Times New Roman"/>
        </w:rPr>
        <w:t>ā</w:t>
      </w:r>
      <w:r w:rsidR="00A75E4A" w:rsidRPr="00A75E4A">
        <w:rPr>
          <w:rFonts w:ascii="Times New Roman" w:hAnsi="Times New Roman"/>
        </w:rPr>
        <w:t>/-</w:t>
      </w:r>
      <w:proofErr w:type="spellStart"/>
      <w:r>
        <w:rPr>
          <w:rFonts w:ascii="Times New Roman" w:hAnsi="Times New Roman"/>
        </w:rPr>
        <w:t>ā</w:t>
      </w:r>
      <w:r w:rsidR="00A75E4A" w:rsidRPr="00A75E4A">
        <w:rPr>
          <w:rFonts w:ascii="Times New Roman" w:hAnsi="Times New Roman"/>
        </w:rPr>
        <w:t>s</w:t>
      </w:r>
      <w:proofErr w:type="spellEnd"/>
      <w:r w:rsidR="009971BB" w:rsidRPr="00A75E4A">
        <w:rPr>
          <w:rFonts w:ascii="Times New Roman" w:hAnsi="Times New Roman"/>
        </w:rPr>
        <w:t xml:space="preserve"> - </w:t>
      </w:r>
      <w:proofErr w:type="spellStart"/>
      <w:r w:rsidR="00A75E4A" w:rsidRPr="00A75E4A">
        <w:rPr>
          <w:rFonts w:ascii="Times New Roman" w:hAnsi="Times New Roman"/>
        </w:rPr>
        <w:t>Augšiela</w:t>
      </w:r>
      <w:proofErr w:type="spellEnd"/>
      <w:r w:rsidR="00A75E4A" w:rsidRPr="00A75E4A">
        <w:rPr>
          <w:rFonts w:ascii="Times New Roman" w:hAnsi="Times New Roman"/>
        </w:rPr>
        <w:t xml:space="preserve"> 1, Rīga, LV-1009, Latvija; Oskara Kalpaka prospekts 16, Jūrmala, LV-2010, Latvija; Šveices iela 13, Sigulda, LV-2150, Latvija; Roberta Feldmaņa iela 11, Mežaparks, Rīga, LV-,1014, Latvija.</w:t>
      </w:r>
      <w:r w:rsidR="009971BB" w:rsidRPr="00A75E4A">
        <w:rPr>
          <w:rFonts w:ascii="Times New Roman" w:hAnsi="Times New Roman"/>
        </w:rPr>
        <w:t xml:space="preserve">, saskaņā ar piegādes noteikumiem DDP </w:t>
      </w:r>
      <w:proofErr w:type="spellStart"/>
      <w:r w:rsidR="009971BB" w:rsidRPr="00A75E4A">
        <w:rPr>
          <w:rFonts w:ascii="Times New Roman" w:hAnsi="Times New Roman"/>
        </w:rPr>
        <w:t>Incoterms</w:t>
      </w:r>
      <w:proofErr w:type="spellEnd"/>
      <w:r w:rsidR="009971BB" w:rsidRPr="00A75E4A">
        <w:rPr>
          <w:rFonts w:ascii="Times New Roman" w:hAnsi="Times New Roman"/>
        </w:rPr>
        <w:t xml:space="preserve"> 2020</w:t>
      </w:r>
      <w:r w:rsidR="0023644F">
        <w:rPr>
          <w:rFonts w:ascii="Times New Roman" w:hAnsi="Times New Roman"/>
        </w:rPr>
        <w:t xml:space="preserve"> (vai jaunāku versiju)</w:t>
      </w:r>
      <w:r w:rsidR="009971BB" w:rsidRPr="00A75E4A">
        <w:rPr>
          <w:rFonts w:ascii="Times New Roman" w:hAnsi="Times New Roman"/>
        </w:rPr>
        <w:t>.</w:t>
      </w:r>
    </w:p>
    <w:p w14:paraId="23D7A283" w14:textId="77777777" w:rsidR="009971BB" w:rsidRPr="009971BB" w:rsidRDefault="009971BB" w:rsidP="009971BB">
      <w:pPr>
        <w:pStyle w:val="ListParagraph"/>
        <w:ind w:left="567"/>
        <w:jc w:val="both"/>
        <w:rPr>
          <w:rFonts w:ascii="Times New Roman" w:hAnsi="Times New Roman"/>
        </w:rPr>
      </w:pPr>
    </w:p>
    <w:p w14:paraId="22823F67" w14:textId="77777777" w:rsidR="009971BB" w:rsidRPr="009971BB" w:rsidRDefault="009971BB" w:rsidP="009971BB">
      <w:pPr>
        <w:ind w:left="567" w:right="-81" w:hanging="567"/>
        <w:rPr>
          <w:b/>
          <w:sz w:val="22"/>
          <w:szCs w:val="22"/>
        </w:rPr>
      </w:pPr>
      <w:r w:rsidRPr="009971BB">
        <w:rPr>
          <w:b/>
          <w:sz w:val="22"/>
          <w:szCs w:val="22"/>
        </w:rPr>
        <w:t>2. Vispārīgās vienošanās līgumcena un termiņš, Preču cenas un samaksas kārtība</w:t>
      </w:r>
    </w:p>
    <w:p w14:paraId="79C714A7" w14:textId="061DA064" w:rsidR="009971BB" w:rsidRPr="009971BB" w:rsidRDefault="009971BB" w:rsidP="009971BB">
      <w:pPr>
        <w:pStyle w:val="ListParagraph"/>
        <w:numPr>
          <w:ilvl w:val="1"/>
          <w:numId w:val="53"/>
        </w:numPr>
        <w:suppressAutoHyphens/>
        <w:autoSpaceDN w:val="0"/>
        <w:ind w:left="426" w:right="84" w:hanging="426"/>
        <w:contextualSpacing/>
        <w:jc w:val="both"/>
        <w:textAlignment w:val="baseline"/>
        <w:rPr>
          <w:rFonts w:ascii="Times New Roman" w:hAnsi="Times New Roman"/>
        </w:rPr>
      </w:pPr>
      <w:r w:rsidRPr="009971BB">
        <w:rPr>
          <w:rFonts w:ascii="Times New Roman" w:hAnsi="Times New Roman"/>
        </w:rPr>
        <w:t xml:space="preserve">Vispārīgās vienošanās darbības laiks ir </w:t>
      </w:r>
      <w:r w:rsidR="00016E47">
        <w:rPr>
          <w:rFonts w:ascii="Times New Roman" w:hAnsi="Times New Roman"/>
        </w:rPr>
        <w:t>12</w:t>
      </w:r>
      <w:r w:rsidRPr="009971BB">
        <w:rPr>
          <w:rFonts w:ascii="Times New Roman" w:hAnsi="Times New Roman"/>
        </w:rPr>
        <w:t xml:space="preserve"> (</w:t>
      </w:r>
      <w:r w:rsidR="00016E47">
        <w:rPr>
          <w:rFonts w:ascii="Times New Roman" w:hAnsi="Times New Roman"/>
        </w:rPr>
        <w:t>divpadsmit mēneši</w:t>
      </w:r>
      <w:r w:rsidRPr="009971BB">
        <w:rPr>
          <w:rFonts w:ascii="Times New Roman" w:hAnsi="Times New Roman"/>
        </w:rPr>
        <w:t xml:space="preserve">) mēneši no Vispārīgās vienošanās spēkā stāšanās brīža, vai līdz brīdim, </w:t>
      </w:r>
      <w:r w:rsidRPr="009971BB">
        <w:rPr>
          <w:rFonts w:ascii="Times New Roman" w:hAnsi="Times New Roman"/>
          <w:u w:val="single"/>
        </w:rPr>
        <w:t>kad Vispārīgās vienošanās saistību izpildes rezultātā visu veikto Preču piegāžu līgumcena sasniedz</w:t>
      </w:r>
      <w:r w:rsidRPr="009971BB">
        <w:rPr>
          <w:rFonts w:ascii="Times New Roman" w:hAnsi="Times New Roman"/>
        </w:rPr>
        <w:t xml:space="preserve"> </w:t>
      </w:r>
      <w:r w:rsidR="00016E47">
        <w:rPr>
          <w:rFonts w:ascii="Times New Roman" w:hAnsi="Times New Roman"/>
          <w:b/>
          <w:u w:val="single"/>
        </w:rPr>
        <w:t>41 999.99</w:t>
      </w:r>
      <w:r w:rsidRPr="009971BB">
        <w:rPr>
          <w:rFonts w:ascii="Times New Roman" w:hAnsi="Times New Roman"/>
          <w:u w:val="single"/>
        </w:rPr>
        <w:t xml:space="preserve"> </w:t>
      </w:r>
      <w:r w:rsidRPr="009971BB">
        <w:rPr>
          <w:rFonts w:ascii="Times New Roman" w:hAnsi="Times New Roman"/>
          <w:b/>
          <w:u w:val="single"/>
        </w:rPr>
        <w:t>EUR</w:t>
      </w:r>
      <w:r w:rsidRPr="009971BB">
        <w:rPr>
          <w:rFonts w:ascii="Times New Roman" w:hAnsi="Times New Roman"/>
          <w:u w:val="single"/>
        </w:rPr>
        <w:t xml:space="preserve"> </w:t>
      </w:r>
      <w:r w:rsidRPr="009971BB">
        <w:rPr>
          <w:rFonts w:ascii="Times New Roman" w:hAnsi="Times New Roman"/>
          <w:b/>
          <w:u w:val="single"/>
        </w:rPr>
        <w:t>(</w:t>
      </w:r>
      <w:r w:rsidR="00016E47">
        <w:rPr>
          <w:rFonts w:ascii="Times New Roman" w:hAnsi="Times New Roman"/>
          <w:b/>
          <w:u w:val="single"/>
        </w:rPr>
        <w:t xml:space="preserve">četrdesmit deviņi tūkstoši deviņi </w:t>
      </w:r>
      <w:proofErr w:type="spellStart"/>
      <w:r w:rsidR="00016E47">
        <w:rPr>
          <w:rFonts w:ascii="Times New Roman" w:hAnsi="Times New Roman"/>
          <w:b/>
          <w:u w:val="single"/>
        </w:rPr>
        <w:t>sitmi</w:t>
      </w:r>
      <w:proofErr w:type="spellEnd"/>
      <w:r w:rsidR="00016E47">
        <w:rPr>
          <w:rFonts w:ascii="Times New Roman" w:hAnsi="Times New Roman"/>
          <w:b/>
          <w:u w:val="single"/>
        </w:rPr>
        <w:t xml:space="preserve"> deviņdesmit deviņi</w:t>
      </w:r>
      <w:r w:rsidRPr="009971BB">
        <w:rPr>
          <w:rFonts w:ascii="Times New Roman" w:hAnsi="Times New Roman"/>
          <w:b/>
          <w:u w:val="single"/>
        </w:rPr>
        <w:t xml:space="preserve"> </w:t>
      </w:r>
      <w:proofErr w:type="spellStart"/>
      <w:r w:rsidRPr="009971BB">
        <w:rPr>
          <w:rFonts w:ascii="Times New Roman" w:hAnsi="Times New Roman"/>
          <w:b/>
          <w:i/>
          <w:u w:val="single"/>
        </w:rPr>
        <w:t>euro</w:t>
      </w:r>
      <w:proofErr w:type="spellEnd"/>
      <w:r w:rsidRPr="009971BB">
        <w:rPr>
          <w:rFonts w:ascii="Times New Roman" w:hAnsi="Times New Roman"/>
          <w:b/>
          <w:u w:val="single"/>
        </w:rPr>
        <w:t xml:space="preserve"> un </w:t>
      </w:r>
      <w:r w:rsidR="00016E47">
        <w:rPr>
          <w:rFonts w:ascii="Times New Roman" w:hAnsi="Times New Roman"/>
          <w:b/>
          <w:u w:val="single"/>
        </w:rPr>
        <w:t>99</w:t>
      </w:r>
      <w:r w:rsidRPr="009971BB">
        <w:rPr>
          <w:rFonts w:ascii="Times New Roman" w:hAnsi="Times New Roman"/>
          <w:b/>
          <w:u w:val="single"/>
        </w:rPr>
        <w:t xml:space="preserve"> centi)</w:t>
      </w:r>
      <w:r w:rsidRPr="009971BB">
        <w:rPr>
          <w:rFonts w:ascii="Times New Roman" w:hAnsi="Times New Roman"/>
          <w:u w:val="single"/>
        </w:rPr>
        <w:t xml:space="preserve"> (bez pievienotās vērtības nodokļa (turpmāk - PVN))</w:t>
      </w:r>
      <w:r w:rsidRPr="009971BB">
        <w:rPr>
          <w:rFonts w:ascii="Times New Roman" w:hAnsi="Times New Roman"/>
        </w:rPr>
        <w:t xml:space="preserve">, atkarībā no tā, kurš no nosacījumiem iestājas pirmais. </w:t>
      </w:r>
    </w:p>
    <w:p w14:paraId="65703A62" w14:textId="77777777" w:rsidR="009971BB" w:rsidRPr="009971BB" w:rsidRDefault="009971BB" w:rsidP="009971BB">
      <w:pPr>
        <w:pStyle w:val="ListParagraph"/>
        <w:numPr>
          <w:ilvl w:val="1"/>
          <w:numId w:val="53"/>
        </w:numPr>
        <w:suppressAutoHyphens/>
        <w:autoSpaceDN w:val="0"/>
        <w:ind w:left="426" w:right="84" w:hanging="426"/>
        <w:contextualSpacing/>
        <w:jc w:val="both"/>
        <w:textAlignment w:val="baseline"/>
        <w:rPr>
          <w:rFonts w:ascii="Times New Roman" w:hAnsi="Times New Roman"/>
        </w:rPr>
      </w:pPr>
      <w:r w:rsidRPr="009971BB">
        <w:rPr>
          <w:rFonts w:ascii="Times New Roman" w:hAnsi="Times New Roman"/>
          <w:bCs/>
          <w:snapToGrid w:val="0"/>
        </w:rPr>
        <w:lastRenderedPageBreak/>
        <w:t>PVN summa tiek aprēķināta un norādīta rēķinā (vai Preču piegādes dokumentā – rēķinā) atbilstoši Latvijas Republikas Pievienotās vērtības nodokļa likumam un citiem Eiropas Savienībā spēkā esošiem normatīviem aktiem.</w:t>
      </w:r>
    </w:p>
    <w:p w14:paraId="1D7CBB36" w14:textId="77777777" w:rsidR="009971BB" w:rsidRPr="009971BB" w:rsidRDefault="009971BB" w:rsidP="009971BB">
      <w:pPr>
        <w:pStyle w:val="ListParagraph"/>
        <w:numPr>
          <w:ilvl w:val="1"/>
          <w:numId w:val="53"/>
        </w:numPr>
        <w:suppressAutoHyphens/>
        <w:autoSpaceDN w:val="0"/>
        <w:ind w:left="426" w:right="84" w:hanging="426"/>
        <w:contextualSpacing/>
        <w:jc w:val="both"/>
        <w:textAlignment w:val="baseline"/>
        <w:rPr>
          <w:rFonts w:ascii="Times New Roman" w:hAnsi="Times New Roman"/>
        </w:rPr>
      </w:pPr>
      <w:r w:rsidRPr="009971BB">
        <w:rPr>
          <w:rFonts w:ascii="Times New Roman" w:hAnsi="Times New Roman"/>
        </w:rPr>
        <w:t xml:space="preserve">Katras Preces cenā ir iekļautas visas ar Preces piegādi saistītās izmaksas un citas ar līgumsaistību izpildi saistītās izmaksas. Katras Preces konkrētā cena un kopējā katra Pasūtījuma summa tiek norādīta Cenu aptaujā Piegādātāja iesniegtā Cenu piedāvājumā un Preču piegādes dokumentā – rēķinā vai piegādes dokumentā un/vai rēķinā. </w:t>
      </w:r>
    </w:p>
    <w:p w14:paraId="5526D8E3" w14:textId="77777777" w:rsidR="009971BB" w:rsidRPr="009971BB" w:rsidRDefault="009971BB" w:rsidP="009971BB">
      <w:pPr>
        <w:pStyle w:val="ListParagraph"/>
        <w:numPr>
          <w:ilvl w:val="1"/>
          <w:numId w:val="53"/>
        </w:numPr>
        <w:suppressAutoHyphens/>
        <w:autoSpaceDN w:val="0"/>
        <w:ind w:left="426" w:right="84" w:hanging="426"/>
        <w:contextualSpacing/>
        <w:jc w:val="both"/>
        <w:textAlignment w:val="baseline"/>
        <w:rPr>
          <w:rFonts w:ascii="Times New Roman" w:hAnsi="Times New Roman"/>
        </w:rPr>
      </w:pPr>
      <w:r w:rsidRPr="009971BB">
        <w:rPr>
          <w:rFonts w:ascii="Times New Roman" w:hAnsi="Times New Roman"/>
          <w:caps/>
        </w:rPr>
        <w:t>P</w:t>
      </w:r>
      <w:r w:rsidRPr="009971BB">
        <w:rPr>
          <w:rFonts w:ascii="Times New Roman" w:hAnsi="Times New Roman"/>
        </w:rPr>
        <w:t xml:space="preserve">asūtītājs apmaksā </w:t>
      </w:r>
      <w:r w:rsidRPr="009971BB">
        <w:rPr>
          <w:rFonts w:ascii="Times New Roman" w:hAnsi="Times New Roman"/>
          <w:caps/>
        </w:rPr>
        <w:t>P</w:t>
      </w:r>
      <w:r w:rsidRPr="009971BB">
        <w:rPr>
          <w:rFonts w:ascii="Times New Roman" w:hAnsi="Times New Roman"/>
        </w:rPr>
        <w:t>iegādātāja piegādātās Preces 30 (trīsdesmit) kalendāra dienu laikā no Preču piegādes dokumentu – rēķinu abpusējas parakstīšanas dienas.  Maksājums skaitās izdarīts brīdī, kad Pasūtītājs ir veicis maksājumu no sava bankas norēķinu konta. Kā apmaksas fakta apliecinājums tiek izmantots bankas maksājuma uzdevums.</w:t>
      </w:r>
    </w:p>
    <w:p w14:paraId="4E5B673D" w14:textId="77777777" w:rsidR="009971BB" w:rsidRPr="009971BB" w:rsidRDefault="009971BB" w:rsidP="009971BB">
      <w:pPr>
        <w:pStyle w:val="ListParagraph"/>
        <w:numPr>
          <w:ilvl w:val="1"/>
          <w:numId w:val="53"/>
        </w:numPr>
        <w:suppressAutoHyphens/>
        <w:autoSpaceDN w:val="0"/>
        <w:ind w:left="426" w:right="84" w:hanging="426"/>
        <w:contextualSpacing/>
        <w:jc w:val="both"/>
        <w:textAlignment w:val="baseline"/>
        <w:rPr>
          <w:rFonts w:ascii="Times New Roman" w:hAnsi="Times New Roman"/>
        </w:rPr>
      </w:pPr>
      <w:r w:rsidRPr="009971BB">
        <w:rPr>
          <w:rFonts w:ascii="Times New Roman" w:hAnsi="Times New Roman"/>
          <w:bCs/>
        </w:rPr>
        <w:t xml:space="preserve">Puses vienojas, ka, ja Vispārīgajā vienošanās nav noteikts citādi, Puses rēķinus sagatavo elektroniskā formā ar atsauci uz šo Vispārīgās vienošanās punktu, un </w:t>
      </w:r>
      <w:proofErr w:type="spellStart"/>
      <w:r w:rsidRPr="009971BB">
        <w:rPr>
          <w:rFonts w:ascii="Times New Roman" w:hAnsi="Times New Roman"/>
          <w:bCs/>
        </w:rPr>
        <w:t>nosūta</w:t>
      </w:r>
      <w:proofErr w:type="spellEnd"/>
      <w:r w:rsidRPr="009971BB">
        <w:rPr>
          <w:rFonts w:ascii="Times New Roman" w:hAnsi="Times New Roman"/>
          <w:bCs/>
        </w:rPr>
        <w:t xml:space="preserve"> otrai Pusei uz šādiem e-pastiem:</w:t>
      </w:r>
    </w:p>
    <w:p w14:paraId="239462C8" w14:textId="7CEFDCB4" w:rsidR="009971BB" w:rsidRPr="009971BB" w:rsidRDefault="009971BB" w:rsidP="009971BB">
      <w:pPr>
        <w:pStyle w:val="ListParagraph"/>
        <w:numPr>
          <w:ilvl w:val="2"/>
          <w:numId w:val="53"/>
        </w:numPr>
        <w:contextualSpacing/>
        <w:jc w:val="both"/>
        <w:rPr>
          <w:rFonts w:ascii="Times New Roman" w:hAnsi="Times New Roman"/>
        </w:rPr>
      </w:pPr>
      <w:r w:rsidRPr="009971BB">
        <w:rPr>
          <w:rFonts w:ascii="Times New Roman" w:hAnsi="Times New Roman"/>
        </w:rPr>
        <w:t xml:space="preserve">Pasūtītāja e-pastu: </w:t>
      </w:r>
      <w:hyperlink r:id="rId11" w:history="1">
        <w:r w:rsidR="00016E47" w:rsidRPr="001A10E9">
          <w:rPr>
            <w:rStyle w:val="Hyperlink"/>
            <w:rFonts w:ascii="Times New Roman" w:eastAsiaTheme="majorEastAsia" w:hAnsi="Times New Roman"/>
          </w:rPr>
          <w:t>info@lnsc.lv</w:t>
        </w:r>
      </w:hyperlink>
      <w:r w:rsidRPr="009971BB">
        <w:rPr>
          <w:rFonts w:ascii="Times New Roman" w:hAnsi="Times New Roman"/>
        </w:rPr>
        <w:t xml:space="preserve"> ;</w:t>
      </w:r>
    </w:p>
    <w:p w14:paraId="0E9E6169" w14:textId="77777777" w:rsidR="009971BB" w:rsidRPr="009971BB" w:rsidRDefault="009971BB" w:rsidP="009971BB">
      <w:pPr>
        <w:pStyle w:val="ListParagraph"/>
        <w:numPr>
          <w:ilvl w:val="2"/>
          <w:numId w:val="53"/>
        </w:numPr>
        <w:contextualSpacing/>
        <w:jc w:val="both"/>
        <w:rPr>
          <w:rStyle w:val="Hyperlink"/>
          <w:rFonts w:ascii="Times New Roman" w:eastAsiaTheme="majorEastAsia" w:hAnsi="Times New Roman"/>
          <w:lang w:val="en-GB"/>
        </w:rPr>
      </w:pPr>
      <w:r w:rsidRPr="009971BB">
        <w:rPr>
          <w:rFonts w:ascii="Times New Roman" w:hAnsi="Times New Roman"/>
        </w:rPr>
        <w:t>Piegādātāja_____ e-pastiem: __________;</w:t>
      </w:r>
    </w:p>
    <w:p w14:paraId="6D0BA8F2" w14:textId="77777777" w:rsidR="009971BB" w:rsidRPr="009971BB" w:rsidRDefault="009971BB" w:rsidP="009971BB">
      <w:pPr>
        <w:pStyle w:val="ListParagraph"/>
        <w:numPr>
          <w:ilvl w:val="2"/>
          <w:numId w:val="53"/>
        </w:numPr>
        <w:contextualSpacing/>
        <w:jc w:val="both"/>
        <w:rPr>
          <w:rFonts w:ascii="Times New Roman" w:hAnsi="Times New Roman"/>
        </w:rPr>
      </w:pPr>
      <w:r w:rsidRPr="009971BB">
        <w:rPr>
          <w:rFonts w:ascii="Times New Roman" w:hAnsi="Times New Roman"/>
        </w:rPr>
        <w:t>Piegādātāja_____ e-pastiem: __________;</w:t>
      </w:r>
    </w:p>
    <w:p w14:paraId="735D47C5" w14:textId="77777777" w:rsidR="009971BB" w:rsidRPr="009971BB" w:rsidRDefault="009971BB" w:rsidP="009971BB">
      <w:pPr>
        <w:pStyle w:val="ListParagraph"/>
        <w:numPr>
          <w:ilvl w:val="2"/>
          <w:numId w:val="53"/>
        </w:numPr>
        <w:contextualSpacing/>
        <w:jc w:val="both"/>
        <w:rPr>
          <w:rFonts w:ascii="Times New Roman" w:eastAsia="Times New Roman" w:hAnsi="Times New Roman"/>
        </w:rPr>
      </w:pPr>
      <w:r w:rsidRPr="009971BB">
        <w:rPr>
          <w:rFonts w:ascii="Times New Roman" w:hAnsi="Times New Roman"/>
        </w:rPr>
        <w:t>Piegādātāja_____ e-pastiem: __________.</w:t>
      </w:r>
    </w:p>
    <w:p w14:paraId="5C973425" w14:textId="77777777" w:rsidR="009971BB" w:rsidRPr="009971BB" w:rsidRDefault="009971BB" w:rsidP="009971BB">
      <w:pPr>
        <w:pStyle w:val="ListParagraph"/>
        <w:numPr>
          <w:ilvl w:val="1"/>
          <w:numId w:val="53"/>
        </w:numPr>
        <w:ind w:left="426" w:hanging="426"/>
        <w:contextualSpacing/>
        <w:jc w:val="both"/>
        <w:rPr>
          <w:rFonts w:ascii="Times New Roman" w:hAnsi="Times New Roman"/>
        </w:rPr>
      </w:pPr>
      <w:r w:rsidRPr="009971BB">
        <w:rPr>
          <w:rFonts w:ascii="Times New Roman" w:hAnsi="Times New Roman"/>
        </w:rPr>
        <w:t xml:space="preserve">Puses piekrīt elektroniski sagatavotam rēķinam bez droša elektroniska paraksta un akceptē šādi nosūtītus rēķinus par attaisnojamiem. Preču piegādes dokumentus (vai Preču piegādes dokumentus – rēķinus) Piegādātājs sagatavo elektroniski, paraksta ar drošu elektronisko parakstu, vai </w:t>
      </w:r>
      <w:proofErr w:type="spellStart"/>
      <w:r w:rsidRPr="009971BB">
        <w:rPr>
          <w:rFonts w:ascii="Times New Roman" w:hAnsi="Times New Roman"/>
        </w:rPr>
        <w:t>papīrformātā</w:t>
      </w:r>
      <w:proofErr w:type="spellEnd"/>
      <w:r w:rsidRPr="009971BB">
        <w:rPr>
          <w:rFonts w:ascii="Times New Roman" w:hAnsi="Times New Roman"/>
        </w:rPr>
        <w:t xml:space="preserve"> un iesniedz Pasūtītājam kopā ar Precēm. Piegādātājs sagatavojot rēķinu, tajā iekļauj informāciju par </w:t>
      </w:r>
      <w:proofErr w:type="spellStart"/>
      <w:r w:rsidRPr="009971BB">
        <w:rPr>
          <w:rFonts w:ascii="Times New Roman" w:hAnsi="Times New Roman"/>
        </w:rPr>
        <w:t>Vispāŗīgās</w:t>
      </w:r>
      <w:proofErr w:type="spellEnd"/>
      <w:r w:rsidRPr="009971BB">
        <w:rPr>
          <w:rFonts w:ascii="Times New Roman" w:hAnsi="Times New Roman"/>
        </w:rPr>
        <w:t xml:space="preserve"> vienošanās datumu, </w:t>
      </w:r>
      <w:proofErr w:type="spellStart"/>
      <w:r w:rsidRPr="009971BB">
        <w:rPr>
          <w:rFonts w:ascii="Times New Roman" w:hAnsi="Times New Roman"/>
        </w:rPr>
        <w:t>Vispāŗīgās</w:t>
      </w:r>
      <w:proofErr w:type="spellEnd"/>
      <w:r w:rsidRPr="009971BB">
        <w:rPr>
          <w:rFonts w:ascii="Times New Roman" w:hAnsi="Times New Roman"/>
        </w:rPr>
        <w:t xml:space="preserve"> vienošanās Pasūtītāja reģistrācijas numuru un </w:t>
      </w:r>
      <w:proofErr w:type="spellStart"/>
      <w:r w:rsidRPr="009971BB">
        <w:rPr>
          <w:rFonts w:ascii="Times New Roman" w:hAnsi="Times New Roman"/>
        </w:rPr>
        <w:t>Vispāŗīgās</w:t>
      </w:r>
      <w:proofErr w:type="spellEnd"/>
      <w:r w:rsidRPr="009971BB">
        <w:rPr>
          <w:rFonts w:ascii="Times New Roman" w:hAnsi="Times New Roman"/>
        </w:rPr>
        <w:t xml:space="preserve"> vienošanās priekšmeta nosaukumu. Līdz brīdim, kamēr Piegādātājs nav iekļāvis rēķinā šajā punktā noteikto informāciju, uzskatāms, ka Piegādātājs rēķinu nav iesniedzis.</w:t>
      </w:r>
    </w:p>
    <w:p w14:paraId="2FB858B8" w14:textId="77777777" w:rsidR="009971BB" w:rsidRPr="009971BB" w:rsidRDefault="009971BB" w:rsidP="009971BB">
      <w:pPr>
        <w:pStyle w:val="ListParagraph"/>
        <w:numPr>
          <w:ilvl w:val="1"/>
          <w:numId w:val="53"/>
        </w:numPr>
        <w:ind w:left="426" w:hanging="426"/>
        <w:contextualSpacing/>
        <w:jc w:val="both"/>
        <w:rPr>
          <w:rFonts w:ascii="Times New Roman" w:hAnsi="Times New Roman"/>
        </w:rPr>
      </w:pPr>
      <w:r w:rsidRPr="009971BB">
        <w:rPr>
          <w:rFonts w:ascii="Times New Roman" w:hAnsi="Times New Roman"/>
        </w:rPr>
        <w:t xml:space="preserve">Gadījumā, ja mainās Vispārīgās vienošanās 2.5.punktā noteiktās e-pasta adreses, attiecīgajai Pusei ir pienākums 5 (piecu) darbdienu laikā no izmaiņu veikšanas brīža par to </w:t>
      </w:r>
      <w:proofErr w:type="spellStart"/>
      <w:r w:rsidRPr="009971BB">
        <w:rPr>
          <w:rFonts w:ascii="Times New Roman" w:hAnsi="Times New Roman"/>
        </w:rPr>
        <w:t>rakstveidā</w:t>
      </w:r>
      <w:proofErr w:type="spellEnd"/>
      <w:r w:rsidRPr="009971BB">
        <w:rPr>
          <w:rFonts w:ascii="Times New Roman" w:hAnsi="Times New Roman"/>
        </w:rPr>
        <w:t xml:space="preserve"> paziņot otrai Pusei. Šādā gadījumā Vispārīgās vienošanās punkts tiks uzskatīts par grozītu bez atsevišķas Pušu vienošanās, sākot ar attiecīgās Puses pārstāvēt tiesīgās personas parakstīta paziņojuma saņemšanas brīdi.</w:t>
      </w:r>
    </w:p>
    <w:p w14:paraId="4E304630" w14:textId="77777777" w:rsidR="009971BB" w:rsidRPr="009971BB" w:rsidRDefault="009971BB" w:rsidP="009971BB">
      <w:pPr>
        <w:pStyle w:val="ListParagraph"/>
        <w:numPr>
          <w:ilvl w:val="1"/>
          <w:numId w:val="53"/>
        </w:numPr>
        <w:ind w:left="426" w:hanging="426"/>
        <w:contextualSpacing/>
        <w:jc w:val="both"/>
        <w:rPr>
          <w:rFonts w:ascii="Times New Roman" w:hAnsi="Times New Roman"/>
        </w:rPr>
      </w:pPr>
      <w:r w:rsidRPr="009971BB">
        <w:rPr>
          <w:rFonts w:ascii="Times New Roman" w:hAnsi="Times New Roman"/>
          <w:bCs/>
        </w:rPr>
        <w:t>Ja Vispārīgās vienošanās spēkā esamības laikā tiek ieviesti vai palielināti nodokļi un/vai nodevas, kuru apliekamais objekts ir Vispārīgās vienošanās priekšmets vai citi Vispārīgajā vienošanās paredzētie maksājumi, tad attiecīgā maksa, bez papildu vienošanās, tiek palielināta proporcionāli nodokļu un/vai nodevu palielinājumam. Pienākums maksāt palielināto maksu Pusēm ir no attiecīgā normatīvā akta spēkā stāšanās brīža.</w:t>
      </w:r>
    </w:p>
    <w:p w14:paraId="2D0173E2" w14:textId="77777777" w:rsidR="009971BB" w:rsidRPr="009971BB" w:rsidRDefault="009971BB" w:rsidP="009971BB">
      <w:pPr>
        <w:pStyle w:val="ListParagraph"/>
        <w:numPr>
          <w:ilvl w:val="1"/>
          <w:numId w:val="53"/>
        </w:numPr>
        <w:ind w:left="426" w:hanging="426"/>
        <w:contextualSpacing/>
        <w:jc w:val="both"/>
        <w:rPr>
          <w:rFonts w:ascii="Times New Roman" w:hAnsi="Times New Roman"/>
        </w:rPr>
      </w:pPr>
      <w:r w:rsidRPr="009971BB">
        <w:rPr>
          <w:rFonts w:ascii="Times New Roman" w:hAnsi="Times New Roman"/>
        </w:rPr>
        <w:t xml:space="preserve">Piegādātājs uzņemas risku, t.i., nepieprasot papildus samaksu no Pasūtītāja, ja Atsevišķo Preču piegādes laikā tiek atklātas aritmētiskās kļūdas Piegādātāja piedāvājumā vai tiek konstatēts, ka Piegādātājs nav piedāvājis cenu par visu Preču piegādes pasūtījuma apjomu. </w:t>
      </w:r>
    </w:p>
    <w:p w14:paraId="2BC773C7" w14:textId="77777777" w:rsidR="009971BB" w:rsidRPr="009971BB" w:rsidRDefault="009971BB" w:rsidP="009971BB">
      <w:pPr>
        <w:jc w:val="both"/>
        <w:rPr>
          <w:sz w:val="22"/>
          <w:szCs w:val="22"/>
        </w:rPr>
      </w:pPr>
    </w:p>
    <w:p w14:paraId="1DB1687F" w14:textId="77777777" w:rsidR="009971BB" w:rsidRPr="009971BB" w:rsidRDefault="009971BB" w:rsidP="009971BB">
      <w:pPr>
        <w:pStyle w:val="vienosanas11"/>
        <w:numPr>
          <w:ilvl w:val="0"/>
          <w:numId w:val="54"/>
        </w:numPr>
        <w:suppressAutoHyphens/>
        <w:autoSpaceDN w:val="0"/>
        <w:textAlignment w:val="baseline"/>
        <w:rPr>
          <w:b/>
          <w:sz w:val="22"/>
          <w:szCs w:val="22"/>
        </w:rPr>
      </w:pPr>
      <w:r w:rsidRPr="009971BB">
        <w:rPr>
          <w:b/>
          <w:sz w:val="22"/>
          <w:szCs w:val="22"/>
        </w:rPr>
        <w:t>Cenu aptaujas veikšanas un Atsevišķā Preču piegādes līguma noslēgšanas kārtība</w:t>
      </w:r>
    </w:p>
    <w:p w14:paraId="3A028363" w14:textId="77777777" w:rsidR="009971BB" w:rsidRPr="009971BB" w:rsidRDefault="009971BB" w:rsidP="009971BB">
      <w:pPr>
        <w:pStyle w:val="ListParagraph"/>
        <w:numPr>
          <w:ilvl w:val="1"/>
          <w:numId w:val="55"/>
        </w:numPr>
        <w:tabs>
          <w:tab w:val="left" w:pos="567"/>
        </w:tabs>
        <w:suppressAutoHyphens/>
        <w:autoSpaceDN w:val="0"/>
        <w:spacing w:before="120"/>
        <w:ind w:hanging="502"/>
        <w:contextualSpacing/>
        <w:jc w:val="both"/>
        <w:textAlignment w:val="baseline"/>
        <w:rPr>
          <w:rFonts w:ascii="Times New Roman" w:hAnsi="Times New Roman"/>
        </w:rPr>
      </w:pPr>
      <w:r w:rsidRPr="009971BB">
        <w:rPr>
          <w:rFonts w:ascii="Times New Roman" w:hAnsi="Times New Roman"/>
        </w:rPr>
        <w:t xml:space="preserve">Pasūtītāja Vispārīgās vienošanās 3.15.punktā norādītā atbildīgā persona sagatavo un vienlaicīgi visiem Piegādātājiem </w:t>
      </w:r>
      <w:proofErr w:type="spellStart"/>
      <w:r w:rsidRPr="009971BB">
        <w:rPr>
          <w:rFonts w:ascii="Times New Roman" w:hAnsi="Times New Roman"/>
        </w:rPr>
        <w:t>nosūta</w:t>
      </w:r>
      <w:proofErr w:type="spellEnd"/>
      <w:r w:rsidRPr="009971BB">
        <w:rPr>
          <w:rFonts w:ascii="Times New Roman" w:hAnsi="Times New Roman"/>
        </w:rPr>
        <w:t xml:space="preserve"> elektroniski (uz Vispārīgās vienošanās 3.16.punktā norādītajām Piegādātāju atbildīgo personu e-pastu adresēm) uzaicinājumu (turpmāk – Uzaicinājums), iesniegt cenu piedāvājumu Pasūtītājam nepieciešamajām konkrētajām Precēm un norādīt Preces piegādes termiņu (turpmāk un iepriekš – Cenu piedāvājums). </w:t>
      </w:r>
    </w:p>
    <w:p w14:paraId="0D775019" w14:textId="77777777" w:rsidR="009971BB" w:rsidRPr="009971BB" w:rsidRDefault="009971BB" w:rsidP="009971BB">
      <w:pPr>
        <w:pStyle w:val="ListParagraph"/>
        <w:numPr>
          <w:ilvl w:val="1"/>
          <w:numId w:val="55"/>
        </w:numPr>
        <w:tabs>
          <w:tab w:val="left" w:pos="567"/>
        </w:tabs>
        <w:suppressAutoHyphens/>
        <w:autoSpaceDN w:val="0"/>
        <w:spacing w:before="120"/>
        <w:ind w:hanging="502"/>
        <w:contextualSpacing/>
        <w:jc w:val="both"/>
        <w:textAlignment w:val="baseline"/>
        <w:rPr>
          <w:rFonts w:ascii="Times New Roman" w:hAnsi="Times New Roman"/>
        </w:rPr>
      </w:pPr>
      <w:r w:rsidRPr="009971BB">
        <w:rPr>
          <w:rFonts w:ascii="Times New Roman" w:hAnsi="Times New Roman"/>
        </w:rPr>
        <w:t>Uzaicinājumā iesniegt Cenu piedāvājumu Pasūtītājs norāda:</w:t>
      </w:r>
    </w:p>
    <w:p w14:paraId="35488E79" w14:textId="77777777" w:rsidR="009971BB" w:rsidRPr="009971BB" w:rsidRDefault="009971BB" w:rsidP="009971BB">
      <w:pPr>
        <w:pStyle w:val="vienosanas111"/>
        <w:numPr>
          <w:ilvl w:val="2"/>
          <w:numId w:val="55"/>
        </w:numPr>
        <w:rPr>
          <w:sz w:val="22"/>
          <w:szCs w:val="22"/>
        </w:rPr>
      </w:pPr>
      <w:r w:rsidRPr="009971BB">
        <w:rPr>
          <w:sz w:val="22"/>
          <w:szCs w:val="22"/>
        </w:rPr>
        <w:t>kādu Preci nepieciešamas piegādāt;</w:t>
      </w:r>
    </w:p>
    <w:p w14:paraId="3B8E850F" w14:textId="77777777" w:rsidR="009971BB" w:rsidRPr="009971BB" w:rsidRDefault="009971BB" w:rsidP="009971BB">
      <w:pPr>
        <w:pStyle w:val="vienosanas111"/>
        <w:numPr>
          <w:ilvl w:val="2"/>
          <w:numId w:val="55"/>
        </w:numPr>
        <w:rPr>
          <w:sz w:val="22"/>
          <w:szCs w:val="22"/>
        </w:rPr>
      </w:pPr>
      <w:r w:rsidRPr="009971BB">
        <w:rPr>
          <w:sz w:val="22"/>
          <w:szCs w:val="22"/>
        </w:rPr>
        <w:t>vēlamo Preces piegādes termiņu;</w:t>
      </w:r>
    </w:p>
    <w:p w14:paraId="659366C4" w14:textId="77777777" w:rsidR="009971BB" w:rsidRPr="009971BB" w:rsidRDefault="009971BB" w:rsidP="009971BB">
      <w:pPr>
        <w:pStyle w:val="vienosanas111"/>
        <w:numPr>
          <w:ilvl w:val="2"/>
          <w:numId w:val="55"/>
        </w:numPr>
        <w:rPr>
          <w:sz w:val="22"/>
          <w:szCs w:val="22"/>
        </w:rPr>
      </w:pPr>
      <w:r w:rsidRPr="009971BB">
        <w:rPr>
          <w:sz w:val="22"/>
          <w:szCs w:val="22"/>
        </w:rPr>
        <w:t>Cenu piedāvājuma iesniegšanas termiņu;</w:t>
      </w:r>
    </w:p>
    <w:p w14:paraId="62DA50A2" w14:textId="77777777" w:rsidR="009971BB" w:rsidRPr="009971BB" w:rsidRDefault="009971BB" w:rsidP="009971BB">
      <w:pPr>
        <w:pStyle w:val="vienosanas111"/>
        <w:numPr>
          <w:ilvl w:val="2"/>
          <w:numId w:val="55"/>
        </w:numPr>
        <w:rPr>
          <w:sz w:val="22"/>
          <w:szCs w:val="22"/>
        </w:rPr>
      </w:pPr>
      <w:r w:rsidRPr="009971BB">
        <w:rPr>
          <w:sz w:val="22"/>
          <w:szCs w:val="22"/>
        </w:rPr>
        <w:t>citu informāciju, kas nepieciešama Cenu piedāvājuma sagatavošanai.</w:t>
      </w:r>
    </w:p>
    <w:p w14:paraId="6C54321D" w14:textId="77777777" w:rsidR="009971BB" w:rsidRPr="009971BB" w:rsidRDefault="009971BB" w:rsidP="009971BB">
      <w:pPr>
        <w:pStyle w:val="vienosanas111"/>
        <w:ind w:left="426" w:hanging="426"/>
        <w:rPr>
          <w:sz w:val="22"/>
          <w:szCs w:val="22"/>
        </w:rPr>
      </w:pPr>
      <w:r w:rsidRPr="009971BB">
        <w:rPr>
          <w:sz w:val="22"/>
          <w:szCs w:val="22"/>
        </w:rPr>
        <w:t xml:space="preserve">3.3. Piegādātājs, pamatojoties uz Pasūtītāja Uzaicinājumā norādīto informāciju, līdz Uzaicinājumā norādītajam termiņam </w:t>
      </w:r>
      <w:proofErr w:type="spellStart"/>
      <w:r w:rsidRPr="009971BB">
        <w:rPr>
          <w:sz w:val="22"/>
          <w:szCs w:val="22"/>
        </w:rPr>
        <w:t>nosūta</w:t>
      </w:r>
      <w:proofErr w:type="spellEnd"/>
      <w:r w:rsidRPr="009971BB">
        <w:rPr>
          <w:sz w:val="22"/>
          <w:szCs w:val="22"/>
        </w:rPr>
        <w:t xml:space="preserve"> Pasūtītājam uz elektroniskā pasta adresi: __________ Cenu piedāvājumu, norādot Preces vienības cenu, kopējo Preču pasūtījuma summu, piegādes termiņu un citu informāciju, kas var būt būtiska konkrētās piegādes izpildē.</w:t>
      </w:r>
    </w:p>
    <w:p w14:paraId="75136583" w14:textId="77777777" w:rsidR="009971BB" w:rsidRPr="009971BB" w:rsidRDefault="009971BB" w:rsidP="009971BB">
      <w:pPr>
        <w:pStyle w:val="vienosanas111"/>
        <w:numPr>
          <w:ilvl w:val="1"/>
          <w:numId w:val="56"/>
        </w:numPr>
        <w:ind w:left="426" w:hanging="426"/>
        <w:rPr>
          <w:sz w:val="22"/>
          <w:szCs w:val="22"/>
        </w:rPr>
      </w:pPr>
      <w:r w:rsidRPr="009971BB">
        <w:rPr>
          <w:sz w:val="22"/>
          <w:szCs w:val="22"/>
        </w:rPr>
        <w:t>Pēc Pasūtītāja pieprasījuma Piegādātājam jāiesniedz Preču ražotāja apliecinājums vai citi pierādījumi par Preču cenas atbilstību tirgus situācijai.</w:t>
      </w:r>
    </w:p>
    <w:p w14:paraId="042A50D9" w14:textId="77777777" w:rsidR="009971BB" w:rsidRPr="009971BB" w:rsidRDefault="009971BB" w:rsidP="009971BB">
      <w:pPr>
        <w:pStyle w:val="vienosanas111"/>
        <w:numPr>
          <w:ilvl w:val="1"/>
          <w:numId w:val="56"/>
        </w:numPr>
        <w:ind w:left="426" w:hanging="426"/>
        <w:rPr>
          <w:sz w:val="22"/>
          <w:szCs w:val="22"/>
        </w:rPr>
      </w:pPr>
      <w:r w:rsidRPr="009971BB">
        <w:rPr>
          <w:sz w:val="22"/>
          <w:szCs w:val="22"/>
        </w:rPr>
        <w:lastRenderedPageBreak/>
        <w:t xml:space="preserve">Piegādātājam ir tiesības grozīt vai atsaukt Cenu piedāvājumu, kā arī iesniegt jaunu Cenu piedāvājumu līdz Cenu piedāvājumu iesniegšanas termiņa beigām. Cenu piedāvājumu vērtēšanas brīdī vērā tiks ņemts tikai Piegādātāja pēdējais iesniegtais Cenu piedāvājums. </w:t>
      </w:r>
    </w:p>
    <w:p w14:paraId="666C4ADA" w14:textId="77777777" w:rsidR="009971BB" w:rsidRPr="009971BB" w:rsidRDefault="009971BB" w:rsidP="009971BB">
      <w:pPr>
        <w:pStyle w:val="vienosanas111"/>
        <w:numPr>
          <w:ilvl w:val="1"/>
          <w:numId w:val="56"/>
        </w:numPr>
        <w:ind w:left="426" w:hanging="426"/>
        <w:rPr>
          <w:sz w:val="22"/>
          <w:szCs w:val="22"/>
        </w:rPr>
      </w:pPr>
      <w:r w:rsidRPr="009971BB">
        <w:rPr>
          <w:sz w:val="22"/>
          <w:szCs w:val="22"/>
        </w:rPr>
        <w:t>Piegādātājs sedz visas izmaksas, kas ir saistītas ar Cenu piedāvājuma sagatavošanu un iesniegšanu. Pasūtītājs neuzņemas nekādas saistības par šīm izmaksām, neatkarīgi no Cenu aptaujas rezultātiem.</w:t>
      </w:r>
    </w:p>
    <w:p w14:paraId="63808BF9" w14:textId="77777777" w:rsidR="009971BB" w:rsidRPr="009971BB" w:rsidRDefault="009971BB" w:rsidP="009971BB">
      <w:pPr>
        <w:pStyle w:val="vienosanas111"/>
        <w:numPr>
          <w:ilvl w:val="1"/>
          <w:numId w:val="56"/>
        </w:numPr>
        <w:ind w:left="426" w:hanging="426"/>
        <w:rPr>
          <w:sz w:val="22"/>
          <w:szCs w:val="22"/>
        </w:rPr>
      </w:pPr>
      <w:r w:rsidRPr="009971BB">
        <w:rPr>
          <w:sz w:val="22"/>
          <w:szCs w:val="22"/>
        </w:rPr>
        <w:t xml:space="preserve">Atsevišķās Preču piegādes izpildes tiesības tiek piešķirtas Piegādātājam, kurš piedāvājis Cenu piedāvājumu ar zemāko cenu atbilstoši Vienošanās noteiktajam, un Piegādātāja iesniegtais Cenu piedāvājums ir atzīts par atbilstošu Uzaicinājuma prasībām. </w:t>
      </w:r>
    </w:p>
    <w:p w14:paraId="5586B62F" w14:textId="77777777" w:rsidR="009971BB" w:rsidRPr="009971BB" w:rsidRDefault="009971BB" w:rsidP="009971BB">
      <w:pPr>
        <w:pStyle w:val="vienosanas111"/>
        <w:numPr>
          <w:ilvl w:val="1"/>
          <w:numId w:val="56"/>
        </w:numPr>
        <w:ind w:left="426" w:hanging="426"/>
        <w:rPr>
          <w:sz w:val="22"/>
          <w:szCs w:val="22"/>
        </w:rPr>
      </w:pPr>
      <w:r w:rsidRPr="009971BB">
        <w:rPr>
          <w:sz w:val="22"/>
          <w:szCs w:val="22"/>
        </w:rPr>
        <w:t>Gadījumā, ja kāds Piegādātājs iesniedz Cenu piedāvājumu ar augstāku Preču cenu, bet piegādes termiņš ir īsāks, nekā cita Piegādātāja Cenu piedāvājumā, kura Preču cena ir zemāka, tad Pasūtītājs var rīkot sarunas ar Piegādātāju, kurš piedāvājis īsāku Preču piegādes termiņu, par Preču cenas samazinājumu. Neatkarīgi no tā vai Piegādātājs ir piekritis samazināt Preču cenu Pasūtītājam ir tiesības pasūtīt Preces par augtāku cenu, ja noteicošais ir Preču piegādes termiņš (un tas bijis norādīts Uzaicinājumā) un Pasūtītāja nepieciešamība pēc pasūtītās Preces piegādes.</w:t>
      </w:r>
    </w:p>
    <w:p w14:paraId="2C08040A" w14:textId="77777777" w:rsidR="009971BB" w:rsidRPr="009971BB" w:rsidRDefault="009971BB" w:rsidP="009971BB">
      <w:pPr>
        <w:pStyle w:val="vienosanas111"/>
        <w:numPr>
          <w:ilvl w:val="1"/>
          <w:numId w:val="56"/>
        </w:numPr>
        <w:ind w:left="426" w:hanging="426"/>
        <w:rPr>
          <w:sz w:val="22"/>
          <w:szCs w:val="22"/>
        </w:rPr>
      </w:pPr>
      <w:r w:rsidRPr="009971BB">
        <w:rPr>
          <w:sz w:val="22"/>
          <w:szCs w:val="22"/>
        </w:rPr>
        <w:t>Cenu aptaujas rezultātus Pasūtītājs paziņo visiem Piegādātājiem, nosūtot paziņojumu uz Vispārīgās vienošanās 3.16.punktā norādīto Piegādātāju atbildīgo personu e-pasta adresēm 5 (piecu) darbdienu laikā pēc lēmuma par Cenu aptaujas rezultātiem pieņemšanas. No šajā punktā norādītā paziņojuma nosūtīšanas brīža Piegādātājam, kam piešķirtas tiesības izpildīt Atsevišķo Preču piegādi, uzskatāms, ka Pasūtītājs un konkrētais Piegādātājs ir vienojušies par Atsevišķās Preču piegādes (pasūtījuma) izpildes noteikumiem un starp tiem noslēgts Atsevišķo Preču piegādes līgums.</w:t>
      </w:r>
    </w:p>
    <w:p w14:paraId="4A8FBABD" w14:textId="77777777" w:rsidR="009971BB" w:rsidRPr="009971BB" w:rsidRDefault="009971BB" w:rsidP="009971BB">
      <w:pPr>
        <w:pStyle w:val="vienosanas111"/>
        <w:numPr>
          <w:ilvl w:val="1"/>
          <w:numId w:val="56"/>
        </w:numPr>
        <w:ind w:left="426" w:hanging="426"/>
        <w:rPr>
          <w:sz w:val="22"/>
          <w:szCs w:val="22"/>
        </w:rPr>
      </w:pPr>
      <w:r w:rsidRPr="009971BB">
        <w:rPr>
          <w:sz w:val="22"/>
          <w:szCs w:val="22"/>
        </w:rPr>
        <w:t>Ja izvēlētais Piegādātājs</w:t>
      </w:r>
      <w:r w:rsidRPr="009971BB">
        <w:rPr>
          <w:caps/>
          <w:sz w:val="22"/>
          <w:szCs w:val="22"/>
        </w:rPr>
        <w:t xml:space="preserve"> </w:t>
      </w:r>
      <w:r w:rsidRPr="009971BB">
        <w:rPr>
          <w:sz w:val="22"/>
          <w:szCs w:val="22"/>
        </w:rPr>
        <w:t xml:space="preserve">no sevis neatkarīgu, objektīvu apstākļu dēļ nevar nodrošināt Preču piegādi Pasūtītāja noteiktajā termiņā vai atbilstoši Uzaicinājuma noteikumiem, Piegādātājs nekavējoties pa e-pastu vai telefoniski informē Pasūtītāja pilnvaroto personu un, ja Puses nevienojas par citu Preču piegādes termiņu un Atsevišķās Preču piegādes izpildes noteikumiem, Pasūtītājs </w:t>
      </w:r>
      <w:proofErr w:type="spellStart"/>
      <w:r w:rsidRPr="009971BB">
        <w:rPr>
          <w:sz w:val="22"/>
          <w:szCs w:val="22"/>
        </w:rPr>
        <w:t>nosūta</w:t>
      </w:r>
      <w:proofErr w:type="spellEnd"/>
      <w:r w:rsidRPr="009971BB">
        <w:rPr>
          <w:sz w:val="22"/>
          <w:szCs w:val="22"/>
        </w:rPr>
        <w:t xml:space="preserve"> paziņojumu nākamajam </w:t>
      </w:r>
      <w:r w:rsidRPr="009971BB">
        <w:rPr>
          <w:caps/>
          <w:sz w:val="22"/>
          <w:szCs w:val="22"/>
        </w:rPr>
        <w:t>p</w:t>
      </w:r>
      <w:r w:rsidRPr="009971BB">
        <w:rPr>
          <w:sz w:val="22"/>
          <w:szCs w:val="22"/>
        </w:rPr>
        <w:t>iegādātājam, kurš ir piedāvājis zemāko cenu Pasūtītāja veiktajā cenu aptaujā konkrētajām Precēm, par gatavību piegādāt Preces par Cenu aptaujā iesniegto piedāvājumu. Piegādātājam, kurš nav nodrošinājis Preču piegādi Pasūtītāja noteiktajā termiņā vai atbilstoši Uzaicinājuma noteikumiem nav tiesības uz jebkādu izdevumu atlīdzināšanu vai kompensāciju  saņemšanu no Pasūtītāja puses.</w:t>
      </w:r>
    </w:p>
    <w:p w14:paraId="06FBCCF7" w14:textId="77777777" w:rsidR="009971BB" w:rsidRPr="009971BB" w:rsidRDefault="009971BB" w:rsidP="009971BB">
      <w:pPr>
        <w:pStyle w:val="vienosanas111"/>
        <w:numPr>
          <w:ilvl w:val="1"/>
          <w:numId w:val="56"/>
        </w:numPr>
        <w:ind w:left="426" w:hanging="426"/>
        <w:rPr>
          <w:sz w:val="22"/>
          <w:szCs w:val="22"/>
        </w:rPr>
      </w:pPr>
      <w:r w:rsidRPr="009971BB">
        <w:rPr>
          <w:sz w:val="22"/>
          <w:szCs w:val="22"/>
        </w:rPr>
        <w:t>Piegādātājs nodrošina Preces piegādi nekavējoties, bet ne vēlāk kā 5 (piecu) darbdienu laikā no Vispārīgās vienošanās 3.9.punktā norādītā paziņojuma nosūtīšanas dienas, ja Uzaicinājumā nav norādīts garāks termiņš. Puses var vienoties arī par citu termiņu, ja neviens no Piegādātājiem nevar nodrošināt Preces piegādi noteiktajā termiņā. Ja Piegādātājs nenodrošina Preču piegādi šajā punktā norādītā termiņā un nokavējums sastāda 24 (divdesmit četras) stundas, Pasūtītājam ir tiesības atteikties no konkrētā Piegādātāja Preču piegādes un nosūtīt Preces pasūtījuma pieteikumu nākamajam Piegādātājam, kurš piedāvājis zemāko cenu Pasūtītāja veiktajā Cenu aptaujā konkrētajām Precēm. Piegādātājam, kurš nav nodrošinājis Preču piegādi Pasūtītāja noteiktajā termiņā vai atbilstoši Uzaicinājuma noteikumiem nav tiesības uz jebkādu izdevumu atlīdzināšanu vai kompensāciju saņemšanu no Pasūtītāja puses.</w:t>
      </w:r>
    </w:p>
    <w:p w14:paraId="04F2CD37" w14:textId="77777777" w:rsidR="009971BB" w:rsidRPr="009971BB" w:rsidRDefault="009971BB" w:rsidP="009971BB">
      <w:pPr>
        <w:pStyle w:val="vienosanas111"/>
        <w:numPr>
          <w:ilvl w:val="1"/>
          <w:numId w:val="56"/>
        </w:numPr>
        <w:ind w:left="426" w:hanging="426"/>
        <w:rPr>
          <w:sz w:val="22"/>
          <w:szCs w:val="22"/>
        </w:rPr>
      </w:pPr>
      <w:r w:rsidRPr="009971BB">
        <w:rPr>
          <w:sz w:val="22"/>
          <w:szCs w:val="22"/>
          <w:lang w:eastAsia="ar-SA"/>
        </w:rPr>
        <w:t xml:space="preserve">Piegādātājs pēc Preču piegādes iesniedz Pasūtītājam Preču piegādes dokumentu (vai </w:t>
      </w:r>
      <w:r w:rsidRPr="009971BB">
        <w:rPr>
          <w:bCs/>
          <w:iCs/>
          <w:sz w:val="22"/>
          <w:szCs w:val="22"/>
        </w:rPr>
        <w:t xml:space="preserve">Preces piegādes dokumentu - </w:t>
      </w:r>
      <w:r w:rsidRPr="009971BB">
        <w:rPr>
          <w:sz w:val="22"/>
          <w:szCs w:val="22"/>
          <w:lang w:eastAsia="ar-SA"/>
        </w:rPr>
        <w:t>rēķinu). Pasūtītājs, saņemot Preci, paraksta Preču piegādes dokumentu (vai Preces</w:t>
      </w:r>
      <w:r w:rsidRPr="009971BB">
        <w:rPr>
          <w:bCs/>
          <w:iCs/>
          <w:sz w:val="22"/>
          <w:szCs w:val="22"/>
        </w:rPr>
        <w:t xml:space="preserve"> piegādes dokumentu - </w:t>
      </w:r>
      <w:r w:rsidRPr="009971BB">
        <w:rPr>
          <w:sz w:val="22"/>
          <w:szCs w:val="22"/>
          <w:lang w:eastAsia="ar-SA"/>
        </w:rPr>
        <w:t>rēķinu) vai 5 (piecu) darbdienu laikā sniedz pamatotus iebildumus par Preču kvalitātes trūkumiem vai citādu neatbilstību Vispārīgās vienošanās un/vai Uzaicinājuma noteikumiem, sagatavojot un nosūtot Piegādātājam uz Vispārīgās vienošanās 3.16. punktā norādīto e-pasta adresi defektu aktu (turpmāk – Defektu akts). Defektu aktā norādītās, Pasūtītāja nepieņemtās, Preces tiek apmaksātas pēc to pieņemšanas no Pasūtītāja puses. Abpusēji parakstīts Preču piegādes dokuments un Pasūtītājam iesniegts rēķins (vai Preču</w:t>
      </w:r>
      <w:r w:rsidRPr="009971BB">
        <w:rPr>
          <w:bCs/>
          <w:iCs/>
          <w:sz w:val="22"/>
          <w:szCs w:val="22"/>
        </w:rPr>
        <w:t xml:space="preserve"> piegādes dokuments </w:t>
      </w:r>
      <w:r w:rsidRPr="009971BB">
        <w:rPr>
          <w:sz w:val="22"/>
          <w:szCs w:val="22"/>
          <w:lang w:eastAsia="ar-SA"/>
        </w:rPr>
        <w:t>– rēķins) ir pamats norēķinu veikšanai starp Pusēm.</w:t>
      </w:r>
    </w:p>
    <w:p w14:paraId="71B77445" w14:textId="77777777" w:rsidR="009971BB" w:rsidRPr="009971BB" w:rsidRDefault="009971BB" w:rsidP="009971BB">
      <w:pPr>
        <w:pStyle w:val="vienosanas111"/>
        <w:numPr>
          <w:ilvl w:val="1"/>
          <w:numId w:val="56"/>
        </w:numPr>
        <w:ind w:left="567" w:hanging="567"/>
        <w:rPr>
          <w:sz w:val="22"/>
          <w:szCs w:val="22"/>
        </w:rPr>
      </w:pPr>
      <w:r w:rsidRPr="009971BB">
        <w:rPr>
          <w:rFonts w:eastAsia="Calibri"/>
          <w:sz w:val="22"/>
          <w:szCs w:val="22"/>
        </w:rPr>
        <w:t xml:space="preserve">Gadījumā, ja Pasūtītājs ir jau parakstījis Preču piegādes dokumentu </w:t>
      </w:r>
      <w:r w:rsidRPr="009971BB">
        <w:rPr>
          <w:sz w:val="22"/>
          <w:szCs w:val="22"/>
          <w:lang w:eastAsia="ar-SA"/>
        </w:rPr>
        <w:t>(vai Preču</w:t>
      </w:r>
      <w:r w:rsidRPr="009971BB">
        <w:rPr>
          <w:bCs/>
          <w:iCs/>
          <w:sz w:val="22"/>
          <w:szCs w:val="22"/>
        </w:rPr>
        <w:t xml:space="preserve"> piegādes dokumentu </w:t>
      </w:r>
      <w:r w:rsidRPr="009971BB">
        <w:rPr>
          <w:rFonts w:eastAsia="Calibri"/>
          <w:sz w:val="22"/>
          <w:szCs w:val="22"/>
        </w:rPr>
        <w:t>– rēķinu), un tikai pēc tam konstatējis piegādāto Preču neatbilstību, Pasūtītājs ir tiesīgs neapmaksāt piegādātās Preces un sniegt pamatotus iebildumus par piegādāto Preču trūkumiem saskaņā ar Vispārīgās vienošanās 3.12. punktā noteikto kārtību. Piegādātājam Preču trūkumi jānovērš Vispārīgās vienošanās 3.14.punktā noteiktajā kārtībā.</w:t>
      </w:r>
    </w:p>
    <w:p w14:paraId="25F46B3C" w14:textId="77777777" w:rsidR="009971BB" w:rsidRPr="009971BB" w:rsidRDefault="009971BB" w:rsidP="009971BB">
      <w:pPr>
        <w:pStyle w:val="vienosanas111"/>
        <w:numPr>
          <w:ilvl w:val="1"/>
          <w:numId w:val="56"/>
        </w:numPr>
        <w:ind w:left="567" w:hanging="567"/>
        <w:rPr>
          <w:sz w:val="22"/>
          <w:szCs w:val="22"/>
        </w:rPr>
      </w:pPr>
      <w:r w:rsidRPr="009971BB">
        <w:rPr>
          <w:sz w:val="22"/>
          <w:szCs w:val="22"/>
          <w:lang w:eastAsia="ar-SA"/>
        </w:rPr>
        <w:t xml:space="preserve">Piegādātājam Defektu aktā minētie defekti, jānovērš par saviem līdzekļiem un saviem spēkiem, Defektu aktā noteiktajā, Pušu saskaņotā termiņā, bet ne vēlāk kā 10 (desmit) darbdienu laikā no Defektu akta nosūtīšanas </w:t>
      </w:r>
      <w:r w:rsidRPr="009971BB">
        <w:rPr>
          <w:caps/>
          <w:sz w:val="22"/>
          <w:szCs w:val="22"/>
          <w:lang w:eastAsia="ar-SA"/>
        </w:rPr>
        <w:t>P</w:t>
      </w:r>
      <w:r w:rsidRPr="009971BB">
        <w:rPr>
          <w:sz w:val="22"/>
          <w:szCs w:val="22"/>
          <w:lang w:eastAsia="ar-SA"/>
        </w:rPr>
        <w:t xml:space="preserve">iegādātājam. Defektu aktā minēto defektu novēršana nedod tiesības uz Vispārīgajā vienošanās noteikto Atsevišķās Preču piegādes izpildes termiņa pagarinājumu. Pēc </w:t>
      </w:r>
      <w:r w:rsidRPr="009971BB">
        <w:rPr>
          <w:sz w:val="22"/>
          <w:szCs w:val="22"/>
          <w:lang w:eastAsia="ar-SA"/>
        </w:rPr>
        <w:lastRenderedPageBreak/>
        <w:t>Defektu</w:t>
      </w:r>
      <w:r w:rsidRPr="009971BB">
        <w:rPr>
          <w:sz w:val="22"/>
          <w:szCs w:val="22"/>
        </w:rPr>
        <w:t xml:space="preserve"> aktā </w:t>
      </w:r>
      <w:r w:rsidRPr="009971BB">
        <w:rPr>
          <w:sz w:val="22"/>
          <w:szCs w:val="22"/>
          <w:lang w:eastAsia="ar-SA"/>
        </w:rPr>
        <w:t xml:space="preserve">minēto defektu novēršanas Piegādātājs atkārtoti sagatavo un iesniedz Pasūtītājam Preču piegādes dokumentus un rēķinus (vai </w:t>
      </w:r>
      <w:r w:rsidRPr="009971BB">
        <w:rPr>
          <w:bCs/>
          <w:iCs/>
          <w:sz w:val="22"/>
          <w:szCs w:val="22"/>
        </w:rPr>
        <w:t xml:space="preserve">piegādes dokumentus - </w:t>
      </w:r>
      <w:r w:rsidRPr="009971BB">
        <w:rPr>
          <w:sz w:val="22"/>
          <w:szCs w:val="22"/>
          <w:lang w:eastAsia="ar-SA"/>
        </w:rPr>
        <w:t xml:space="preserve">rēķinus) Vispārīgajā vienošanās un normatīvajos aktos noteiktajā kārtībā. </w:t>
      </w:r>
    </w:p>
    <w:p w14:paraId="2CC2B37E" w14:textId="77777777" w:rsidR="009971BB" w:rsidRPr="009971BB" w:rsidRDefault="009971BB" w:rsidP="009971BB">
      <w:pPr>
        <w:pStyle w:val="vienosanas111"/>
        <w:numPr>
          <w:ilvl w:val="1"/>
          <w:numId w:val="56"/>
        </w:numPr>
        <w:ind w:left="567" w:hanging="567"/>
        <w:rPr>
          <w:sz w:val="22"/>
          <w:szCs w:val="22"/>
        </w:rPr>
      </w:pPr>
      <w:r w:rsidRPr="009971BB">
        <w:rPr>
          <w:sz w:val="22"/>
          <w:szCs w:val="22"/>
        </w:rPr>
        <w:t xml:space="preserve">No Pasūtītāja puses nosūtīt uzaicinājumus iesniegt cenu par atsevišķām Precēm, kā arī parakstīt Preču piegādes dokumentus </w:t>
      </w:r>
      <w:r w:rsidRPr="009971BB">
        <w:rPr>
          <w:sz w:val="22"/>
          <w:szCs w:val="22"/>
          <w:lang w:eastAsia="ar-SA"/>
        </w:rPr>
        <w:t>(vai</w:t>
      </w:r>
      <w:r w:rsidRPr="009971BB">
        <w:rPr>
          <w:bCs/>
          <w:iCs/>
          <w:sz w:val="22"/>
          <w:szCs w:val="22"/>
        </w:rPr>
        <w:t xml:space="preserve"> piegādes dokumentus </w:t>
      </w:r>
      <w:r w:rsidRPr="009971BB">
        <w:rPr>
          <w:sz w:val="22"/>
          <w:szCs w:val="22"/>
        </w:rPr>
        <w:t>– rēķinus) un/vai Defektu aktus ir pilnvaroti parakstīt: ________________ vai cita Pasūtītāja pilnvarota persona.</w:t>
      </w:r>
    </w:p>
    <w:p w14:paraId="446CA252" w14:textId="77777777" w:rsidR="009971BB" w:rsidRPr="009971BB" w:rsidRDefault="009971BB" w:rsidP="009971BB">
      <w:pPr>
        <w:pStyle w:val="vienosanas111"/>
        <w:numPr>
          <w:ilvl w:val="1"/>
          <w:numId w:val="56"/>
        </w:numPr>
        <w:ind w:left="567" w:hanging="567"/>
        <w:rPr>
          <w:sz w:val="22"/>
          <w:szCs w:val="22"/>
        </w:rPr>
      </w:pPr>
      <w:r w:rsidRPr="009971BB">
        <w:rPr>
          <w:sz w:val="22"/>
          <w:szCs w:val="22"/>
        </w:rPr>
        <w:t xml:space="preserve">No Piegādātāja puses iesniegt Piegādātāja piedāvājumu Cenu aptaujā, kā arī parakstīt Preču piegādes dokumentus </w:t>
      </w:r>
      <w:r w:rsidRPr="009971BB">
        <w:rPr>
          <w:sz w:val="22"/>
          <w:szCs w:val="22"/>
          <w:lang w:eastAsia="ar-SA"/>
        </w:rPr>
        <w:t xml:space="preserve">(vai </w:t>
      </w:r>
      <w:r w:rsidRPr="009971BB">
        <w:rPr>
          <w:bCs/>
          <w:iCs/>
          <w:sz w:val="22"/>
          <w:szCs w:val="22"/>
        </w:rPr>
        <w:t xml:space="preserve">piegādes dokumentus </w:t>
      </w:r>
      <w:r w:rsidRPr="009971BB">
        <w:rPr>
          <w:sz w:val="22"/>
          <w:szCs w:val="22"/>
        </w:rPr>
        <w:t>– rēķinus) ir pilnvaroti parakstīt:</w:t>
      </w:r>
    </w:p>
    <w:p w14:paraId="169BEA73" w14:textId="77777777" w:rsidR="009971BB" w:rsidRPr="009971BB" w:rsidRDefault="009971BB" w:rsidP="009971BB">
      <w:pPr>
        <w:pStyle w:val="ListParagraph"/>
        <w:numPr>
          <w:ilvl w:val="0"/>
          <w:numId w:val="57"/>
        </w:numPr>
        <w:tabs>
          <w:tab w:val="left" w:pos="851"/>
        </w:tabs>
        <w:contextualSpacing/>
        <w:jc w:val="both"/>
        <w:rPr>
          <w:rFonts w:ascii="Times New Roman" w:hAnsi="Times New Roman"/>
        </w:rPr>
      </w:pPr>
      <w:r w:rsidRPr="009971BB">
        <w:rPr>
          <w:rFonts w:ascii="Times New Roman" w:hAnsi="Times New Roman"/>
        </w:rPr>
        <w:t>__________; e-pastu: ________;</w:t>
      </w:r>
    </w:p>
    <w:p w14:paraId="767DFC44" w14:textId="77777777" w:rsidR="009971BB" w:rsidRPr="009971BB" w:rsidRDefault="009971BB" w:rsidP="009971BB">
      <w:pPr>
        <w:pStyle w:val="ListParagraph"/>
        <w:numPr>
          <w:ilvl w:val="0"/>
          <w:numId w:val="57"/>
        </w:numPr>
        <w:tabs>
          <w:tab w:val="left" w:pos="851"/>
        </w:tabs>
        <w:contextualSpacing/>
        <w:jc w:val="both"/>
        <w:rPr>
          <w:rFonts w:ascii="Times New Roman" w:hAnsi="Times New Roman"/>
        </w:rPr>
      </w:pPr>
      <w:r w:rsidRPr="009971BB">
        <w:rPr>
          <w:rFonts w:ascii="Times New Roman" w:hAnsi="Times New Roman"/>
        </w:rPr>
        <w:t>__________; e-pastu: ________;</w:t>
      </w:r>
    </w:p>
    <w:p w14:paraId="5A43A946" w14:textId="77777777" w:rsidR="009971BB" w:rsidRPr="009971BB" w:rsidRDefault="009971BB" w:rsidP="009971BB">
      <w:pPr>
        <w:pStyle w:val="ListParagraph"/>
        <w:numPr>
          <w:ilvl w:val="0"/>
          <w:numId w:val="57"/>
        </w:numPr>
        <w:tabs>
          <w:tab w:val="left" w:pos="851"/>
        </w:tabs>
        <w:contextualSpacing/>
        <w:jc w:val="both"/>
        <w:rPr>
          <w:rFonts w:ascii="Times New Roman" w:hAnsi="Times New Roman"/>
        </w:rPr>
      </w:pPr>
      <w:r w:rsidRPr="009971BB">
        <w:rPr>
          <w:rFonts w:ascii="Times New Roman" w:hAnsi="Times New Roman"/>
        </w:rPr>
        <w:t>__________. e-pastu: ________.</w:t>
      </w:r>
    </w:p>
    <w:p w14:paraId="70C1C3E9" w14:textId="77777777" w:rsidR="009971BB" w:rsidRPr="009971BB" w:rsidRDefault="009971BB" w:rsidP="009971BB">
      <w:pPr>
        <w:pStyle w:val="ListParagraph"/>
        <w:numPr>
          <w:ilvl w:val="1"/>
          <w:numId w:val="56"/>
        </w:numPr>
        <w:ind w:left="567" w:hanging="567"/>
        <w:contextualSpacing/>
        <w:jc w:val="both"/>
        <w:rPr>
          <w:rFonts w:ascii="Times New Roman" w:hAnsi="Times New Roman"/>
        </w:rPr>
      </w:pPr>
      <w:r w:rsidRPr="009971BB">
        <w:rPr>
          <w:rFonts w:ascii="Times New Roman" w:hAnsi="Times New Roman"/>
        </w:rPr>
        <w:t>Vispārīgās vienošanās darbības laikā un Vispārīgās vienošanās 2.1.punktā noteiktās Vispārīgās vienošanās kopējās summas ietvaros Pasūtītājam ir tiesības pasūtīt Preces, kuras nav iekļautas Tehniskajā specifikācijā un/vai Piegādātāja piedāvājumā. Šajā gadījumā Pasūtītājs veic Cenu aptauju Vispārīgās vienošanās 3.nodaļā noteiktajā kārtībā, kas ir saistoša Piegādātājiem. Ja Piegādātājs vai Piegādātāji piedāvā Tehniskajā specifikācijā neiekļautās Preces par cenām, kas ir augstākas par citu tirgus dalībnieku piedāvātām cenām, Pasūtītājs var iegādāties tās no cita Preču pārdevēja/piegādātāja, ja vien netiek panākta vienošanās par Preču cenu samazināšanu.  Lēmumu attiecībā uz Atsevišķās Preču piegādes veikšanu par Tehniskajā specifikācijā un/vai Piegādātāja piedāvājumā neiekļautām Precēm, balstoties uz veikto Cenu aptauju, pieņem Pasūtītāja Vispārīgās vienošanās 3.15.punktā noteiktā kontaktpersona, vai cita Pasūtītāja pilnvarota persona.</w:t>
      </w:r>
    </w:p>
    <w:p w14:paraId="5485A78C" w14:textId="77777777" w:rsidR="009971BB" w:rsidRPr="009971BB" w:rsidRDefault="009971BB" w:rsidP="009971BB">
      <w:pPr>
        <w:pStyle w:val="ListParagraph"/>
        <w:numPr>
          <w:ilvl w:val="1"/>
          <w:numId w:val="56"/>
        </w:numPr>
        <w:tabs>
          <w:tab w:val="left" w:pos="426"/>
        </w:tabs>
        <w:ind w:left="567" w:hanging="567"/>
        <w:contextualSpacing/>
        <w:jc w:val="both"/>
        <w:rPr>
          <w:rFonts w:ascii="Times New Roman" w:hAnsi="Times New Roman"/>
        </w:rPr>
      </w:pPr>
      <w:r w:rsidRPr="009971BB">
        <w:rPr>
          <w:rFonts w:ascii="Times New Roman" w:hAnsi="Times New Roman"/>
        </w:rPr>
        <w:t xml:space="preserve">Atsevišķo Preču Piegādātājs apņemas nodot Pasūtītājam Preci ražotāja standartiem atbilstošā kvalitātē, piegādāt Preci atbilstošā un drošā iepakojumā. Precēm jābūt jaunām, nelietotām, pilnībā funkcionējošā stāvoklī, atbilstoši Uzaicinājumā norādītajām prasībām. </w:t>
      </w:r>
    </w:p>
    <w:p w14:paraId="267980E6" w14:textId="77777777" w:rsidR="009971BB" w:rsidRPr="009971BB" w:rsidRDefault="009971BB" w:rsidP="009971BB">
      <w:pPr>
        <w:pStyle w:val="ListParagraph"/>
        <w:numPr>
          <w:ilvl w:val="1"/>
          <w:numId w:val="56"/>
        </w:numPr>
        <w:tabs>
          <w:tab w:val="left" w:pos="426"/>
        </w:tabs>
        <w:ind w:left="567" w:hanging="567"/>
        <w:contextualSpacing/>
        <w:jc w:val="both"/>
        <w:rPr>
          <w:rFonts w:ascii="Times New Roman" w:hAnsi="Times New Roman"/>
        </w:rPr>
      </w:pPr>
      <w:r w:rsidRPr="009971BB">
        <w:rPr>
          <w:rFonts w:ascii="Times New Roman" w:hAnsi="Times New Roman"/>
        </w:rPr>
        <w:t>Īpašuma tiesības uz Preci Pasūtītājam pāriet tikai pēc tam, kad ir parakstīts Preču piegādes dokuments un ir samaksāts noteiktais maksājums par Preci. Visus riskus par Preci līdz Preces piegādes un nodošanas brīdim Pasūtītājam, ko apliecina abpusēji parakstīts Preču piegādes dokuments (vai Preču piegādes dokuments – rēķins), uzņemas Piegādātājs.</w:t>
      </w:r>
    </w:p>
    <w:p w14:paraId="1E52C5A2" w14:textId="77777777" w:rsidR="009971BB" w:rsidRPr="009971BB" w:rsidRDefault="009971BB" w:rsidP="009971BB">
      <w:pPr>
        <w:pStyle w:val="ListParagraph"/>
        <w:tabs>
          <w:tab w:val="left" w:pos="426"/>
        </w:tabs>
        <w:ind w:left="426"/>
        <w:jc w:val="both"/>
        <w:rPr>
          <w:rFonts w:ascii="Times New Roman" w:hAnsi="Times New Roman"/>
        </w:rPr>
      </w:pPr>
    </w:p>
    <w:p w14:paraId="687495AA" w14:textId="77777777" w:rsidR="009971BB" w:rsidRPr="009971BB" w:rsidRDefault="009971BB" w:rsidP="009971BB">
      <w:pPr>
        <w:pStyle w:val="ListParagraph"/>
        <w:numPr>
          <w:ilvl w:val="0"/>
          <w:numId w:val="56"/>
        </w:numPr>
        <w:contextualSpacing/>
        <w:jc w:val="both"/>
        <w:rPr>
          <w:rFonts w:ascii="Times New Roman" w:hAnsi="Times New Roman"/>
          <w:b/>
        </w:rPr>
      </w:pPr>
      <w:r w:rsidRPr="009971BB">
        <w:rPr>
          <w:rFonts w:ascii="Times New Roman" w:hAnsi="Times New Roman"/>
          <w:b/>
        </w:rPr>
        <w:t>Garantijas saistības</w:t>
      </w:r>
    </w:p>
    <w:p w14:paraId="5B9E9557" w14:textId="77777777" w:rsidR="009971BB" w:rsidRPr="009971BB" w:rsidRDefault="009971BB" w:rsidP="009971BB">
      <w:pPr>
        <w:pStyle w:val="ListParagraph"/>
        <w:numPr>
          <w:ilvl w:val="1"/>
          <w:numId w:val="58"/>
        </w:numPr>
        <w:ind w:left="567" w:right="-81" w:hanging="567"/>
        <w:contextualSpacing/>
        <w:jc w:val="both"/>
        <w:rPr>
          <w:rFonts w:ascii="Times New Roman" w:hAnsi="Times New Roman"/>
        </w:rPr>
      </w:pPr>
      <w:r w:rsidRPr="009971BB">
        <w:rPr>
          <w:rFonts w:ascii="Times New Roman" w:hAnsi="Times New Roman"/>
        </w:rPr>
        <w:t>Piegādātājs garantē, ka Prece atbilst visām Latvijas Republikas normatīvo aktu prasībām attiecībā uz tās kvalitāti un drošību, Preces izgatavotāja sniegtajai informācijai. kā arī Pasūtītāja prasībām un Vispārīgās vienošanās noteikumiem.</w:t>
      </w:r>
    </w:p>
    <w:p w14:paraId="6DD40ABC" w14:textId="77777777" w:rsidR="009971BB" w:rsidRPr="009971BB" w:rsidRDefault="009971BB" w:rsidP="009971BB">
      <w:pPr>
        <w:numPr>
          <w:ilvl w:val="1"/>
          <w:numId w:val="58"/>
        </w:numPr>
        <w:ind w:left="567" w:right="0" w:hanging="567"/>
        <w:jc w:val="both"/>
        <w:rPr>
          <w:sz w:val="22"/>
          <w:szCs w:val="22"/>
        </w:rPr>
      </w:pPr>
      <w:r w:rsidRPr="009971BB">
        <w:rPr>
          <w:sz w:val="22"/>
          <w:szCs w:val="22"/>
        </w:rPr>
        <w:t xml:space="preserve">Precei tiek noteikta ražotāja garantija, bet ne mazāk kā 24 (divdesmit četrus) mēnešu garantija no Preču piegādes dokumenta </w:t>
      </w:r>
      <w:r w:rsidRPr="009971BB">
        <w:rPr>
          <w:sz w:val="22"/>
          <w:szCs w:val="22"/>
          <w:lang w:eastAsia="ar-SA"/>
        </w:rPr>
        <w:t>(vai</w:t>
      </w:r>
      <w:r w:rsidRPr="009971BB">
        <w:rPr>
          <w:bCs/>
          <w:iCs/>
          <w:color w:val="808080" w:themeColor="background1" w:themeShade="80"/>
          <w:sz w:val="22"/>
          <w:szCs w:val="22"/>
        </w:rPr>
        <w:t xml:space="preserve"> </w:t>
      </w:r>
      <w:r w:rsidRPr="009971BB">
        <w:rPr>
          <w:bCs/>
          <w:iCs/>
          <w:sz w:val="22"/>
          <w:szCs w:val="22"/>
        </w:rPr>
        <w:t xml:space="preserve">piegādes dokumenta </w:t>
      </w:r>
      <w:r w:rsidRPr="009971BB">
        <w:rPr>
          <w:sz w:val="22"/>
          <w:szCs w:val="22"/>
        </w:rPr>
        <w:t>– rēķina) abpusējās parakstīšanas brīža.</w:t>
      </w:r>
    </w:p>
    <w:p w14:paraId="7AACD038" w14:textId="77777777" w:rsidR="009971BB" w:rsidRPr="009971BB" w:rsidRDefault="009971BB" w:rsidP="009971BB">
      <w:pPr>
        <w:numPr>
          <w:ilvl w:val="1"/>
          <w:numId w:val="58"/>
        </w:numPr>
        <w:ind w:left="567" w:right="0" w:hanging="567"/>
        <w:jc w:val="both"/>
        <w:rPr>
          <w:sz w:val="22"/>
          <w:szCs w:val="22"/>
        </w:rPr>
      </w:pPr>
      <w:r w:rsidRPr="009971BB">
        <w:rPr>
          <w:sz w:val="22"/>
          <w:szCs w:val="22"/>
        </w:rPr>
        <w:t>Pasūtītāja pretenzijas garantijas termiņā iesniedzamas attiecīgajam Piegādātājam elektroniski uz Vispārīgās vienošanās 13.5.2.punktā norādīto Piegādātāja atbildīgās personas e-pasta adresi. Puses atzīst un apliecina, ka ar e-pasta starpniecību nosūtītā šajā punktā minētā informācija ir uzskatāma par pienācīgā veidā paziņotu otrai Pusei un tai ir juridisks spēks.</w:t>
      </w:r>
    </w:p>
    <w:p w14:paraId="52BCF359" w14:textId="77777777" w:rsidR="009971BB" w:rsidRPr="009971BB" w:rsidRDefault="009971BB" w:rsidP="009971BB">
      <w:pPr>
        <w:numPr>
          <w:ilvl w:val="1"/>
          <w:numId w:val="58"/>
        </w:numPr>
        <w:ind w:left="567" w:right="0" w:hanging="567"/>
        <w:jc w:val="both"/>
        <w:rPr>
          <w:sz w:val="22"/>
          <w:szCs w:val="22"/>
        </w:rPr>
      </w:pPr>
      <w:r w:rsidRPr="009971BB">
        <w:rPr>
          <w:sz w:val="22"/>
          <w:szCs w:val="22"/>
        </w:rPr>
        <w:t>Piegādātājs garantijas termiņā par saviem līdzekļiem un saviem spēkiem novērš Preces trūkumus un bojājumus vai apmaina Preci pret jaunu, tādu pašu vai ekvivalentu ne vēlāk kā 10 (desmit) darbdienu laikā no pretenzijas nosūtīšanas dienas vai citā Pasūtītāja un konkrētā Piegādātāja saskaņotā termiņā, Pušu domstarpību gadījumā noteicošais termiņš ir Pasūtītāja noteiktais termiņš</w:t>
      </w:r>
    </w:p>
    <w:p w14:paraId="35D072AD" w14:textId="77777777" w:rsidR="009971BB" w:rsidRPr="009971BB" w:rsidRDefault="009971BB" w:rsidP="009971BB">
      <w:pPr>
        <w:numPr>
          <w:ilvl w:val="1"/>
          <w:numId w:val="58"/>
        </w:numPr>
        <w:ind w:left="567" w:right="0" w:hanging="567"/>
        <w:jc w:val="both"/>
        <w:rPr>
          <w:sz w:val="22"/>
          <w:szCs w:val="22"/>
        </w:rPr>
      </w:pPr>
      <w:r w:rsidRPr="009971BB">
        <w:rPr>
          <w:sz w:val="22"/>
          <w:szCs w:val="22"/>
        </w:rPr>
        <w:t>Pēc Pasūtītāja ieskata, ja Piegādātājs neveic defektu (neatbilstību) novēršanu Vispārīgās vienošanās 4.4.punktā noteiktajā termiņā, Pasūtītājs ir tiesīgs prasīt, lai Piegādātājs atlīdzina Preces vērtību pilnā apmērā vai Pasūtītājs pieaicina trešās personas defektu novēršanai, kas neietekmē Vispārīgās vienošanās 4.punkta noteiktās Piegādātāja garantijas saistības, un šajā gadījumā Piegādātājs apmaksā ar defektu novēršanu saistītos izdevumus, pamatojoties uz Pasūtītāja izrakstītu rēķinu, rēķinā norādītajā termiņā.</w:t>
      </w:r>
    </w:p>
    <w:p w14:paraId="18CC2C6B" w14:textId="77777777" w:rsidR="009971BB" w:rsidRPr="009971BB" w:rsidRDefault="009971BB" w:rsidP="009971BB">
      <w:pPr>
        <w:jc w:val="both"/>
        <w:rPr>
          <w:sz w:val="22"/>
          <w:szCs w:val="22"/>
        </w:rPr>
      </w:pPr>
    </w:p>
    <w:p w14:paraId="6BD0C8FB" w14:textId="77777777" w:rsidR="009971BB" w:rsidRPr="009971BB" w:rsidRDefault="009971BB" w:rsidP="009971BB">
      <w:pPr>
        <w:numPr>
          <w:ilvl w:val="0"/>
          <w:numId w:val="58"/>
        </w:numPr>
        <w:tabs>
          <w:tab w:val="left" w:pos="284"/>
        </w:tabs>
        <w:ind w:left="0" w:right="84" w:firstLine="0"/>
        <w:jc w:val="both"/>
        <w:rPr>
          <w:b/>
          <w:sz w:val="22"/>
          <w:szCs w:val="22"/>
        </w:rPr>
      </w:pPr>
      <w:r w:rsidRPr="009971BB">
        <w:rPr>
          <w:b/>
          <w:sz w:val="22"/>
          <w:szCs w:val="22"/>
        </w:rPr>
        <w:t>Pušu pienākumi un tiesības</w:t>
      </w:r>
    </w:p>
    <w:p w14:paraId="43BB234B" w14:textId="77777777" w:rsidR="009971BB" w:rsidRPr="009971BB" w:rsidRDefault="009971BB" w:rsidP="009971BB">
      <w:pPr>
        <w:numPr>
          <w:ilvl w:val="1"/>
          <w:numId w:val="58"/>
        </w:numPr>
        <w:ind w:left="567" w:right="84" w:hanging="567"/>
        <w:contextualSpacing/>
        <w:jc w:val="both"/>
        <w:rPr>
          <w:sz w:val="22"/>
          <w:szCs w:val="22"/>
        </w:rPr>
      </w:pPr>
      <w:r w:rsidRPr="009971BB">
        <w:rPr>
          <w:sz w:val="22"/>
          <w:szCs w:val="22"/>
        </w:rPr>
        <w:t>Piegādātāja pienākumi un tiesības:</w:t>
      </w:r>
    </w:p>
    <w:p w14:paraId="7D45D37A" w14:textId="77777777" w:rsidR="009971BB" w:rsidRPr="009971BB" w:rsidRDefault="009971BB" w:rsidP="009971BB">
      <w:pPr>
        <w:numPr>
          <w:ilvl w:val="2"/>
          <w:numId w:val="58"/>
        </w:numPr>
        <w:tabs>
          <w:tab w:val="left" w:pos="1134"/>
        </w:tabs>
        <w:ind w:left="1134" w:right="84" w:hanging="567"/>
        <w:contextualSpacing/>
        <w:jc w:val="both"/>
        <w:rPr>
          <w:sz w:val="22"/>
          <w:szCs w:val="22"/>
        </w:rPr>
      </w:pPr>
      <w:r w:rsidRPr="009971BB">
        <w:rPr>
          <w:sz w:val="22"/>
          <w:szCs w:val="22"/>
        </w:rPr>
        <w:t>piegādāt Preci saskaņā ar Vispārīgo vienošanos, Tehnisko specifikāciju, Pasūtītāja Uzaicinājumu un Piegādātāja iesniegto Cenu piedāvājumu Cenu aptaujā;</w:t>
      </w:r>
    </w:p>
    <w:p w14:paraId="7ACEEA59" w14:textId="77777777" w:rsidR="009971BB" w:rsidRPr="009971BB" w:rsidRDefault="009971BB" w:rsidP="009971BB">
      <w:pPr>
        <w:numPr>
          <w:ilvl w:val="2"/>
          <w:numId w:val="58"/>
        </w:numPr>
        <w:tabs>
          <w:tab w:val="left" w:pos="1134"/>
        </w:tabs>
        <w:ind w:left="1134" w:right="84" w:hanging="567"/>
        <w:contextualSpacing/>
        <w:jc w:val="both"/>
        <w:rPr>
          <w:sz w:val="22"/>
          <w:szCs w:val="22"/>
        </w:rPr>
      </w:pPr>
      <w:r w:rsidRPr="009971BB">
        <w:rPr>
          <w:sz w:val="22"/>
          <w:szCs w:val="22"/>
        </w:rPr>
        <w:t xml:space="preserve">Pasūtījuma piegādi veikt Pušu savstarpēji saskaņotā termiņā, kas nepārsniedz Vispārīgās vienošanās 3.11.punktā noteikto piegādes termiņu, ja Vispārīgajā vienošanās nav noteikts citādi; </w:t>
      </w:r>
    </w:p>
    <w:p w14:paraId="6F01626C" w14:textId="77777777" w:rsidR="009971BB" w:rsidRPr="009971BB" w:rsidRDefault="009971BB" w:rsidP="009971BB">
      <w:pPr>
        <w:numPr>
          <w:ilvl w:val="2"/>
          <w:numId w:val="58"/>
        </w:numPr>
        <w:tabs>
          <w:tab w:val="left" w:pos="1134"/>
        </w:tabs>
        <w:ind w:left="1134" w:right="84" w:hanging="567"/>
        <w:contextualSpacing/>
        <w:jc w:val="both"/>
        <w:rPr>
          <w:sz w:val="22"/>
          <w:szCs w:val="22"/>
        </w:rPr>
      </w:pPr>
      <w:r w:rsidRPr="009971BB">
        <w:rPr>
          <w:sz w:val="22"/>
          <w:szCs w:val="22"/>
        </w:rPr>
        <w:lastRenderedPageBreak/>
        <w:t>atbildēt par piegādātās Preces atbilstību Eiropas Savienības un starptautiskajiem standartiem un Latvijas Republikas normatīvo aktu prasībām, Vispārīgās vienošanās un Atsevišķās Preču piegādes prasībām un noteikumiem;</w:t>
      </w:r>
    </w:p>
    <w:p w14:paraId="2329C073" w14:textId="77777777" w:rsidR="009971BB" w:rsidRPr="009971BB" w:rsidRDefault="009971BB" w:rsidP="009971BB">
      <w:pPr>
        <w:numPr>
          <w:ilvl w:val="2"/>
          <w:numId w:val="58"/>
        </w:numPr>
        <w:tabs>
          <w:tab w:val="left" w:pos="1134"/>
        </w:tabs>
        <w:ind w:left="1134" w:right="84" w:hanging="567"/>
        <w:contextualSpacing/>
        <w:jc w:val="both"/>
        <w:rPr>
          <w:sz w:val="22"/>
          <w:szCs w:val="22"/>
        </w:rPr>
      </w:pPr>
      <w:r w:rsidRPr="009971BB">
        <w:rPr>
          <w:sz w:val="22"/>
          <w:szCs w:val="22"/>
        </w:rPr>
        <w:t xml:space="preserve"> nodrošināt piegādātajām Precēm garantiju atbilstoši Pasūtītāja Tehniskajā specifikācijā izvirzītajam prasībām un Vispārīgās vienošanās noteikumiem;</w:t>
      </w:r>
    </w:p>
    <w:p w14:paraId="13C8AEF5" w14:textId="77777777" w:rsidR="009971BB" w:rsidRPr="009971BB" w:rsidRDefault="009971BB" w:rsidP="009971BB">
      <w:pPr>
        <w:numPr>
          <w:ilvl w:val="2"/>
          <w:numId w:val="58"/>
        </w:numPr>
        <w:tabs>
          <w:tab w:val="left" w:pos="1134"/>
        </w:tabs>
        <w:ind w:left="1134" w:right="84" w:hanging="567"/>
        <w:contextualSpacing/>
        <w:jc w:val="both"/>
        <w:rPr>
          <w:sz w:val="22"/>
          <w:szCs w:val="22"/>
        </w:rPr>
      </w:pPr>
      <w:r w:rsidRPr="009971BB">
        <w:rPr>
          <w:sz w:val="22"/>
          <w:szCs w:val="22"/>
        </w:rPr>
        <w:t xml:space="preserve"> Pasūtījuma izpildes laikā iegūto informāciju neizpaust trešajām personām bez Pasūtītāja rakstiskas atļaujas saņemšanas, izņemot normatīvajos aktos noteiktos gadījumus;</w:t>
      </w:r>
    </w:p>
    <w:p w14:paraId="14ECA2CE" w14:textId="77777777" w:rsidR="009971BB" w:rsidRPr="009971BB" w:rsidRDefault="009971BB" w:rsidP="009971BB">
      <w:pPr>
        <w:numPr>
          <w:ilvl w:val="2"/>
          <w:numId w:val="58"/>
        </w:numPr>
        <w:tabs>
          <w:tab w:val="left" w:pos="1134"/>
        </w:tabs>
        <w:ind w:left="1134" w:right="84" w:hanging="567"/>
        <w:contextualSpacing/>
        <w:jc w:val="both"/>
        <w:rPr>
          <w:sz w:val="22"/>
          <w:szCs w:val="22"/>
        </w:rPr>
      </w:pPr>
      <w:r w:rsidRPr="009971BB">
        <w:rPr>
          <w:sz w:val="22"/>
          <w:szCs w:val="22"/>
        </w:rPr>
        <w:t>ievērot visus Pasūtītāja iebildumus un aizrādījumus, novērst visus Pasūtītāja norādītos trūkumus, ja šie trūkumi, iebildumi un aizrādījumi nav pretrunā ar Tehnisko specifikāciju un Vispārīgās vienošanās noteikumiem;</w:t>
      </w:r>
    </w:p>
    <w:p w14:paraId="552E7C58" w14:textId="77777777" w:rsidR="009971BB" w:rsidRPr="009971BB" w:rsidRDefault="009971BB" w:rsidP="009971BB">
      <w:pPr>
        <w:numPr>
          <w:ilvl w:val="2"/>
          <w:numId w:val="58"/>
        </w:numPr>
        <w:tabs>
          <w:tab w:val="left" w:pos="1134"/>
        </w:tabs>
        <w:ind w:left="1134" w:right="84" w:hanging="567"/>
        <w:contextualSpacing/>
        <w:jc w:val="both"/>
        <w:rPr>
          <w:sz w:val="22"/>
          <w:szCs w:val="22"/>
        </w:rPr>
      </w:pPr>
      <w:r w:rsidRPr="009971BB">
        <w:rPr>
          <w:sz w:val="22"/>
          <w:szCs w:val="22"/>
        </w:rPr>
        <w:t>novērst visus atklātos Preču defektus par saviem līdzekļiem un Pušu savstarpēji saskaņotā termiņā, bet ne vēlāk kā 10 (desmit) darbdienu laikā;</w:t>
      </w:r>
    </w:p>
    <w:p w14:paraId="73652F0E" w14:textId="77777777" w:rsidR="009971BB" w:rsidRPr="009971BB" w:rsidRDefault="009971BB" w:rsidP="009971BB">
      <w:pPr>
        <w:numPr>
          <w:ilvl w:val="2"/>
          <w:numId w:val="58"/>
        </w:numPr>
        <w:tabs>
          <w:tab w:val="left" w:pos="1134"/>
        </w:tabs>
        <w:ind w:left="1134" w:right="84" w:hanging="567"/>
        <w:contextualSpacing/>
        <w:jc w:val="both"/>
        <w:rPr>
          <w:sz w:val="22"/>
          <w:szCs w:val="22"/>
        </w:rPr>
      </w:pPr>
      <w:r w:rsidRPr="009971BB">
        <w:rPr>
          <w:sz w:val="22"/>
          <w:szCs w:val="22"/>
        </w:rPr>
        <w:t>saņemt samaksu par piegādātajām Precēm atbilstoši Vispārīgās vienošanās noteikumiem;</w:t>
      </w:r>
    </w:p>
    <w:p w14:paraId="0BCB2C4B" w14:textId="77777777" w:rsidR="009971BB" w:rsidRPr="009971BB" w:rsidRDefault="009971BB" w:rsidP="009971BB">
      <w:pPr>
        <w:numPr>
          <w:ilvl w:val="2"/>
          <w:numId w:val="58"/>
        </w:numPr>
        <w:tabs>
          <w:tab w:val="left" w:pos="1134"/>
        </w:tabs>
        <w:ind w:left="1134" w:right="84" w:hanging="567"/>
        <w:contextualSpacing/>
        <w:jc w:val="both"/>
        <w:rPr>
          <w:sz w:val="22"/>
          <w:szCs w:val="22"/>
        </w:rPr>
      </w:pPr>
      <w:r w:rsidRPr="009971BB">
        <w:rPr>
          <w:sz w:val="22"/>
          <w:szCs w:val="22"/>
        </w:rPr>
        <w:t xml:space="preserve">veikt </w:t>
      </w:r>
      <w:bookmarkStart w:id="0" w:name="_Hlk21964611"/>
      <w:r w:rsidRPr="009971BB">
        <w:rPr>
          <w:sz w:val="22"/>
          <w:szCs w:val="22"/>
        </w:rPr>
        <w:t>apakšuzņēmēj</w:t>
      </w:r>
      <w:bookmarkEnd w:id="0"/>
      <w:r w:rsidRPr="009971BB">
        <w:rPr>
          <w:sz w:val="22"/>
          <w:szCs w:val="22"/>
        </w:rPr>
        <w:t>a nomaiņu, bez atsevišķa Pasūtītāja paziņojuma, 10 (desmit) darbdienu laikā no brīža, kad apakšuzņēmējs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apakšuzņēmēju ir atbrīvojusi no naudas soda vai samazinājusi naudas sodu;</w:t>
      </w:r>
    </w:p>
    <w:p w14:paraId="0C6EE4A2" w14:textId="77777777" w:rsidR="009971BB" w:rsidRPr="009971BB" w:rsidRDefault="009971BB" w:rsidP="009971BB">
      <w:pPr>
        <w:numPr>
          <w:ilvl w:val="2"/>
          <w:numId w:val="58"/>
        </w:numPr>
        <w:tabs>
          <w:tab w:val="left" w:pos="1134"/>
        </w:tabs>
        <w:ind w:right="84"/>
        <w:contextualSpacing/>
        <w:jc w:val="both"/>
        <w:rPr>
          <w:sz w:val="22"/>
          <w:szCs w:val="22"/>
        </w:rPr>
      </w:pPr>
      <w:r w:rsidRPr="009971BB">
        <w:rPr>
          <w:sz w:val="22"/>
          <w:szCs w:val="22"/>
        </w:rPr>
        <w:t xml:space="preserve">pirms Preču piegādes nekavējoties </w:t>
      </w:r>
      <w:proofErr w:type="spellStart"/>
      <w:r w:rsidRPr="009971BB">
        <w:rPr>
          <w:sz w:val="22"/>
          <w:szCs w:val="22"/>
        </w:rPr>
        <w:t>rakstveidā</w:t>
      </w:r>
      <w:proofErr w:type="spellEnd"/>
      <w:r w:rsidRPr="009971BB">
        <w:rPr>
          <w:sz w:val="22"/>
          <w:szCs w:val="22"/>
        </w:rPr>
        <w:t xml:space="preserve"> informēt Pasūtītāju par Piedāvājumā nenorādīto Preču izcelsmes valsti un Preču piegādes maršrutu līdz Latvijai, norādot informāciju vai Prece tiek transportēta no vai caur trešajām valstīm, kas nav Eiropas Savienība vai Eiropas Ekonomiskās Zonas dalībvalstis, maršrutā līdz Latvijai;</w:t>
      </w:r>
    </w:p>
    <w:p w14:paraId="1545D4D9" w14:textId="77777777" w:rsidR="009971BB" w:rsidRPr="009971BB" w:rsidRDefault="009971BB" w:rsidP="009971BB">
      <w:pPr>
        <w:numPr>
          <w:ilvl w:val="2"/>
          <w:numId w:val="58"/>
        </w:numPr>
        <w:tabs>
          <w:tab w:val="left" w:pos="1134"/>
        </w:tabs>
        <w:ind w:right="84"/>
        <w:contextualSpacing/>
        <w:jc w:val="both"/>
        <w:rPr>
          <w:sz w:val="22"/>
          <w:szCs w:val="22"/>
        </w:rPr>
      </w:pPr>
      <w:r w:rsidRPr="009971BB">
        <w:rPr>
          <w:sz w:val="22"/>
          <w:szCs w:val="22"/>
        </w:rPr>
        <w:t xml:space="preserve">nekavējoties </w:t>
      </w:r>
      <w:proofErr w:type="spellStart"/>
      <w:r w:rsidRPr="009971BB">
        <w:rPr>
          <w:sz w:val="22"/>
          <w:szCs w:val="22"/>
        </w:rPr>
        <w:t>rakstveidā</w:t>
      </w:r>
      <w:proofErr w:type="spellEnd"/>
      <w:r w:rsidRPr="009971BB">
        <w:rPr>
          <w:sz w:val="22"/>
          <w:szCs w:val="22"/>
        </w:rPr>
        <w:t xml:space="preserve"> informēt Pasūtītāju, ja Vispārīgās vienošanās izpildes laikā mainās Piedāvājumā norādītās Preces izcelsmes valsts, un tā ir kāda no trešajām valstīm, kas nav Eiropas Savienība vai Eiropas Ekonomiskās Zonas dalībvalstis, vai mainās Preces piegādes maršruts un Prece tiek transportēta no vai caur trešajām valstīm, kas nav Eiropas Savienība vai Eiropas Ekonomiskās Zonas dalībvalstis, maršrutā līdz Latvijai.</w:t>
      </w:r>
    </w:p>
    <w:p w14:paraId="330352F0" w14:textId="77777777" w:rsidR="009971BB" w:rsidRPr="009971BB" w:rsidRDefault="009971BB" w:rsidP="009971BB">
      <w:pPr>
        <w:numPr>
          <w:ilvl w:val="1"/>
          <w:numId w:val="58"/>
        </w:numPr>
        <w:tabs>
          <w:tab w:val="left" w:pos="284"/>
          <w:tab w:val="left" w:pos="851"/>
        </w:tabs>
        <w:ind w:left="567" w:right="84" w:hanging="567"/>
        <w:contextualSpacing/>
        <w:jc w:val="both"/>
        <w:rPr>
          <w:sz w:val="22"/>
          <w:szCs w:val="22"/>
        </w:rPr>
      </w:pPr>
      <w:r w:rsidRPr="009971BB">
        <w:rPr>
          <w:sz w:val="22"/>
          <w:szCs w:val="22"/>
        </w:rPr>
        <w:t>Pasūtītāja pienākumi un tiesības:</w:t>
      </w:r>
    </w:p>
    <w:p w14:paraId="21918D51" w14:textId="77777777" w:rsidR="009971BB" w:rsidRPr="009971BB" w:rsidRDefault="009971BB" w:rsidP="009971BB">
      <w:pPr>
        <w:numPr>
          <w:ilvl w:val="2"/>
          <w:numId w:val="58"/>
        </w:numPr>
        <w:tabs>
          <w:tab w:val="left" w:pos="284"/>
          <w:tab w:val="left" w:pos="851"/>
        </w:tabs>
        <w:ind w:left="1134" w:right="84" w:hanging="567"/>
        <w:contextualSpacing/>
        <w:jc w:val="both"/>
        <w:rPr>
          <w:sz w:val="22"/>
          <w:szCs w:val="22"/>
        </w:rPr>
      </w:pPr>
      <w:r w:rsidRPr="009971BB">
        <w:rPr>
          <w:sz w:val="22"/>
          <w:szCs w:val="22"/>
        </w:rPr>
        <w:t>nodrošināt katras Atsevišķās Preču piegādes tiesību piešķiršanas procedūras organizēšanu un ir atbildīgs par Atsevišķā Preču piegādes tiesību piešķiršanu atbilstoši Vispārīgajā vienošanās noteiktajai kārtībai;</w:t>
      </w:r>
    </w:p>
    <w:p w14:paraId="67E724E1" w14:textId="77777777" w:rsidR="009971BB" w:rsidRPr="009971BB" w:rsidRDefault="009971BB" w:rsidP="009971BB">
      <w:pPr>
        <w:numPr>
          <w:ilvl w:val="2"/>
          <w:numId w:val="58"/>
        </w:numPr>
        <w:tabs>
          <w:tab w:val="left" w:pos="284"/>
          <w:tab w:val="left" w:pos="851"/>
        </w:tabs>
        <w:ind w:left="1134" w:right="84" w:hanging="567"/>
        <w:contextualSpacing/>
        <w:jc w:val="both"/>
        <w:rPr>
          <w:sz w:val="22"/>
          <w:szCs w:val="22"/>
        </w:rPr>
      </w:pPr>
      <w:r w:rsidRPr="009971BB">
        <w:rPr>
          <w:sz w:val="22"/>
          <w:szCs w:val="22"/>
        </w:rPr>
        <w:t>savlaicīgi un pilnā apjomā apmaksāt rēķinu par piegādātajām un no Pasūtītāja puses pieņemtajām Precēm, saskaņā ar Vispārīgās vienošanās 3.punkta noteikumiem.</w:t>
      </w:r>
    </w:p>
    <w:p w14:paraId="297EBE61" w14:textId="77777777" w:rsidR="009971BB" w:rsidRPr="009971BB" w:rsidRDefault="009971BB" w:rsidP="009971BB">
      <w:pPr>
        <w:tabs>
          <w:tab w:val="left" w:pos="284"/>
          <w:tab w:val="left" w:pos="851"/>
        </w:tabs>
        <w:ind w:right="84"/>
        <w:contextualSpacing/>
        <w:jc w:val="both"/>
        <w:rPr>
          <w:sz w:val="22"/>
          <w:szCs w:val="22"/>
        </w:rPr>
      </w:pPr>
    </w:p>
    <w:p w14:paraId="7E5A65A1" w14:textId="77777777" w:rsidR="009971BB" w:rsidRPr="009971BB" w:rsidRDefault="009971BB" w:rsidP="009971BB">
      <w:pPr>
        <w:pStyle w:val="ListParagraph"/>
        <w:numPr>
          <w:ilvl w:val="0"/>
          <w:numId w:val="58"/>
        </w:numPr>
        <w:tabs>
          <w:tab w:val="left" w:pos="284"/>
          <w:tab w:val="left" w:pos="851"/>
        </w:tabs>
        <w:ind w:right="84"/>
        <w:contextualSpacing/>
        <w:jc w:val="both"/>
        <w:rPr>
          <w:rFonts w:ascii="Times New Roman" w:hAnsi="Times New Roman"/>
          <w:b/>
        </w:rPr>
      </w:pPr>
      <w:r w:rsidRPr="009971BB">
        <w:rPr>
          <w:rFonts w:ascii="Times New Roman" w:hAnsi="Times New Roman"/>
          <w:b/>
        </w:rPr>
        <w:t>Pušu atbildība</w:t>
      </w:r>
    </w:p>
    <w:p w14:paraId="6CF9BBE2" w14:textId="77777777" w:rsidR="009971BB" w:rsidRPr="009971BB" w:rsidRDefault="009971BB" w:rsidP="009971BB">
      <w:pPr>
        <w:numPr>
          <w:ilvl w:val="1"/>
          <w:numId w:val="58"/>
        </w:numPr>
        <w:tabs>
          <w:tab w:val="left" w:pos="851"/>
        </w:tabs>
        <w:ind w:left="567" w:right="84" w:hanging="567"/>
        <w:contextualSpacing/>
        <w:jc w:val="both"/>
        <w:rPr>
          <w:sz w:val="22"/>
          <w:szCs w:val="22"/>
        </w:rPr>
      </w:pPr>
      <w:r w:rsidRPr="009971BB">
        <w:rPr>
          <w:bCs/>
          <w:sz w:val="22"/>
          <w:szCs w:val="22"/>
        </w:rPr>
        <w:t>Par Vispārīgās vienošanās noteikto maksājuma termiņu nepamatotu nokavējumu samaksu nesaņēmušai Pusei ir tiesības aprēķināt un samaksu nokavējušai Pusei ir pienākums samaksāt līgumsodu 0,5% (nulle, komats, pieci procenti) apmērā no termiņā nesamaksātās summas par katru nokavēto kalendāra dienu. Līgumsoda kopējais apmērs nedrīkst pārsniegt 10% (desmit procentus) no termiņā nesamaksātas summas.</w:t>
      </w:r>
    </w:p>
    <w:p w14:paraId="43A9CA9B" w14:textId="77777777" w:rsidR="009971BB" w:rsidRPr="009971BB" w:rsidRDefault="009971BB" w:rsidP="009971BB">
      <w:pPr>
        <w:numPr>
          <w:ilvl w:val="1"/>
          <w:numId w:val="58"/>
        </w:numPr>
        <w:tabs>
          <w:tab w:val="left" w:pos="851"/>
        </w:tabs>
        <w:ind w:left="567" w:right="84" w:hanging="567"/>
        <w:contextualSpacing/>
        <w:jc w:val="both"/>
        <w:rPr>
          <w:sz w:val="22"/>
          <w:szCs w:val="22"/>
        </w:rPr>
      </w:pPr>
      <w:r w:rsidRPr="009971BB">
        <w:rPr>
          <w:sz w:val="22"/>
          <w:szCs w:val="22"/>
        </w:rPr>
        <w:t xml:space="preserve">Par Vispārīgās vienošanās 3.11.punkta termiņu kavējumu Pasūtītājam </w:t>
      </w:r>
      <w:r w:rsidRPr="009971BB">
        <w:rPr>
          <w:bCs/>
          <w:sz w:val="22"/>
          <w:szCs w:val="22"/>
        </w:rPr>
        <w:t xml:space="preserve">ir tiesības aprēķināt un termiņu nokavējušajam Piegādātājam ir pienākums samaksāt Pasūtītājam līgumsodu 0,5% (nulle, komats, pieci procenti) apmērā </w:t>
      </w:r>
      <w:bookmarkStart w:id="1" w:name="_Hlk8646871"/>
      <w:r w:rsidRPr="009971BB">
        <w:rPr>
          <w:bCs/>
          <w:sz w:val="22"/>
          <w:szCs w:val="22"/>
        </w:rPr>
        <w:t>no Atsevišķās Preču piegādes (Preču pasūtījuma) summas</w:t>
      </w:r>
      <w:bookmarkEnd w:id="1"/>
      <w:r w:rsidRPr="009971BB">
        <w:rPr>
          <w:bCs/>
          <w:sz w:val="22"/>
          <w:szCs w:val="22"/>
        </w:rPr>
        <w:t xml:space="preserve"> par katru nokavēto kalendāra dienu. Līgumsoda kopējais apmērs nedrīkst pārsniegt 10% (desmit procentus) no Atsevišķo Preču piegādes (pasūtījuma) summas.</w:t>
      </w:r>
    </w:p>
    <w:p w14:paraId="63CE7FBD" w14:textId="77777777" w:rsidR="009971BB" w:rsidRPr="009971BB" w:rsidRDefault="009971BB" w:rsidP="009971BB">
      <w:pPr>
        <w:numPr>
          <w:ilvl w:val="1"/>
          <w:numId w:val="58"/>
        </w:numPr>
        <w:tabs>
          <w:tab w:val="left" w:pos="851"/>
        </w:tabs>
        <w:ind w:left="567" w:right="84" w:hanging="567"/>
        <w:contextualSpacing/>
        <w:jc w:val="both"/>
        <w:rPr>
          <w:sz w:val="22"/>
          <w:szCs w:val="22"/>
        </w:rPr>
      </w:pPr>
      <w:r w:rsidRPr="009971BB">
        <w:rPr>
          <w:sz w:val="22"/>
          <w:szCs w:val="22"/>
        </w:rPr>
        <w:t xml:space="preserve">Par Vispārīgās vienošanās 4.4.punkta termiņu neievērošanu Pasūtītājam </w:t>
      </w:r>
      <w:r w:rsidRPr="009971BB">
        <w:rPr>
          <w:bCs/>
          <w:sz w:val="22"/>
          <w:szCs w:val="22"/>
        </w:rPr>
        <w:t>ir tiesības aprēķināt un termiņu nokavējušajam Piegādātājam ir pienākums samaksāt Pasūtītājam līgumsodu 0,5% (nulle, komats, pieci procenti) apmērā no Vispārīgās vienošanās noteikumiem neatbilstošo Preču summas par katru nokavēto kalendāra dienu. Līgumsoda kopējais apmērs nedrīkst pārsniegt 10% (desmit procentus) no Vispārīgās vienošanās noteikumiem neatbilstošās Preču summas.</w:t>
      </w:r>
    </w:p>
    <w:p w14:paraId="040750ED" w14:textId="77777777" w:rsidR="009971BB" w:rsidRPr="009971BB" w:rsidRDefault="009971BB" w:rsidP="009971BB">
      <w:pPr>
        <w:numPr>
          <w:ilvl w:val="1"/>
          <w:numId w:val="58"/>
        </w:numPr>
        <w:tabs>
          <w:tab w:val="left" w:pos="851"/>
        </w:tabs>
        <w:ind w:left="567" w:right="84" w:hanging="567"/>
        <w:contextualSpacing/>
        <w:jc w:val="both"/>
        <w:rPr>
          <w:sz w:val="22"/>
          <w:szCs w:val="22"/>
        </w:rPr>
      </w:pPr>
      <w:r w:rsidRPr="009971BB">
        <w:rPr>
          <w:sz w:val="22"/>
          <w:szCs w:val="22"/>
        </w:rPr>
        <w:t>Ja Pasūtītājs ir aprēķinājis Vispārīgās vienošanās 6.2.punktā noteikto līgumsodu, apmaksājot Piegādātāja iesniegtos rēķinus, Pasūtītājam ir tiesības veikt līgumsoda ieturējumu bez atsevišķas Piegādātāja piekrišanas.</w:t>
      </w:r>
    </w:p>
    <w:p w14:paraId="27B850B7" w14:textId="77777777" w:rsidR="009971BB" w:rsidRPr="009971BB" w:rsidRDefault="009971BB" w:rsidP="009971BB">
      <w:pPr>
        <w:numPr>
          <w:ilvl w:val="1"/>
          <w:numId w:val="58"/>
        </w:numPr>
        <w:tabs>
          <w:tab w:val="left" w:pos="851"/>
        </w:tabs>
        <w:ind w:left="567" w:right="84" w:hanging="567"/>
        <w:contextualSpacing/>
        <w:jc w:val="both"/>
        <w:rPr>
          <w:sz w:val="22"/>
          <w:szCs w:val="22"/>
        </w:rPr>
      </w:pPr>
      <w:r w:rsidRPr="009971BB">
        <w:rPr>
          <w:sz w:val="22"/>
          <w:szCs w:val="22"/>
        </w:rPr>
        <w:t>Līgumsoda samaksa neatbrīvo Puses no saistību izpildes, kā arī nav uzskatāma par zaudējumu atlīdzināšanu.</w:t>
      </w:r>
    </w:p>
    <w:p w14:paraId="64FD544B" w14:textId="77777777" w:rsidR="009971BB" w:rsidRPr="009971BB" w:rsidRDefault="009971BB" w:rsidP="009971BB">
      <w:pPr>
        <w:numPr>
          <w:ilvl w:val="1"/>
          <w:numId w:val="58"/>
        </w:numPr>
        <w:tabs>
          <w:tab w:val="left" w:pos="851"/>
        </w:tabs>
        <w:ind w:left="567" w:right="84" w:hanging="567"/>
        <w:contextualSpacing/>
        <w:jc w:val="both"/>
        <w:rPr>
          <w:sz w:val="22"/>
          <w:szCs w:val="22"/>
        </w:rPr>
      </w:pPr>
      <w:r w:rsidRPr="009971BB">
        <w:rPr>
          <w:sz w:val="22"/>
          <w:szCs w:val="22"/>
        </w:rPr>
        <w:lastRenderedPageBreak/>
        <w:t>Puses ir atbildīgas par otrai Pusei nodarītajiem zaudējumiem, ja tie radušies vienas Puses, tās darbinieku vai piesaistīto trešo personu un/vai apakšuzņēmēju darbības vai bezdarbības (tai skaitā rupjas neuzmanības, ļaunā nolūkā izdarīto darbību vai nolaidības) rezultātā vai pārkāpjot Līguma noteikumus. Puse, kura vainīga Līguma noteikumu neizpildīšanā, atlīdzina tās vainas dēļ otrai Pusei nodarītos zaudējumos normatīvajos aktos noteiktajā kārtībā.</w:t>
      </w:r>
    </w:p>
    <w:p w14:paraId="6597BCF3" w14:textId="77777777" w:rsidR="009971BB" w:rsidRPr="009971BB" w:rsidRDefault="009971BB" w:rsidP="009971BB">
      <w:pPr>
        <w:numPr>
          <w:ilvl w:val="1"/>
          <w:numId w:val="58"/>
        </w:numPr>
        <w:tabs>
          <w:tab w:val="left" w:pos="851"/>
        </w:tabs>
        <w:ind w:left="567" w:right="84" w:hanging="567"/>
        <w:contextualSpacing/>
        <w:jc w:val="both"/>
        <w:rPr>
          <w:sz w:val="22"/>
          <w:szCs w:val="22"/>
        </w:rPr>
      </w:pPr>
      <w:r w:rsidRPr="009971BB">
        <w:rPr>
          <w:sz w:val="22"/>
          <w:szCs w:val="22"/>
        </w:rPr>
        <w:t>Puse veic Vispārīgās vienošanās noteikto līgumsodu samaksu saskaņā ar otras Puses izrakstītajiem rēķiniem, rēķinā norādītajā termiņā, kas nevar būt īsāks par 10 (desmit) kalendāra dienām no attiecīgā rēķina nosūtīšanas dienas. Līgumsoda samaksa neatbrīvo Puses no Vispārīgās vienošanās paredzēto saistību pilnīgas izpildes, kā arī nav uzskatāma par zaudējumu atlīdzināšanu.</w:t>
      </w:r>
    </w:p>
    <w:p w14:paraId="0938B236" w14:textId="77777777" w:rsidR="009971BB" w:rsidRPr="009971BB" w:rsidRDefault="009971BB" w:rsidP="009971BB">
      <w:pPr>
        <w:numPr>
          <w:ilvl w:val="1"/>
          <w:numId w:val="58"/>
        </w:numPr>
        <w:tabs>
          <w:tab w:val="left" w:pos="851"/>
        </w:tabs>
        <w:ind w:left="567" w:right="84" w:hanging="567"/>
        <w:contextualSpacing/>
        <w:jc w:val="both"/>
        <w:rPr>
          <w:sz w:val="22"/>
          <w:szCs w:val="22"/>
        </w:rPr>
      </w:pPr>
      <w:r w:rsidRPr="009971BB">
        <w:rPr>
          <w:sz w:val="22"/>
          <w:szCs w:val="22"/>
        </w:rPr>
        <w:t>Vispārīgā vienošanās ir saistoša Pusēm, kā arī Pušu likumīgiem tiesību un pienākumu pārņēmējiem. Nevienai no Pusēm nav tiesības no Vispārīgās vienošanās izrietošās saistības, tiesības un pienākumus pilnā apjomā vai daļēji nodot trešajām personām bez otras Puses rakstiskas piekrišanas. Nododot no Vispārīgās vienošanās izrietošās saistības trešajām personām, Puse ir pilnībā atbildīga otrai Pusei par Vispārīgajā vienošanās paredzēto saistību pienācīgu un pilnīgu izpildi.</w:t>
      </w:r>
    </w:p>
    <w:p w14:paraId="5F1985BA" w14:textId="77777777" w:rsidR="009971BB" w:rsidRPr="009971BB" w:rsidRDefault="009971BB" w:rsidP="009971BB">
      <w:pPr>
        <w:numPr>
          <w:ilvl w:val="1"/>
          <w:numId w:val="58"/>
        </w:numPr>
        <w:tabs>
          <w:tab w:val="left" w:pos="851"/>
        </w:tabs>
        <w:ind w:left="567" w:right="84" w:hanging="567"/>
        <w:contextualSpacing/>
        <w:jc w:val="both"/>
        <w:rPr>
          <w:sz w:val="22"/>
          <w:szCs w:val="22"/>
        </w:rPr>
      </w:pPr>
      <w:r w:rsidRPr="009971BB">
        <w:rPr>
          <w:sz w:val="22"/>
          <w:szCs w:val="22"/>
        </w:rPr>
        <w:t>Puses savstarpēji ir atbildīgas par otrai Pusei nodarītajiem zaudējumiem, ja tie radušies vienas Puses, tās darbinieku vai piesaistīto trešo personu un/vai apakšuzņēmēju darbības vai bezdarbības (tai skaitā rupjas neuzmanības, ļaunā nolūkā izdarīto darbību vai nolaidības) rezultātā vai pārkāpjot Vispārīgās vienošanās noteikumus. Puse, kura ir vainīga Vispārīgās vienošanās noteikumu neizpildīšanā, atlīdzina tās vainas dēļ otrai Pusei nodarītos  zaudējumus normatīvajos aktos noteiktajā kārtībā.</w:t>
      </w:r>
    </w:p>
    <w:p w14:paraId="712C0EAD" w14:textId="77777777" w:rsidR="009971BB" w:rsidRPr="009971BB" w:rsidRDefault="009971BB" w:rsidP="009971BB">
      <w:pPr>
        <w:tabs>
          <w:tab w:val="left" w:pos="851"/>
        </w:tabs>
        <w:ind w:left="567" w:right="84"/>
        <w:contextualSpacing/>
        <w:jc w:val="both"/>
        <w:rPr>
          <w:sz w:val="22"/>
          <w:szCs w:val="22"/>
        </w:rPr>
      </w:pPr>
    </w:p>
    <w:p w14:paraId="423C0872" w14:textId="77777777" w:rsidR="009971BB" w:rsidRPr="009971BB" w:rsidRDefault="009971BB" w:rsidP="009971BB">
      <w:pPr>
        <w:numPr>
          <w:ilvl w:val="1"/>
          <w:numId w:val="58"/>
        </w:numPr>
        <w:suppressAutoHyphens/>
        <w:autoSpaceDE w:val="0"/>
        <w:ind w:left="567" w:right="0" w:hanging="567"/>
        <w:jc w:val="both"/>
        <w:rPr>
          <w:sz w:val="22"/>
          <w:szCs w:val="22"/>
        </w:rPr>
      </w:pPr>
      <w:r w:rsidRPr="009971BB">
        <w:rPr>
          <w:sz w:val="22"/>
          <w:szCs w:val="22"/>
        </w:rPr>
        <w:t>Piegādātājs apņemas:</w:t>
      </w:r>
    </w:p>
    <w:p w14:paraId="141CD229" w14:textId="77777777" w:rsidR="009971BB" w:rsidRPr="009971BB" w:rsidRDefault="009971BB" w:rsidP="009971BB">
      <w:pPr>
        <w:numPr>
          <w:ilvl w:val="2"/>
          <w:numId w:val="58"/>
        </w:numPr>
        <w:suppressAutoHyphens/>
        <w:autoSpaceDE w:val="0"/>
        <w:ind w:right="0"/>
        <w:jc w:val="both"/>
        <w:rPr>
          <w:sz w:val="22"/>
          <w:szCs w:val="22"/>
        </w:rPr>
      </w:pPr>
      <w:r w:rsidRPr="009971BB">
        <w:rPr>
          <w:sz w:val="22"/>
          <w:szCs w:val="22"/>
        </w:rPr>
        <w:t xml:space="preserve">Vispārīgās vienošanās izpildes laikā no Pasūtītāja saņemto ierobežotas pieejamības informāciju (turpmāk - IPI) saglabāt un neizpaust trešajām personām; </w:t>
      </w:r>
    </w:p>
    <w:p w14:paraId="30B73315" w14:textId="77777777" w:rsidR="009971BB" w:rsidRPr="009971BB" w:rsidRDefault="009971BB" w:rsidP="009971BB">
      <w:pPr>
        <w:numPr>
          <w:ilvl w:val="2"/>
          <w:numId w:val="58"/>
        </w:numPr>
        <w:suppressAutoHyphens/>
        <w:autoSpaceDE w:val="0"/>
        <w:ind w:right="0"/>
        <w:jc w:val="both"/>
        <w:rPr>
          <w:sz w:val="22"/>
          <w:szCs w:val="22"/>
        </w:rPr>
      </w:pPr>
      <w:r w:rsidRPr="009971BB">
        <w:rPr>
          <w:sz w:val="22"/>
          <w:szCs w:val="22"/>
        </w:rPr>
        <w:t>nekavējoties, bet ne vēlāk kā 24 (divdesmit četru) stundu laikā, ziņot Pasūtītājam, elektroniski nosūtot informāciju Vispārīgās vienošanās 13.5.1. punktā norādītajai Pasūtītāja atbildīgajai personai, par prettiesiskiem mēģinājumiem iegūt no Izpildītāja IPI un tās prettiesisku iegūšanu un par gadījumiem, kad Izpildītājs prettiesiski izpaudis IPI trešajām personām;</w:t>
      </w:r>
    </w:p>
    <w:p w14:paraId="7F2F6B57" w14:textId="77777777" w:rsidR="009971BB" w:rsidRPr="009971BB" w:rsidRDefault="009971BB" w:rsidP="009971BB">
      <w:pPr>
        <w:numPr>
          <w:ilvl w:val="2"/>
          <w:numId w:val="58"/>
        </w:numPr>
        <w:suppressAutoHyphens/>
        <w:autoSpaceDE w:val="0"/>
        <w:ind w:right="0"/>
        <w:jc w:val="both"/>
        <w:rPr>
          <w:sz w:val="22"/>
          <w:szCs w:val="22"/>
        </w:rPr>
      </w:pPr>
      <w:r w:rsidRPr="009971BB">
        <w:rPr>
          <w:sz w:val="22"/>
          <w:szCs w:val="22"/>
        </w:rPr>
        <w:t>izmantot IPI tikai Vispārīgās vienošanās noteikto Pakalpojumu sniegšanai;</w:t>
      </w:r>
    </w:p>
    <w:p w14:paraId="5935EA15" w14:textId="77777777" w:rsidR="009971BB" w:rsidRPr="009971BB" w:rsidRDefault="009971BB" w:rsidP="009971BB">
      <w:pPr>
        <w:numPr>
          <w:ilvl w:val="2"/>
          <w:numId w:val="58"/>
        </w:numPr>
        <w:suppressAutoHyphens/>
        <w:autoSpaceDE w:val="0"/>
        <w:ind w:right="0"/>
        <w:jc w:val="both"/>
        <w:rPr>
          <w:sz w:val="22"/>
          <w:szCs w:val="22"/>
        </w:rPr>
      </w:pPr>
      <w:r w:rsidRPr="009971BB">
        <w:rPr>
          <w:sz w:val="22"/>
          <w:szCs w:val="22"/>
        </w:rPr>
        <w:t xml:space="preserve"> nodrošināt, lai pienākumu saglabāt IPI zina visas personas, kas piedalās Līgumā noteikto Pakalpojumu sniegšanā.</w:t>
      </w:r>
    </w:p>
    <w:p w14:paraId="0461FCAD" w14:textId="5E7A6874" w:rsidR="009971BB" w:rsidRPr="009971BB" w:rsidRDefault="009971BB" w:rsidP="009971BB">
      <w:pPr>
        <w:numPr>
          <w:ilvl w:val="1"/>
          <w:numId w:val="58"/>
        </w:numPr>
        <w:suppressAutoHyphens/>
        <w:autoSpaceDE w:val="0"/>
        <w:ind w:left="567" w:right="0" w:hanging="567"/>
        <w:jc w:val="both"/>
        <w:rPr>
          <w:sz w:val="22"/>
          <w:szCs w:val="22"/>
        </w:rPr>
      </w:pPr>
      <w:r w:rsidRPr="009971BB">
        <w:rPr>
          <w:sz w:val="22"/>
          <w:szCs w:val="22"/>
        </w:rPr>
        <w:t>Par Vispārīgās vienošanās 6.10.punktā noteikto pienākumu nepildīšanu vai nepienācīgu pildīšanu, ja sakarā ar IPI nelikumīgu izpaušanu Pasūtītājam vai trešajai personai radīts kaitējums vai būtiski aizskartas to likumiskās intereses, Pasūtītājam vai trešajai personai ir tiesības prasīt Piegādātāja, kaitējuma atlīdzināšanu vai aizskarto tiesību atjaunošanu. Par Vispārīgās vienošanās 6.10.1.punktā noteiktā pienākuma nepildīšanu Piegādātājs saucams pie Vispārīgās vienošanās un normatīvajos aktos paredzētās atbildības.</w:t>
      </w:r>
    </w:p>
    <w:p w14:paraId="3E27328B" w14:textId="77777777" w:rsidR="009971BB" w:rsidRPr="009971BB" w:rsidRDefault="009971BB" w:rsidP="009971BB">
      <w:pPr>
        <w:tabs>
          <w:tab w:val="left" w:pos="284"/>
          <w:tab w:val="left" w:pos="851"/>
        </w:tabs>
        <w:ind w:right="84"/>
        <w:jc w:val="both"/>
        <w:rPr>
          <w:sz w:val="22"/>
          <w:szCs w:val="22"/>
        </w:rPr>
      </w:pPr>
    </w:p>
    <w:p w14:paraId="00CAD318" w14:textId="77777777" w:rsidR="009971BB" w:rsidRPr="009971BB" w:rsidRDefault="009971BB" w:rsidP="009971BB">
      <w:pPr>
        <w:numPr>
          <w:ilvl w:val="0"/>
          <w:numId w:val="58"/>
        </w:numPr>
        <w:tabs>
          <w:tab w:val="left" w:pos="284"/>
          <w:tab w:val="left" w:pos="851"/>
        </w:tabs>
        <w:ind w:left="362" w:right="85" w:hanging="362"/>
        <w:jc w:val="both"/>
        <w:rPr>
          <w:sz w:val="22"/>
          <w:szCs w:val="22"/>
        </w:rPr>
      </w:pPr>
      <w:r w:rsidRPr="009971BB">
        <w:rPr>
          <w:b/>
          <w:sz w:val="22"/>
          <w:szCs w:val="22"/>
        </w:rPr>
        <w:t>Vispārīgās vienošanās grozīšana un izbeigšana</w:t>
      </w:r>
    </w:p>
    <w:p w14:paraId="0010F5F9" w14:textId="77777777" w:rsidR="009971BB" w:rsidRPr="009971BB" w:rsidRDefault="009971BB" w:rsidP="009971BB">
      <w:pPr>
        <w:numPr>
          <w:ilvl w:val="1"/>
          <w:numId w:val="58"/>
        </w:numPr>
        <w:tabs>
          <w:tab w:val="left" w:pos="851"/>
        </w:tabs>
        <w:ind w:left="426" w:right="84" w:hanging="426"/>
        <w:contextualSpacing/>
        <w:jc w:val="both"/>
        <w:rPr>
          <w:sz w:val="22"/>
          <w:szCs w:val="22"/>
        </w:rPr>
      </w:pPr>
      <w:r w:rsidRPr="009971BB">
        <w:rPr>
          <w:sz w:val="22"/>
          <w:szCs w:val="22"/>
        </w:rPr>
        <w:t xml:space="preserve">Vispārīgo vienošanos var papildināt, grozīt vai izbeigt, Pusēm savstarpēji vienojoties, ja Vispārīgajā vienošanās nav noteikts citādi. Jebkuras Vispārīgās vienošanās izmaiņas vai papildinājumi tiek noformēti </w:t>
      </w:r>
      <w:proofErr w:type="spellStart"/>
      <w:r w:rsidRPr="009971BB">
        <w:rPr>
          <w:sz w:val="22"/>
          <w:szCs w:val="22"/>
        </w:rPr>
        <w:t>rakstveidā</w:t>
      </w:r>
      <w:proofErr w:type="spellEnd"/>
      <w:r w:rsidRPr="009971BB">
        <w:rPr>
          <w:sz w:val="22"/>
          <w:szCs w:val="22"/>
        </w:rPr>
        <w:t>, ja Vispārīgajā vienošanās nav noteikts savādāk un kļūst par Vispārīgās vienošanās neatņemamu sastāvdaļu pēc tam, kad tos parakstījušas Puses.</w:t>
      </w:r>
    </w:p>
    <w:p w14:paraId="25B8F20E" w14:textId="5006C02C" w:rsidR="009971BB" w:rsidRPr="009971BB" w:rsidRDefault="009971BB" w:rsidP="009971BB">
      <w:pPr>
        <w:numPr>
          <w:ilvl w:val="1"/>
          <w:numId w:val="58"/>
        </w:numPr>
        <w:tabs>
          <w:tab w:val="left" w:pos="851"/>
        </w:tabs>
        <w:ind w:right="84"/>
        <w:contextualSpacing/>
        <w:jc w:val="both"/>
        <w:rPr>
          <w:sz w:val="22"/>
          <w:szCs w:val="22"/>
        </w:rPr>
      </w:pPr>
      <w:r w:rsidRPr="009971BB">
        <w:rPr>
          <w:sz w:val="22"/>
          <w:szCs w:val="22"/>
        </w:rPr>
        <w:t>Vispārīgās vienošanās darbības laikā ir iespējami Vispārīgās vienošanās grozījumi, ja tie nemaina Vispārīgās vienošanās vispārējo raksturu (konkursa dokumentos noteikto mērķi) un atbilst vienam no šādiem nosacījumiem:</w:t>
      </w:r>
    </w:p>
    <w:p w14:paraId="432AC296" w14:textId="77777777" w:rsidR="009971BB" w:rsidRPr="009971BB" w:rsidRDefault="009971BB" w:rsidP="009971BB">
      <w:pPr>
        <w:numPr>
          <w:ilvl w:val="2"/>
          <w:numId w:val="58"/>
        </w:numPr>
        <w:tabs>
          <w:tab w:val="left" w:pos="851"/>
        </w:tabs>
        <w:ind w:right="84"/>
        <w:contextualSpacing/>
        <w:jc w:val="both"/>
        <w:rPr>
          <w:sz w:val="22"/>
          <w:szCs w:val="22"/>
        </w:rPr>
      </w:pPr>
      <w:r w:rsidRPr="009971BB">
        <w:rPr>
          <w:sz w:val="22"/>
          <w:szCs w:val="22"/>
        </w:rPr>
        <w:t>grozījumi ir nebūtiski;</w:t>
      </w:r>
    </w:p>
    <w:p w14:paraId="5A77CA65" w14:textId="77777777" w:rsidR="009971BB" w:rsidRPr="009971BB" w:rsidRDefault="009971BB" w:rsidP="009971BB">
      <w:pPr>
        <w:numPr>
          <w:ilvl w:val="2"/>
          <w:numId w:val="58"/>
        </w:numPr>
        <w:tabs>
          <w:tab w:val="left" w:pos="851"/>
        </w:tabs>
        <w:ind w:right="84"/>
        <w:contextualSpacing/>
        <w:jc w:val="both"/>
        <w:rPr>
          <w:sz w:val="22"/>
          <w:szCs w:val="22"/>
        </w:rPr>
      </w:pPr>
      <w:r w:rsidRPr="009971BB">
        <w:rPr>
          <w:sz w:val="22"/>
          <w:szCs w:val="22"/>
        </w:rPr>
        <w:t>grozījumi ir būtiski un tie tiek izdarīti tikai Vispārīgās vienošanās 7.4.punktā minētajos gadījumos.</w:t>
      </w:r>
    </w:p>
    <w:p w14:paraId="409C7B61" w14:textId="77777777" w:rsidR="009971BB" w:rsidRPr="009971BB" w:rsidRDefault="009971BB" w:rsidP="009971BB">
      <w:pPr>
        <w:pStyle w:val="ListParagraph"/>
        <w:numPr>
          <w:ilvl w:val="1"/>
          <w:numId w:val="58"/>
        </w:numPr>
        <w:tabs>
          <w:tab w:val="left" w:pos="851"/>
        </w:tabs>
        <w:ind w:right="84"/>
        <w:contextualSpacing/>
        <w:jc w:val="both"/>
        <w:rPr>
          <w:rFonts w:ascii="Times New Roman" w:hAnsi="Times New Roman"/>
        </w:rPr>
      </w:pPr>
      <w:r w:rsidRPr="009971BB">
        <w:rPr>
          <w:rFonts w:ascii="Times New Roman" w:hAnsi="Times New Roman"/>
        </w:rPr>
        <w:t>Būtiski Vispārīgās vienošanās grozījumi ir pieļaujami, ja:</w:t>
      </w:r>
    </w:p>
    <w:p w14:paraId="4E360749" w14:textId="77777777" w:rsidR="009971BB" w:rsidRPr="009971BB" w:rsidRDefault="009971BB" w:rsidP="009971BB">
      <w:pPr>
        <w:numPr>
          <w:ilvl w:val="2"/>
          <w:numId w:val="58"/>
        </w:numPr>
        <w:tabs>
          <w:tab w:val="left" w:pos="851"/>
        </w:tabs>
        <w:ind w:right="84"/>
        <w:contextualSpacing/>
        <w:jc w:val="both"/>
        <w:rPr>
          <w:sz w:val="22"/>
          <w:szCs w:val="22"/>
        </w:rPr>
      </w:pPr>
      <w:r w:rsidRPr="009971BB">
        <w:rPr>
          <w:sz w:val="22"/>
          <w:szCs w:val="22"/>
        </w:rPr>
        <w:t>Izpildītāju aizstāj ar citu atbilstoši komerctiesību jomas normatīvajiem aktiem par komersantu reorganizāciju un uzņēmuma pāreju;</w:t>
      </w:r>
    </w:p>
    <w:p w14:paraId="02F1F253" w14:textId="0BC76E74" w:rsidR="009971BB" w:rsidRPr="008A2238" w:rsidRDefault="009971BB" w:rsidP="008A2238">
      <w:pPr>
        <w:numPr>
          <w:ilvl w:val="2"/>
          <w:numId w:val="58"/>
        </w:numPr>
        <w:tabs>
          <w:tab w:val="left" w:pos="851"/>
        </w:tabs>
        <w:ind w:right="84"/>
        <w:contextualSpacing/>
        <w:jc w:val="both"/>
        <w:rPr>
          <w:sz w:val="22"/>
          <w:szCs w:val="22"/>
        </w:rPr>
      </w:pPr>
      <w:r w:rsidRPr="009971BB">
        <w:rPr>
          <w:sz w:val="22"/>
          <w:szCs w:val="22"/>
        </w:rPr>
        <w:t>ja Vispārīgās vienošanās 2.1.punktā noteiktajā termiņā nav apgūta Vispārīgās vienošanās kopējā su</w:t>
      </w:r>
      <w:r w:rsidRPr="008A2238">
        <w:rPr>
          <w:sz w:val="22"/>
          <w:szCs w:val="22"/>
        </w:rPr>
        <w:t>mma – Vispārīgās vienošanās sākotnējais darbības termiņš var tikt pagarināts līdz 12 (divpadsmit) mēnešiem.</w:t>
      </w:r>
    </w:p>
    <w:p w14:paraId="16EA18CC" w14:textId="77777777" w:rsidR="009971BB" w:rsidRPr="009971BB" w:rsidRDefault="009971BB" w:rsidP="009971BB">
      <w:pPr>
        <w:numPr>
          <w:ilvl w:val="1"/>
          <w:numId w:val="58"/>
        </w:numPr>
        <w:tabs>
          <w:tab w:val="left" w:pos="851"/>
        </w:tabs>
        <w:ind w:left="426" w:right="84" w:hanging="426"/>
        <w:contextualSpacing/>
        <w:jc w:val="both"/>
        <w:rPr>
          <w:sz w:val="22"/>
          <w:szCs w:val="22"/>
        </w:rPr>
      </w:pPr>
      <w:r w:rsidRPr="009971BB">
        <w:rPr>
          <w:sz w:val="22"/>
          <w:szCs w:val="22"/>
        </w:rPr>
        <w:t xml:space="preserve">Pusēm ir pienākums </w:t>
      </w:r>
      <w:proofErr w:type="spellStart"/>
      <w:r w:rsidRPr="009971BB">
        <w:rPr>
          <w:sz w:val="22"/>
          <w:szCs w:val="22"/>
        </w:rPr>
        <w:t>rakstveidā</w:t>
      </w:r>
      <w:proofErr w:type="spellEnd"/>
      <w:r w:rsidRPr="009971BB">
        <w:rPr>
          <w:sz w:val="22"/>
          <w:szCs w:val="22"/>
        </w:rPr>
        <w:t xml:space="preserve"> paziņot par iespējamajām izmaiņām vai apstākļiem, kuras varētu ietekmēt Pasūtījuma izpildi vai Pasūtījuma piegādes veikšanas laiku.</w:t>
      </w:r>
    </w:p>
    <w:p w14:paraId="2DC5F7E5" w14:textId="77777777" w:rsidR="009971BB" w:rsidRPr="009971BB" w:rsidRDefault="009971BB" w:rsidP="009971BB">
      <w:pPr>
        <w:numPr>
          <w:ilvl w:val="1"/>
          <w:numId w:val="58"/>
        </w:numPr>
        <w:tabs>
          <w:tab w:val="left" w:pos="851"/>
        </w:tabs>
        <w:ind w:left="426" w:right="84" w:hanging="426"/>
        <w:contextualSpacing/>
        <w:jc w:val="both"/>
        <w:rPr>
          <w:sz w:val="22"/>
          <w:szCs w:val="22"/>
        </w:rPr>
      </w:pPr>
      <w:r w:rsidRPr="009971BB">
        <w:rPr>
          <w:sz w:val="22"/>
          <w:szCs w:val="22"/>
        </w:rPr>
        <w:t>Pusēm nekavējoties jāinformē pārējās Puses, ja konstatē, ka:</w:t>
      </w:r>
    </w:p>
    <w:p w14:paraId="1EC3D600" w14:textId="77777777" w:rsidR="009971BB" w:rsidRPr="009971BB" w:rsidRDefault="009971BB" w:rsidP="009971BB">
      <w:pPr>
        <w:numPr>
          <w:ilvl w:val="2"/>
          <w:numId w:val="58"/>
        </w:numPr>
        <w:tabs>
          <w:tab w:val="left" w:pos="567"/>
          <w:tab w:val="left" w:pos="851"/>
        </w:tabs>
        <w:ind w:left="1134" w:right="84" w:hanging="567"/>
        <w:contextualSpacing/>
        <w:jc w:val="both"/>
        <w:rPr>
          <w:sz w:val="22"/>
          <w:szCs w:val="22"/>
        </w:rPr>
      </w:pPr>
      <w:r w:rsidRPr="009971BB">
        <w:rPr>
          <w:sz w:val="22"/>
          <w:szCs w:val="22"/>
        </w:rPr>
        <w:t>starp Vispārīgās vienošanās dokumentos sniegtajiem datiem ir pretrunas;</w:t>
      </w:r>
    </w:p>
    <w:p w14:paraId="59F56E41" w14:textId="77777777" w:rsidR="009971BB" w:rsidRPr="009971BB" w:rsidRDefault="009971BB" w:rsidP="009971BB">
      <w:pPr>
        <w:numPr>
          <w:ilvl w:val="2"/>
          <w:numId w:val="58"/>
        </w:numPr>
        <w:tabs>
          <w:tab w:val="left" w:pos="567"/>
          <w:tab w:val="left" w:pos="851"/>
        </w:tabs>
        <w:ind w:left="1134" w:right="84" w:hanging="567"/>
        <w:contextualSpacing/>
        <w:jc w:val="both"/>
        <w:rPr>
          <w:sz w:val="22"/>
          <w:szCs w:val="22"/>
        </w:rPr>
      </w:pPr>
      <w:r w:rsidRPr="009971BB">
        <w:rPr>
          <w:sz w:val="22"/>
          <w:szCs w:val="22"/>
        </w:rPr>
        <w:t>Vispārīgās vienošanās dokumentos dotie dati atšķiras no reālajiem apstākļiem;</w:t>
      </w:r>
    </w:p>
    <w:p w14:paraId="37938C8E" w14:textId="77777777" w:rsidR="009971BB" w:rsidRPr="009971BB" w:rsidRDefault="009971BB" w:rsidP="009971BB">
      <w:pPr>
        <w:numPr>
          <w:ilvl w:val="2"/>
          <w:numId w:val="58"/>
        </w:numPr>
        <w:tabs>
          <w:tab w:val="left" w:pos="567"/>
          <w:tab w:val="left" w:pos="851"/>
        </w:tabs>
        <w:ind w:left="1134" w:right="84" w:hanging="567"/>
        <w:contextualSpacing/>
        <w:jc w:val="both"/>
        <w:rPr>
          <w:sz w:val="22"/>
          <w:szCs w:val="22"/>
        </w:rPr>
      </w:pPr>
      <w:r w:rsidRPr="009971BB">
        <w:rPr>
          <w:sz w:val="22"/>
          <w:szCs w:val="22"/>
        </w:rPr>
        <w:lastRenderedPageBreak/>
        <w:t>Vispārīgās vienošanās izpildei nozīmīgi apstākļi ir izmainījušies vai radušies jauni.</w:t>
      </w:r>
    </w:p>
    <w:p w14:paraId="3283EE5E" w14:textId="77777777" w:rsidR="009971BB" w:rsidRPr="009971BB" w:rsidRDefault="009971BB" w:rsidP="009971BB">
      <w:pPr>
        <w:numPr>
          <w:ilvl w:val="1"/>
          <w:numId w:val="58"/>
        </w:numPr>
        <w:tabs>
          <w:tab w:val="left" w:pos="426"/>
          <w:tab w:val="left" w:pos="851"/>
        </w:tabs>
        <w:ind w:left="426" w:right="84" w:hanging="426"/>
        <w:contextualSpacing/>
        <w:jc w:val="both"/>
        <w:rPr>
          <w:sz w:val="22"/>
          <w:szCs w:val="22"/>
        </w:rPr>
      </w:pPr>
      <w:r w:rsidRPr="009971BB">
        <w:rPr>
          <w:sz w:val="22"/>
          <w:szCs w:val="22"/>
        </w:rPr>
        <w:t>Pasūtītājam ir tiesības vienpusēji izbeigt Vispārīgo vienošanos pirms termiņa ar kādu no Piegādātājiem, paziņojot par to attiecīgajam Piegādātājam rakstiski 10 (desmit) kalendāra dienas iepriekš, ja:</w:t>
      </w:r>
    </w:p>
    <w:p w14:paraId="0A5C4A45" w14:textId="77777777" w:rsidR="009971BB" w:rsidRPr="009971BB" w:rsidRDefault="009971BB" w:rsidP="009971BB">
      <w:pPr>
        <w:numPr>
          <w:ilvl w:val="2"/>
          <w:numId w:val="58"/>
        </w:numPr>
        <w:tabs>
          <w:tab w:val="left" w:pos="1134"/>
        </w:tabs>
        <w:suppressAutoHyphens/>
        <w:ind w:right="-1" w:hanging="153"/>
        <w:jc w:val="both"/>
        <w:rPr>
          <w:sz w:val="22"/>
          <w:szCs w:val="22"/>
        </w:rPr>
      </w:pPr>
      <w:r w:rsidRPr="009971BB">
        <w:rPr>
          <w:sz w:val="22"/>
          <w:szCs w:val="22"/>
        </w:rPr>
        <w:t xml:space="preserve">Piegādātājs atkārtoti (vairāk kā 2 (divas) reizes) kavē paredzētos piegādes termiņus;  </w:t>
      </w:r>
    </w:p>
    <w:p w14:paraId="1199DC70" w14:textId="77777777" w:rsidR="009971BB" w:rsidRPr="009971BB" w:rsidRDefault="009971BB" w:rsidP="009971BB">
      <w:pPr>
        <w:numPr>
          <w:ilvl w:val="2"/>
          <w:numId w:val="58"/>
        </w:numPr>
        <w:tabs>
          <w:tab w:val="left" w:pos="567"/>
          <w:tab w:val="left" w:pos="851"/>
        </w:tabs>
        <w:ind w:left="1134" w:right="84" w:hanging="567"/>
        <w:contextualSpacing/>
        <w:jc w:val="both"/>
        <w:rPr>
          <w:sz w:val="22"/>
          <w:szCs w:val="22"/>
        </w:rPr>
      </w:pPr>
      <w:r w:rsidRPr="009971BB">
        <w:rPr>
          <w:sz w:val="22"/>
          <w:szCs w:val="22"/>
        </w:rPr>
        <w:t>Prece neatbilst Tehniskajā specifikācijā izvirzītajām prasībām vai Atsevišķās Preču piegādes noteikumiem;</w:t>
      </w:r>
    </w:p>
    <w:p w14:paraId="56AA5DF9" w14:textId="77777777" w:rsidR="009971BB" w:rsidRPr="009971BB" w:rsidRDefault="009971BB" w:rsidP="009971BB">
      <w:pPr>
        <w:numPr>
          <w:ilvl w:val="2"/>
          <w:numId w:val="58"/>
        </w:numPr>
        <w:tabs>
          <w:tab w:val="left" w:pos="567"/>
          <w:tab w:val="left" w:pos="851"/>
        </w:tabs>
        <w:ind w:left="1134" w:right="84" w:hanging="567"/>
        <w:contextualSpacing/>
        <w:jc w:val="both"/>
        <w:rPr>
          <w:sz w:val="22"/>
          <w:szCs w:val="22"/>
        </w:rPr>
      </w:pPr>
      <w:r w:rsidRPr="009971BB">
        <w:rPr>
          <w:sz w:val="22"/>
          <w:szCs w:val="22"/>
        </w:rPr>
        <w:t>Piegādātājs nepilda citas Vispārīgās vienošanās prasības un ir bijis brīdināts un nav novērsis pārkāpumu;</w:t>
      </w:r>
    </w:p>
    <w:p w14:paraId="60E3F684" w14:textId="77777777" w:rsidR="009971BB" w:rsidRPr="009971BB" w:rsidRDefault="009971BB" w:rsidP="009971BB">
      <w:pPr>
        <w:numPr>
          <w:ilvl w:val="2"/>
          <w:numId w:val="58"/>
        </w:numPr>
        <w:tabs>
          <w:tab w:val="left" w:pos="567"/>
          <w:tab w:val="left" w:pos="851"/>
        </w:tabs>
        <w:ind w:left="1134" w:right="84" w:hanging="567"/>
        <w:contextualSpacing/>
        <w:jc w:val="both"/>
        <w:rPr>
          <w:sz w:val="22"/>
          <w:szCs w:val="22"/>
        </w:rPr>
      </w:pPr>
      <w:r w:rsidRPr="009971BB">
        <w:rPr>
          <w:sz w:val="22"/>
          <w:szCs w:val="22"/>
        </w:rPr>
        <w:t>Piegādātājs nav veicis apakšuzņēmēja nomaiņu atbilstoši Vispārīgās vienošanās 5.1.9.punktā noteiktajam;</w:t>
      </w:r>
    </w:p>
    <w:p w14:paraId="247516B9" w14:textId="77777777" w:rsidR="009971BB" w:rsidRPr="00016E47" w:rsidRDefault="009971BB" w:rsidP="009971BB">
      <w:pPr>
        <w:numPr>
          <w:ilvl w:val="2"/>
          <w:numId w:val="58"/>
        </w:numPr>
        <w:tabs>
          <w:tab w:val="left" w:pos="567"/>
          <w:tab w:val="left" w:pos="851"/>
        </w:tabs>
        <w:ind w:left="1134" w:right="84" w:hanging="567"/>
        <w:contextualSpacing/>
        <w:jc w:val="both"/>
        <w:rPr>
          <w:sz w:val="22"/>
          <w:szCs w:val="22"/>
        </w:rPr>
      </w:pPr>
      <w:r w:rsidRPr="009971BB">
        <w:rPr>
          <w:sz w:val="22"/>
          <w:szCs w:val="22"/>
          <w:lang w:eastAsia="lv-LV"/>
        </w:rPr>
        <w:t>Piegādātājs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w:t>
      </w:r>
      <w:r w:rsidRPr="00016E47">
        <w:rPr>
          <w:sz w:val="22"/>
          <w:szCs w:val="22"/>
          <w:lang w:eastAsia="lv-LV"/>
        </w:rPr>
        <w:t>ogrammas ietvaros Piegādātāju ir atbrīvojusi no naudas soda vai samazinājusi naudas sodu;</w:t>
      </w:r>
    </w:p>
    <w:p w14:paraId="3AF578D8" w14:textId="77777777" w:rsidR="009971BB" w:rsidRPr="00016E47" w:rsidRDefault="009971BB" w:rsidP="009971BB">
      <w:pPr>
        <w:numPr>
          <w:ilvl w:val="2"/>
          <w:numId w:val="58"/>
        </w:numPr>
        <w:tabs>
          <w:tab w:val="left" w:pos="567"/>
          <w:tab w:val="left" w:pos="851"/>
        </w:tabs>
        <w:ind w:left="1134" w:right="84" w:hanging="567"/>
        <w:contextualSpacing/>
        <w:jc w:val="both"/>
        <w:rPr>
          <w:sz w:val="22"/>
          <w:szCs w:val="22"/>
        </w:rPr>
      </w:pPr>
      <w:r w:rsidRPr="00016E47">
        <w:rPr>
          <w:sz w:val="22"/>
          <w:szCs w:val="22"/>
        </w:rPr>
        <w:t>Piegādātājam pasludināts maksātnespējas process, vai tā darbība tiek izbeigta vai pārtraukta.</w:t>
      </w:r>
    </w:p>
    <w:p w14:paraId="7629D4CD" w14:textId="5CB92BFA" w:rsidR="009971BB" w:rsidRPr="00016E47" w:rsidRDefault="009971BB" w:rsidP="009971BB">
      <w:pPr>
        <w:numPr>
          <w:ilvl w:val="1"/>
          <w:numId w:val="58"/>
        </w:numPr>
        <w:tabs>
          <w:tab w:val="left" w:pos="709"/>
        </w:tabs>
        <w:ind w:left="426" w:right="84" w:hanging="284"/>
        <w:contextualSpacing/>
        <w:jc w:val="both"/>
        <w:rPr>
          <w:sz w:val="22"/>
          <w:szCs w:val="22"/>
        </w:rPr>
      </w:pPr>
      <w:r w:rsidRPr="00016E47">
        <w:rPr>
          <w:sz w:val="22"/>
          <w:szCs w:val="22"/>
        </w:rPr>
        <w:t>Vispārīgās vienošanās 7.</w:t>
      </w:r>
      <w:r w:rsidR="008A2238">
        <w:rPr>
          <w:sz w:val="22"/>
          <w:szCs w:val="22"/>
        </w:rPr>
        <w:t>6</w:t>
      </w:r>
      <w:r w:rsidRPr="00016E47">
        <w:rPr>
          <w:sz w:val="22"/>
          <w:szCs w:val="22"/>
        </w:rPr>
        <w:t>.1.-7.</w:t>
      </w:r>
      <w:r w:rsidR="008A2238">
        <w:rPr>
          <w:sz w:val="22"/>
          <w:szCs w:val="22"/>
        </w:rPr>
        <w:t>6</w:t>
      </w:r>
      <w:r w:rsidRPr="00016E47">
        <w:rPr>
          <w:sz w:val="22"/>
          <w:szCs w:val="22"/>
        </w:rPr>
        <w:t xml:space="preserve">.5.punktā noteiktajos Vispārīgās vienošanas izbeigšanas gadījumos Piegādātājs atlīdzina Pasūtītājam visus ar Vispārīgās vienošanās izbeigšanu radušos zaudējumus un samaksā līgumsodu 10% (desmit) procentu apmērā no Vispārīgās vienošanās ietvaros izpildīto Atsevišķo Preču piegāžu kopsummas. </w:t>
      </w:r>
    </w:p>
    <w:p w14:paraId="3DD5B09D" w14:textId="77777777" w:rsidR="009971BB" w:rsidRPr="00016E47" w:rsidRDefault="009971BB" w:rsidP="009971BB">
      <w:pPr>
        <w:numPr>
          <w:ilvl w:val="1"/>
          <w:numId w:val="58"/>
        </w:numPr>
        <w:tabs>
          <w:tab w:val="left" w:pos="709"/>
        </w:tabs>
        <w:ind w:left="426" w:right="84" w:hanging="284"/>
        <w:contextualSpacing/>
        <w:jc w:val="both"/>
        <w:rPr>
          <w:sz w:val="22"/>
          <w:szCs w:val="22"/>
        </w:rPr>
      </w:pPr>
      <w:r w:rsidRPr="00016E47">
        <w:rPr>
          <w:sz w:val="22"/>
          <w:szCs w:val="22"/>
        </w:rPr>
        <w:t>Piegādātājam ir tiesības vienpusēji izbeigt Vispārīgo vienošanos pirms termiņa, par to 10 (desmit) darbdienas iepriekš rakstiski informējot Pasūtītāju, ja 30 (trīsdesmit) darbdienu laikā pēc Vispārīgās vienošanās 2.4.punktā minētā termiņa Pasūtītājs nav veicis samaksu par atbilstoši Vispārīgās vienošanās noteikumiem piegādātajām kvalitatīvajām Precēm un nav novērsis pārkāpumu 5 (piecu) darbdienu laikā pēc rakstiska Piegādātāja atgādinājuma saņemšanas.</w:t>
      </w:r>
    </w:p>
    <w:p w14:paraId="49E53F7E" w14:textId="77777777" w:rsidR="009971BB" w:rsidRPr="00016E47" w:rsidRDefault="009971BB" w:rsidP="009971BB">
      <w:pPr>
        <w:numPr>
          <w:ilvl w:val="1"/>
          <w:numId w:val="58"/>
        </w:numPr>
        <w:tabs>
          <w:tab w:val="left" w:pos="709"/>
          <w:tab w:val="left" w:pos="851"/>
        </w:tabs>
        <w:ind w:left="426" w:right="84" w:hanging="284"/>
        <w:contextualSpacing/>
        <w:jc w:val="both"/>
        <w:rPr>
          <w:sz w:val="22"/>
          <w:szCs w:val="22"/>
        </w:rPr>
      </w:pPr>
      <w:r w:rsidRPr="00016E47">
        <w:rPr>
          <w:sz w:val="22"/>
          <w:szCs w:val="22"/>
        </w:rPr>
        <w:t>Attiecībā uz pārējām Pusēm, ar kurām Vispārīgā vienošanās netiek izbeigta, Vispārīgā vienošanās paliek spēkā pilnā apjomā.</w:t>
      </w:r>
    </w:p>
    <w:p w14:paraId="7AC1910C" w14:textId="77777777" w:rsidR="009971BB" w:rsidRPr="00016E47" w:rsidRDefault="009971BB" w:rsidP="009971BB">
      <w:pPr>
        <w:numPr>
          <w:ilvl w:val="1"/>
          <w:numId w:val="58"/>
        </w:numPr>
        <w:tabs>
          <w:tab w:val="left" w:pos="426"/>
        </w:tabs>
        <w:ind w:left="426" w:right="0" w:hanging="426"/>
        <w:jc w:val="both"/>
        <w:rPr>
          <w:sz w:val="22"/>
          <w:szCs w:val="22"/>
        </w:rPr>
      </w:pPr>
      <w:r w:rsidRPr="00016E47">
        <w:rPr>
          <w:sz w:val="22"/>
          <w:szCs w:val="22"/>
        </w:rPr>
        <w:t xml:space="preserve">Vispārīgo vienošanās pirms termiņa var izbeigt, Pusēm savstarpēji </w:t>
      </w:r>
      <w:proofErr w:type="spellStart"/>
      <w:r w:rsidRPr="00016E47">
        <w:rPr>
          <w:sz w:val="22"/>
          <w:szCs w:val="22"/>
        </w:rPr>
        <w:t>rakstveidā</w:t>
      </w:r>
      <w:proofErr w:type="spellEnd"/>
      <w:r w:rsidRPr="00016E47">
        <w:rPr>
          <w:sz w:val="22"/>
          <w:szCs w:val="22"/>
        </w:rPr>
        <w:t xml:space="preserve"> par to vienojoties.</w:t>
      </w:r>
    </w:p>
    <w:p w14:paraId="6EE6761D" w14:textId="77777777" w:rsidR="009971BB" w:rsidRPr="00016E47" w:rsidRDefault="009971BB" w:rsidP="009971BB">
      <w:pPr>
        <w:ind w:left="360"/>
        <w:jc w:val="both"/>
        <w:rPr>
          <w:sz w:val="22"/>
          <w:szCs w:val="22"/>
        </w:rPr>
      </w:pPr>
    </w:p>
    <w:p w14:paraId="1A4E2103" w14:textId="77777777" w:rsidR="009971BB" w:rsidRPr="00016E47" w:rsidRDefault="009971BB" w:rsidP="009971BB">
      <w:pPr>
        <w:numPr>
          <w:ilvl w:val="0"/>
          <w:numId w:val="58"/>
        </w:numPr>
        <w:tabs>
          <w:tab w:val="left" w:pos="567"/>
          <w:tab w:val="left" w:pos="851"/>
        </w:tabs>
        <w:ind w:left="0" w:right="85" w:firstLine="0"/>
        <w:jc w:val="both"/>
        <w:rPr>
          <w:sz w:val="22"/>
          <w:szCs w:val="22"/>
        </w:rPr>
      </w:pPr>
      <w:r w:rsidRPr="00016E47">
        <w:rPr>
          <w:b/>
          <w:sz w:val="22"/>
          <w:szCs w:val="22"/>
        </w:rPr>
        <w:t>Nepārvarama vara</w:t>
      </w:r>
    </w:p>
    <w:p w14:paraId="425527E9" w14:textId="470D91AA" w:rsidR="009971BB" w:rsidRPr="00016E47" w:rsidRDefault="009971BB" w:rsidP="009971BB">
      <w:pPr>
        <w:pStyle w:val="ListParagraph"/>
        <w:numPr>
          <w:ilvl w:val="1"/>
          <w:numId w:val="58"/>
        </w:numPr>
        <w:tabs>
          <w:tab w:val="left" w:pos="567"/>
        </w:tabs>
        <w:contextualSpacing/>
        <w:jc w:val="both"/>
        <w:rPr>
          <w:rFonts w:ascii="Times New Roman" w:hAnsi="Times New Roman"/>
        </w:rPr>
      </w:pPr>
      <w:r w:rsidRPr="00016E47">
        <w:rPr>
          <w:rFonts w:ascii="Times New Roman" w:hAnsi="Times New Roman"/>
        </w:rPr>
        <w:t>Puses ir atbrīvotas no atbildības par Vienošanā noteikto pienākumu pilnīgu vai daļēju neizpildi, ja šāda neizpilde radusies nepārvaramas varas (</w:t>
      </w:r>
      <w:proofErr w:type="spellStart"/>
      <w:r w:rsidRPr="00016E47">
        <w:rPr>
          <w:rFonts w:ascii="Times New Roman" w:hAnsi="Times New Roman"/>
        </w:rPr>
        <w:t>force</w:t>
      </w:r>
      <w:proofErr w:type="spellEnd"/>
      <w:r w:rsidRPr="00016E47">
        <w:rPr>
          <w:rFonts w:ascii="Times New Roman" w:hAnsi="Times New Roman"/>
        </w:rPr>
        <w:t xml:space="preserve"> </w:t>
      </w:r>
      <w:proofErr w:type="spellStart"/>
      <w:r w:rsidRPr="00016E47">
        <w:rPr>
          <w:rFonts w:ascii="Times New Roman" w:hAnsi="Times New Roman"/>
        </w:rPr>
        <w:t>majeure</w:t>
      </w:r>
      <w:proofErr w:type="spellEnd"/>
      <w:r w:rsidRPr="00016E47">
        <w:rPr>
          <w:rFonts w:ascii="Times New Roman" w:hAnsi="Times New Roman"/>
        </w:rPr>
        <w:t>) dēļ,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par kuru ietekmi uz Vienošanās neizpildi Pusēm nav domstarpības, kā arī Puses nevarēja iespaidot un nevarēja izvairīties, veicot pienācīgus piesardzības pasākumus, un kas nav saistīts ar otras Puses darbību vai bezdarbību, un kas saistību izpildi  padara par neiespējamu.</w:t>
      </w:r>
    </w:p>
    <w:p w14:paraId="57E8FBD8" w14:textId="77777777" w:rsidR="009971BB" w:rsidRPr="00016E47" w:rsidRDefault="009971BB" w:rsidP="009971BB">
      <w:pPr>
        <w:pStyle w:val="ListParagraph"/>
        <w:numPr>
          <w:ilvl w:val="1"/>
          <w:numId w:val="58"/>
        </w:numPr>
        <w:tabs>
          <w:tab w:val="left" w:pos="567"/>
        </w:tabs>
        <w:contextualSpacing/>
        <w:jc w:val="both"/>
        <w:rPr>
          <w:rFonts w:ascii="Times New Roman" w:hAnsi="Times New Roman"/>
        </w:rPr>
      </w:pPr>
      <w:r w:rsidRPr="00016E47">
        <w:rPr>
          <w:rFonts w:ascii="Times New Roman" w:hAnsi="Times New Roman"/>
        </w:rPr>
        <w:t xml:space="preserve">Pusei, kura atsaucas uz nepārvaramu varu, par to jāpaziņo </w:t>
      </w:r>
      <w:proofErr w:type="spellStart"/>
      <w:r w:rsidRPr="00016E47">
        <w:rPr>
          <w:rFonts w:ascii="Times New Roman" w:hAnsi="Times New Roman"/>
        </w:rPr>
        <w:t>rakstveidā</w:t>
      </w:r>
      <w:proofErr w:type="spellEnd"/>
      <w:r w:rsidRPr="00016E47">
        <w:rPr>
          <w:rFonts w:ascii="Times New Roman" w:hAnsi="Times New Roman"/>
        </w:rPr>
        <w:t xml:space="preserve"> otrai Pusei, tiklīdz šāda paziņošana kļuvusi attiecīgajai Pusei iespējama, bet ne vēlāk kā 14 (četrpadsmit) kalendāra dienu laikā pēc nepārvaramas varas apstākļu iestāšanās. Ja šāds paziņojums nav nosūtīts, paziņojumu nenosūtījusī Puse atbild otrai Pusei par visiem zaudējumiem, kuri pēdējai radušies.</w:t>
      </w:r>
    </w:p>
    <w:p w14:paraId="20128462" w14:textId="77777777" w:rsidR="009971BB" w:rsidRPr="00016E47" w:rsidRDefault="009971BB" w:rsidP="009971BB">
      <w:pPr>
        <w:pStyle w:val="ListParagraph"/>
        <w:numPr>
          <w:ilvl w:val="1"/>
          <w:numId w:val="58"/>
        </w:numPr>
        <w:tabs>
          <w:tab w:val="left" w:pos="567"/>
        </w:tabs>
        <w:contextualSpacing/>
        <w:jc w:val="both"/>
        <w:rPr>
          <w:rFonts w:ascii="Times New Roman" w:hAnsi="Times New Roman"/>
        </w:rPr>
      </w:pPr>
      <w:r w:rsidRPr="00016E47">
        <w:rPr>
          <w:rFonts w:ascii="Times New Roman" w:hAnsi="Times New Roman"/>
        </w:rPr>
        <w:t>Ja nepārvaramas varas apstākļi turpinās ilgāk par 90 (deviņdesmit) kalendāra dienām, katrai no Pusēm ir tiesības vienpusēji atkāpties un pārtraukt šo Vienošanos. Šajā gadījumā neviena no Pusēm nav atbildīga par zaudējumiem, kuri radušies otrai Pusei laika posmā pēc nepārvaramas varas apstākļu iestāšanās.</w:t>
      </w:r>
    </w:p>
    <w:p w14:paraId="016D6132" w14:textId="77777777" w:rsidR="009971BB" w:rsidRPr="00016E47" w:rsidRDefault="009971BB" w:rsidP="009971BB">
      <w:pPr>
        <w:tabs>
          <w:tab w:val="left" w:pos="567"/>
        </w:tabs>
        <w:jc w:val="both"/>
        <w:rPr>
          <w:sz w:val="22"/>
          <w:szCs w:val="22"/>
        </w:rPr>
      </w:pPr>
    </w:p>
    <w:p w14:paraId="5C367A7A" w14:textId="77777777" w:rsidR="009971BB" w:rsidRPr="00016E47" w:rsidRDefault="009971BB" w:rsidP="009971BB">
      <w:pPr>
        <w:pStyle w:val="ListParagraph"/>
        <w:numPr>
          <w:ilvl w:val="0"/>
          <w:numId w:val="58"/>
        </w:numPr>
        <w:tabs>
          <w:tab w:val="left" w:pos="567"/>
        </w:tabs>
        <w:contextualSpacing/>
        <w:jc w:val="both"/>
        <w:rPr>
          <w:rFonts w:ascii="Times New Roman" w:hAnsi="Times New Roman"/>
          <w:b/>
        </w:rPr>
      </w:pPr>
      <w:r w:rsidRPr="00016E47">
        <w:rPr>
          <w:rFonts w:ascii="Times New Roman" w:hAnsi="Times New Roman"/>
          <w:b/>
        </w:rPr>
        <w:t>Konfidencialitāte</w:t>
      </w:r>
    </w:p>
    <w:p w14:paraId="310586D2" w14:textId="77777777" w:rsidR="009971BB" w:rsidRPr="00016E47" w:rsidRDefault="009971BB" w:rsidP="009971BB">
      <w:pPr>
        <w:pStyle w:val="BodyText3"/>
        <w:numPr>
          <w:ilvl w:val="1"/>
          <w:numId w:val="58"/>
        </w:numPr>
        <w:spacing w:after="0"/>
        <w:jc w:val="both"/>
        <w:rPr>
          <w:sz w:val="22"/>
          <w:szCs w:val="22"/>
        </w:rPr>
      </w:pPr>
      <w:r w:rsidRPr="00016E47">
        <w:rPr>
          <w:sz w:val="22"/>
          <w:szCs w:val="22"/>
        </w:rPr>
        <w:t xml:space="preserve">Puses ir atbildīgas viena otrai par Vispārīgajā vienošanās noteikto konfidencialitātes saistību ievērošanu, un tām ir aizliegts izpaust konfidenciālu informāciju (turpmāk – Konfidenciāla informācija) trešajām personām. Ar Konfidenciālas informācijas izpaušanu Vispārīgās vienošanās ietvaros saprot Konfidenciālas informācijas nodošanu jebkādā veidā trešajām personām. </w:t>
      </w:r>
    </w:p>
    <w:p w14:paraId="3C11E5D4" w14:textId="77777777" w:rsidR="009971BB" w:rsidRPr="00016E47" w:rsidRDefault="009971BB" w:rsidP="009971BB">
      <w:pPr>
        <w:pStyle w:val="BodyText3"/>
        <w:numPr>
          <w:ilvl w:val="1"/>
          <w:numId w:val="58"/>
        </w:numPr>
        <w:spacing w:after="0"/>
        <w:jc w:val="both"/>
        <w:rPr>
          <w:bCs/>
          <w:sz w:val="22"/>
          <w:szCs w:val="22"/>
        </w:rPr>
      </w:pPr>
      <w:r w:rsidRPr="00016E47">
        <w:rPr>
          <w:sz w:val="22"/>
          <w:szCs w:val="22"/>
        </w:rPr>
        <w:t xml:space="preserve">Ja kāda no Pusēm pārkāpj Vispārīgās vienošanās noteiktās konfidencialitātes saistības, Puse, kuras intereses ir aizskartas, ir tiesīga prasīt zaudējumu atlīdzību. Konfidenciāla informācija ir jebkāda veida informācija par Pusi, kas ir jebkādā veidā nodota vai kļuvusi zināma pārējām Pusēm Vispārīgās vienošanās noslēgšanas sarunu gaitā vai Vispārīgās vienošanās izpildes laikā, kā arī jebkura cita informācija, kuru Puse Vispārīgās vienošanās darbības laikā ir </w:t>
      </w:r>
      <w:proofErr w:type="spellStart"/>
      <w:r w:rsidRPr="00016E47">
        <w:rPr>
          <w:sz w:val="22"/>
          <w:szCs w:val="22"/>
        </w:rPr>
        <w:t>rakstveidā</w:t>
      </w:r>
      <w:proofErr w:type="spellEnd"/>
      <w:r w:rsidRPr="00016E47">
        <w:rPr>
          <w:sz w:val="22"/>
          <w:szCs w:val="22"/>
        </w:rPr>
        <w:t xml:space="preserve"> norādījusi kā konfidenciālu. </w:t>
      </w:r>
    </w:p>
    <w:p w14:paraId="15AAD10E" w14:textId="77777777" w:rsidR="009971BB" w:rsidRPr="00016E47" w:rsidRDefault="009971BB" w:rsidP="009971BB">
      <w:pPr>
        <w:pStyle w:val="BodyText3"/>
        <w:numPr>
          <w:ilvl w:val="1"/>
          <w:numId w:val="58"/>
        </w:numPr>
        <w:spacing w:after="0"/>
        <w:jc w:val="both"/>
        <w:rPr>
          <w:bCs/>
          <w:sz w:val="22"/>
          <w:szCs w:val="22"/>
        </w:rPr>
      </w:pPr>
      <w:r w:rsidRPr="00016E47">
        <w:rPr>
          <w:sz w:val="22"/>
          <w:szCs w:val="22"/>
        </w:rPr>
        <w:t>Vispārīgajā vienošanās noteiktās konfidencialitātes saistības neattiecas uz tādu informāciju:</w:t>
      </w:r>
    </w:p>
    <w:p w14:paraId="5522D429" w14:textId="77777777" w:rsidR="009971BB" w:rsidRPr="00016E47" w:rsidRDefault="009971BB" w:rsidP="009971BB">
      <w:pPr>
        <w:pStyle w:val="BodyText3"/>
        <w:numPr>
          <w:ilvl w:val="2"/>
          <w:numId w:val="58"/>
        </w:numPr>
        <w:spacing w:after="0"/>
        <w:jc w:val="both"/>
        <w:rPr>
          <w:bCs/>
          <w:sz w:val="22"/>
          <w:szCs w:val="22"/>
        </w:rPr>
      </w:pPr>
      <w:r w:rsidRPr="00016E47">
        <w:rPr>
          <w:sz w:val="22"/>
          <w:szCs w:val="22"/>
        </w:rPr>
        <w:lastRenderedPageBreak/>
        <w:t>kas Konfidenciālas informācijas nodošanas p</w:t>
      </w:r>
      <w:r w:rsidRPr="00016E47">
        <w:rPr>
          <w:bCs/>
          <w:sz w:val="22"/>
          <w:szCs w:val="22"/>
        </w:rPr>
        <w:t>ārējām</w:t>
      </w:r>
      <w:r w:rsidRPr="00016E47">
        <w:rPr>
          <w:sz w:val="22"/>
          <w:szCs w:val="22"/>
        </w:rPr>
        <w:t xml:space="preserve"> Pusēm laikā vai pēc tam ir vai kļūst publiski zināma, Pusēm nepārkāpjot Vispārīgo vienošanos;</w:t>
      </w:r>
    </w:p>
    <w:p w14:paraId="34320D13" w14:textId="77777777" w:rsidR="009971BB" w:rsidRPr="00016E47" w:rsidRDefault="009971BB" w:rsidP="009971BB">
      <w:pPr>
        <w:pStyle w:val="BodyText3"/>
        <w:numPr>
          <w:ilvl w:val="2"/>
          <w:numId w:val="58"/>
        </w:numPr>
        <w:spacing w:after="0"/>
        <w:jc w:val="both"/>
        <w:rPr>
          <w:bCs/>
          <w:sz w:val="22"/>
          <w:szCs w:val="22"/>
        </w:rPr>
      </w:pPr>
      <w:r w:rsidRPr="00016E47">
        <w:rPr>
          <w:sz w:val="22"/>
          <w:szCs w:val="22"/>
        </w:rPr>
        <w:t xml:space="preserve">kas pārējām Pusēm bija pieejama tiesiski pirms tās saņemšanas no Konfidenciālās informācijas sniedzošās Puses; </w:t>
      </w:r>
    </w:p>
    <w:p w14:paraId="7F2C661E" w14:textId="77777777" w:rsidR="009971BB" w:rsidRPr="00016E47" w:rsidRDefault="009971BB" w:rsidP="009971BB">
      <w:pPr>
        <w:pStyle w:val="BodyText3"/>
        <w:numPr>
          <w:ilvl w:val="2"/>
          <w:numId w:val="58"/>
        </w:numPr>
        <w:spacing w:after="0"/>
        <w:jc w:val="both"/>
        <w:rPr>
          <w:bCs/>
          <w:sz w:val="22"/>
          <w:szCs w:val="22"/>
        </w:rPr>
      </w:pPr>
      <w:r w:rsidRPr="00016E47">
        <w:rPr>
          <w:sz w:val="22"/>
          <w:szCs w:val="22"/>
        </w:rPr>
        <w:t xml:space="preserve">kuru Puse, kas nav Konfidenciālas informācijas saņēmēja, bez ierobežojumiem jau ir atklājusi trešajai personai. </w:t>
      </w:r>
    </w:p>
    <w:p w14:paraId="65569365" w14:textId="77777777" w:rsidR="009971BB" w:rsidRPr="00016E47" w:rsidRDefault="009971BB" w:rsidP="009971BB">
      <w:pPr>
        <w:pStyle w:val="BodyText3"/>
        <w:numPr>
          <w:ilvl w:val="1"/>
          <w:numId w:val="58"/>
        </w:numPr>
        <w:spacing w:after="0"/>
        <w:jc w:val="both"/>
        <w:rPr>
          <w:bCs/>
          <w:sz w:val="22"/>
          <w:szCs w:val="22"/>
        </w:rPr>
      </w:pPr>
      <w:r w:rsidRPr="00016E47">
        <w:rPr>
          <w:sz w:val="22"/>
          <w:szCs w:val="22"/>
        </w:rPr>
        <w:t>Netiks uzskatīts, ka Puse ir pārkāpusi savas Vispārīgās vienošanās noteiktās konfidencialitātes saistības, ja Konfidenciālas informācijas izpaušanas pienākumu paredz normatīvs vai administratīvs akts, kas jāizpilda šai Pusei, vai, ja Konfidenciālas informācijas izpaušana ir nepieciešama, lai izpildītu savas paredzētās saistības, vai ir nepieciešama tiesvedībā, lai aizsargātu Puses tiesības saskaņā ar šo Vispārīgo vienošanos.</w:t>
      </w:r>
    </w:p>
    <w:p w14:paraId="45616554" w14:textId="77777777" w:rsidR="009971BB" w:rsidRPr="00016E47" w:rsidRDefault="009971BB" w:rsidP="009971BB">
      <w:pPr>
        <w:pStyle w:val="BodyText3"/>
        <w:numPr>
          <w:ilvl w:val="1"/>
          <w:numId w:val="58"/>
        </w:numPr>
        <w:spacing w:after="0"/>
        <w:jc w:val="both"/>
        <w:rPr>
          <w:bCs/>
          <w:sz w:val="22"/>
          <w:szCs w:val="22"/>
        </w:rPr>
      </w:pPr>
      <w:r w:rsidRPr="00016E47">
        <w:rPr>
          <w:sz w:val="22"/>
          <w:szCs w:val="22"/>
        </w:rPr>
        <w:t xml:space="preserve"> Konfidencialitātes saistības Pusēm ir saistošas līdz brīdim, kamēr pārējās Puses nepaziņo par pretējo.</w:t>
      </w:r>
    </w:p>
    <w:p w14:paraId="447926F9" w14:textId="77777777" w:rsidR="009971BB" w:rsidRPr="00016E47" w:rsidRDefault="009971BB" w:rsidP="009971BB">
      <w:pPr>
        <w:pStyle w:val="BodyText3"/>
        <w:numPr>
          <w:ilvl w:val="1"/>
          <w:numId w:val="58"/>
        </w:numPr>
        <w:spacing w:after="0"/>
        <w:jc w:val="both"/>
        <w:rPr>
          <w:bCs/>
          <w:sz w:val="22"/>
          <w:szCs w:val="22"/>
        </w:rPr>
      </w:pPr>
      <w:r w:rsidRPr="00016E47">
        <w:rPr>
          <w:sz w:val="22"/>
          <w:szCs w:val="22"/>
        </w:rPr>
        <w:t>Izbeidzot Vispārīgo vienošanos, Pusei, kuras rīcībā ir pārējo Pušu Konfidenciāla informācija, ir pienākums pēc Puses rakstveida pieprasījuma nekavējoties atdot visu Konfidenciālo informāciju.</w:t>
      </w:r>
    </w:p>
    <w:p w14:paraId="76D90807" w14:textId="77777777" w:rsidR="009971BB" w:rsidRPr="00016E47" w:rsidRDefault="009971BB" w:rsidP="009971BB">
      <w:pPr>
        <w:pStyle w:val="ListParagraph"/>
        <w:rPr>
          <w:rFonts w:ascii="Times New Roman" w:hAnsi="Times New Roman"/>
          <w:bCs/>
        </w:rPr>
      </w:pPr>
    </w:p>
    <w:p w14:paraId="7F15F21F" w14:textId="77777777" w:rsidR="009971BB" w:rsidRPr="00016E47" w:rsidRDefault="009971BB" w:rsidP="009971BB">
      <w:pPr>
        <w:pStyle w:val="ListParagraph"/>
        <w:numPr>
          <w:ilvl w:val="0"/>
          <w:numId w:val="58"/>
        </w:numPr>
        <w:contextualSpacing/>
        <w:rPr>
          <w:rFonts w:ascii="Times New Roman" w:hAnsi="Times New Roman"/>
          <w:b/>
        </w:rPr>
      </w:pPr>
      <w:r w:rsidRPr="00016E47">
        <w:rPr>
          <w:rFonts w:ascii="Times New Roman" w:hAnsi="Times New Roman"/>
          <w:b/>
        </w:rPr>
        <w:t>Strīdu risināšanas kārtība un tiesvedība</w:t>
      </w:r>
    </w:p>
    <w:p w14:paraId="07F67997" w14:textId="77777777" w:rsidR="009971BB" w:rsidRPr="00016E47" w:rsidRDefault="009971BB" w:rsidP="009971BB">
      <w:pPr>
        <w:pStyle w:val="ListParagraph"/>
        <w:tabs>
          <w:tab w:val="left" w:pos="0"/>
        </w:tabs>
        <w:ind w:left="0"/>
        <w:jc w:val="both"/>
        <w:rPr>
          <w:rFonts w:ascii="Times New Roman" w:hAnsi="Times New Roman"/>
        </w:rPr>
      </w:pPr>
      <w:r w:rsidRPr="00016E47">
        <w:rPr>
          <w:rFonts w:ascii="Times New Roman" w:hAnsi="Times New Roman"/>
        </w:rPr>
        <w:t>Strīdus un nesaskaņas, kas rodas Vispārīgās vienošanās izpildes gaitā, Puses risina savstarpējo pārrunu ceļā. Ja Puses nevar vienoties, tad jebkurš strīds, nesaskaņa vai prasība, kas saistīti ar Vispārīgo vienošanos, tā izbeigšanu, grozīšanu vai spēkā esamību, tiek risināti Latvijas Republikas tiesā, saskaņā ar spēkā esošajiem Latvijas Republikas normatīvajiem aktiem.</w:t>
      </w:r>
    </w:p>
    <w:p w14:paraId="15A33FBE" w14:textId="77777777" w:rsidR="009971BB" w:rsidRPr="00016E47" w:rsidRDefault="009971BB" w:rsidP="009971BB">
      <w:pPr>
        <w:pStyle w:val="ListParagraph"/>
        <w:tabs>
          <w:tab w:val="left" w:pos="0"/>
        </w:tabs>
        <w:ind w:left="0"/>
        <w:jc w:val="both"/>
        <w:rPr>
          <w:rFonts w:ascii="Times New Roman" w:hAnsi="Times New Roman"/>
        </w:rPr>
      </w:pPr>
    </w:p>
    <w:p w14:paraId="32D1241B" w14:textId="77777777" w:rsidR="009971BB" w:rsidRPr="00016E47" w:rsidRDefault="009971BB" w:rsidP="009971BB">
      <w:pPr>
        <w:pStyle w:val="ListParagraph"/>
        <w:numPr>
          <w:ilvl w:val="0"/>
          <w:numId w:val="58"/>
        </w:numPr>
        <w:spacing w:after="120" w:line="254" w:lineRule="auto"/>
        <w:contextualSpacing/>
        <w:jc w:val="both"/>
        <w:rPr>
          <w:rFonts w:ascii="Times New Roman" w:hAnsi="Times New Roman"/>
          <w:bCs/>
          <w:smallCaps/>
        </w:rPr>
      </w:pPr>
      <w:r w:rsidRPr="00016E47">
        <w:rPr>
          <w:rFonts w:ascii="Times New Roman" w:hAnsi="Times New Roman"/>
          <w:b/>
          <w:smallCaps/>
        </w:rPr>
        <w:t>Vispārīgās vienošanās izpildē iesaistītā personāla un apakšuzņēmēju nomaiņa un jauna personāla un apakšuzņēmēju piesaiste</w:t>
      </w:r>
    </w:p>
    <w:p w14:paraId="1C62EF9C" w14:textId="2F4E2F7D" w:rsidR="009971BB" w:rsidRPr="00016E47" w:rsidRDefault="009971BB" w:rsidP="009971BB">
      <w:pPr>
        <w:pStyle w:val="ListParagraph"/>
        <w:numPr>
          <w:ilvl w:val="1"/>
          <w:numId w:val="58"/>
        </w:numPr>
        <w:spacing w:before="120" w:after="120"/>
        <w:contextualSpacing/>
        <w:jc w:val="both"/>
        <w:rPr>
          <w:rFonts w:ascii="Times New Roman" w:hAnsi="Times New Roman"/>
        </w:rPr>
      </w:pPr>
      <w:r w:rsidRPr="00016E47">
        <w:rPr>
          <w:rFonts w:ascii="Times New Roman" w:hAnsi="Times New Roman"/>
        </w:rPr>
        <w:t xml:space="preserve">Piegādātājs Vispārīgās vienošanās </w:t>
      </w:r>
      <w:r w:rsidRPr="008A2238">
        <w:rPr>
          <w:rFonts w:ascii="Times New Roman" w:hAnsi="Times New Roman"/>
        </w:rPr>
        <w:t xml:space="preserve">izpildē piesaista tikai tā piedāvājumā konkursā norādītos apakšuzņēmējus un personas, uz kuru iespējām </w:t>
      </w:r>
      <w:r w:rsidR="008A2238">
        <w:rPr>
          <w:rFonts w:ascii="Times New Roman" w:hAnsi="Times New Roman"/>
        </w:rPr>
        <w:t>Piegādātājs</w:t>
      </w:r>
      <w:r w:rsidRPr="008A2238">
        <w:rPr>
          <w:rFonts w:ascii="Times New Roman" w:hAnsi="Times New Roman"/>
        </w:rPr>
        <w:t xml:space="preserve"> balstījies </w:t>
      </w:r>
      <w:r w:rsidR="008A2238">
        <w:rPr>
          <w:rFonts w:ascii="Times New Roman" w:hAnsi="Times New Roman"/>
        </w:rPr>
        <w:t>k</w:t>
      </w:r>
      <w:r w:rsidRPr="008A2238">
        <w:rPr>
          <w:rFonts w:ascii="Times New Roman" w:hAnsi="Times New Roman"/>
        </w:rPr>
        <w:t>onkursā, lai apliecinātu savu kvalifikācijas atbilstību konkursa nolikumā noteiktajām prasībām, personālu. Līguma izpildē iesaistītā Piegādātāja personāla un apakšuzņēmēju piesaiste un nomaiņa tiek veikta šajā punktā noteiktajā kārtībā. Piegādātājs ir atbildīgs par to, lai šos noteikumus</w:t>
      </w:r>
      <w:r w:rsidRPr="00016E47">
        <w:rPr>
          <w:rFonts w:ascii="Times New Roman" w:hAnsi="Times New Roman"/>
        </w:rPr>
        <w:t xml:space="preserve"> ievērotu arī viņa iesaistītie apakšuzņēmēji.</w:t>
      </w:r>
    </w:p>
    <w:p w14:paraId="1A8EF84F" w14:textId="77777777" w:rsidR="009971BB" w:rsidRPr="00016E47" w:rsidRDefault="009971BB" w:rsidP="009971BB">
      <w:pPr>
        <w:pStyle w:val="ListParagraph"/>
        <w:numPr>
          <w:ilvl w:val="1"/>
          <w:numId w:val="58"/>
        </w:numPr>
        <w:spacing w:before="120" w:after="120"/>
        <w:contextualSpacing/>
        <w:jc w:val="both"/>
        <w:rPr>
          <w:rFonts w:ascii="Times New Roman" w:hAnsi="Times New Roman"/>
        </w:rPr>
      </w:pPr>
      <w:r w:rsidRPr="00016E47">
        <w:rPr>
          <w:rFonts w:ascii="Times New Roman" w:hAnsi="Times New Roman"/>
        </w:rPr>
        <w:t>Ja Piegādātājam līguma izpildes laikā rodas nepieciešamība mainīt vai papildu iesaistīt apakšuzņēmējus un/vai personālu, Piegādātājs pirms šādas maiņas vai iesaistes paziņo par to Pasūtītājam, norādot apakšuzņēmēja nosaukumu un/vai speciālista vārdu un uzvārdu, sertifikāta numuru.</w:t>
      </w:r>
    </w:p>
    <w:p w14:paraId="79D8B0DC" w14:textId="21427706" w:rsidR="009971BB" w:rsidRPr="00016E47" w:rsidRDefault="009971BB" w:rsidP="009971BB">
      <w:pPr>
        <w:pStyle w:val="ListParagraph"/>
        <w:numPr>
          <w:ilvl w:val="1"/>
          <w:numId w:val="58"/>
        </w:numPr>
        <w:spacing w:before="120" w:after="120"/>
        <w:contextualSpacing/>
        <w:jc w:val="both"/>
        <w:rPr>
          <w:rFonts w:ascii="Times New Roman" w:hAnsi="Times New Roman"/>
        </w:rPr>
      </w:pPr>
      <w:r w:rsidRPr="00016E47">
        <w:rPr>
          <w:rFonts w:ascii="Times New Roman" w:hAnsi="Times New Roman"/>
        </w:rPr>
        <w:t xml:space="preserve">Piegādātājs nav tiesīgs bez saskaņošanas ar Pasūtītāju veikt piedāvājumā konkursā norādītā personāla un apakšuzņēmēju nomaiņu un iesaistīt papildu apakšuzņēmējus/ personālu Vispārīgās vienošanās izpildē. Pasūtītājs var prasīt personāla un apakšuzņēmēja viedokli par nomaiņas iemesliem. </w:t>
      </w:r>
    </w:p>
    <w:p w14:paraId="0905D0AD" w14:textId="0DDCF52D" w:rsidR="009971BB" w:rsidRPr="00016E47" w:rsidRDefault="009971BB" w:rsidP="009971BB">
      <w:pPr>
        <w:pStyle w:val="ListParagraph"/>
        <w:numPr>
          <w:ilvl w:val="1"/>
          <w:numId w:val="58"/>
        </w:numPr>
        <w:spacing w:before="120" w:after="120"/>
        <w:contextualSpacing/>
        <w:jc w:val="both"/>
        <w:rPr>
          <w:rFonts w:ascii="Times New Roman" w:hAnsi="Times New Roman"/>
        </w:rPr>
      </w:pPr>
      <w:r w:rsidRPr="00016E47">
        <w:rPr>
          <w:rFonts w:ascii="Times New Roman" w:hAnsi="Times New Roman"/>
        </w:rPr>
        <w:t>Pasūtītājs nepiekrīt piedāvājumā norādītā personāla nomaiņai Vispārīgā vienošanās paredzētajos gadījumos, kā arī gadījumos, kad piedāvātais personāls neatbilst konkursa dokumentos noteiktajām personālam izvirzītajām prasībām.</w:t>
      </w:r>
    </w:p>
    <w:p w14:paraId="3F232DED" w14:textId="77777777" w:rsidR="009971BB" w:rsidRPr="00016E47" w:rsidRDefault="009971BB" w:rsidP="009971BB">
      <w:pPr>
        <w:pStyle w:val="ListParagraph"/>
        <w:numPr>
          <w:ilvl w:val="1"/>
          <w:numId w:val="58"/>
        </w:numPr>
        <w:spacing w:before="120" w:after="120"/>
        <w:contextualSpacing/>
        <w:jc w:val="both"/>
        <w:rPr>
          <w:rFonts w:ascii="Times New Roman" w:hAnsi="Times New Roman"/>
        </w:rPr>
      </w:pPr>
      <w:r w:rsidRPr="00016E47">
        <w:rPr>
          <w:rFonts w:ascii="Times New Roman" w:hAnsi="Times New Roman"/>
        </w:rPr>
        <w:t>Pasūtītājs nepiekritīs piedāvājumā norādītā apakšuzņēmēja nomaiņai, ja pastāv kāds no šādiem nosacījumiem:</w:t>
      </w:r>
    </w:p>
    <w:p w14:paraId="43A5B5F6" w14:textId="70B68A93" w:rsidR="009971BB" w:rsidRPr="00016E47" w:rsidRDefault="009971BB" w:rsidP="009971BB">
      <w:pPr>
        <w:pStyle w:val="ListParagraph"/>
        <w:numPr>
          <w:ilvl w:val="2"/>
          <w:numId w:val="58"/>
        </w:numPr>
        <w:overflowPunct w:val="0"/>
        <w:autoSpaceDE w:val="0"/>
        <w:autoSpaceDN w:val="0"/>
        <w:adjustRightInd w:val="0"/>
        <w:spacing w:after="120"/>
        <w:ind w:left="851" w:firstLine="0"/>
        <w:contextualSpacing/>
        <w:jc w:val="both"/>
        <w:textAlignment w:val="baseline"/>
        <w:rPr>
          <w:rFonts w:ascii="Times New Roman" w:hAnsi="Times New Roman"/>
          <w:lang w:eastAsia="en-US"/>
        </w:rPr>
      </w:pPr>
      <w:r w:rsidRPr="00016E47">
        <w:rPr>
          <w:rFonts w:ascii="Times New Roman" w:hAnsi="Times New Roman"/>
        </w:rPr>
        <w:t>piedāvātais apakšuzņēmējs neatbilst konkursa nolikumā noteiktajām apakšuzņēmējiem izvirzītajām prasībām;</w:t>
      </w:r>
    </w:p>
    <w:p w14:paraId="4742888A" w14:textId="3CCC0BD3" w:rsidR="009971BB" w:rsidRPr="00016E47" w:rsidRDefault="009971BB" w:rsidP="009971BB">
      <w:pPr>
        <w:numPr>
          <w:ilvl w:val="2"/>
          <w:numId w:val="58"/>
        </w:numPr>
        <w:overflowPunct w:val="0"/>
        <w:autoSpaceDE w:val="0"/>
        <w:autoSpaceDN w:val="0"/>
        <w:adjustRightInd w:val="0"/>
        <w:spacing w:after="120"/>
        <w:ind w:left="851" w:right="0" w:firstLine="0"/>
        <w:jc w:val="both"/>
        <w:textAlignment w:val="baseline"/>
        <w:rPr>
          <w:sz w:val="22"/>
          <w:szCs w:val="22"/>
        </w:rPr>
      </w:pPr>
      <w:r w:rsidRPr="00016E47">
        <w:rPr>
          <w:sz w:val="22"/>
          <w:szCs w:val="22"/>
        </w:rPr>
        <w:t>tiek nomainīts apakšuzņēmējs, uz kura iespējām Piegādātājs balstījies, lai apliecinātu savas kvalifikācijas atbilstību konkursa nolikumā noteiktajām prasībām, un piedāvātajam apakšuzņēmējam nav vismaz tāda pati kvalifikācija, uz kādu konkursā Piegādātājs atsaucies, apliecinot savu atbilstību konkursa nolikumā noteiktajām prasībām, vai tas atbilst konkursa nolikuma 4.2.1.-4.2.5.punktā norādītajiem pretendentu izslēgšanas nosacījumiem;</w:t>
      </w:r>
    </w:p>
    <w:p w14:paraId="5E7CFEBB" w14:textId="25E1772F" w:rsidR="009971BB" w:rsidRPr="00016E47" w:rsidRDefault="009971BB" w:rsidP="009971BB">
      <w:pPr>
        <w:numPr>
          <w:ilvl w:val="2"/>
          <w:numId w:val="58"/>
        </w:numPr>
        <w:overflowPunct w:val="0"/>
        <w:autoSpaceDE w:val="0"/>
        <w:autoSpaceDN w:val="0"/>
        <w:adjustRightInd w:val="0"/>
        <w:spacing w:after="120"/>
        <w:ind w:left="851" w:right="0" w:firstLine="0"/>
        <w:jc w:val="both"/>
        <w:textAlignment w:val="baseline"/>
        <w:rPr>
          <w:sz w:val="22"/>
          <w:szCs w:val="22"/>
        </w:rPr>
      </w:pPr>
      <w:r w:rsidRPr="00016E47">
        <w:rPr>
          <w:sz w:val="22"/>
          <w:szCs w:val="22"/>
        </w:rPr>
        <w:t>apakšuzņēmēja maiņas rezultātā tiktu veikti tādi grozījumi Piegādātāja piedāvājumā konkursā, kas, ja sākotnēji būtu tajā iekļauti, ietekmētu piedāvājuma izvēli atbilstoši konkursa nolikumā noteiktajiem piedāvājuma izvērtēšanas kritērijiem;</w:t>
      </w:r>
    </w:p>
    <w:p w14:paraId="7C453BA6" w14:textId="563F9A10" w:rsidR="009971BB" w:rsidRPr="00016E47" w:rsidRDefault="009971BB" w:rsidP="009971BB">
      <w:pPr>
        <w:numPr>
          <w:ilvl w:val="2"/>
          <w:numId w:val="58"/>
        </w:numPr>
        <w:overflowPunct w:val="0"/>
        <w:autoSpaceDE w:val="0"/>
        <w:autoSpaceDN w:val="0"/>
        <w:adjustRightInd w:val="0"/>
        <w:spacing w:after="120"/>
        <w:ind w:left="851" w:right="0" w:firstLine="0"/>
        <w:jc w:val="both"/>
        <w:textAlignment w:val="baseline"/>
        <w:rPr>
          <w:sz w:val="22"/>
          <w:szCs w:val="22"/>
        </w:rPr>
      </w:pPr>
      <w:r w:rsidRPr="00016E47">
        <w:rPr>
          <w:sz w:val="22"/>
          <w:szCs w:val="22"/>
        </w:rPr>
        <w:t xml:space="preserve">uz jauno </w:t>
      </w:r>
      <w:r w:rsidRPr="0074548E">
        <w:rPr>
          <w:sz w:val="22"/>
          <w:szCs w:val="22"/>
        </w:rPr>
        <w:t xml:space="preserve">apakšuzņēmēju, kura veicamo būvdarbu vai sniedzamo pakalpojumu vērtība ir vismaz </w:t>
      </w:r>
      <w:r w:rsidR="008A2238" w:rsidRPr="0074548E">
        <w:rPr>
          <w:sz w:val="22"/>
          <w:szCs w:val="22"/>
        </w:rPr>
        <w:t>EUR 10 000.00</w:t>
      </w:r>
      <w:r w:rsidRPr="0074548E">
        <w:rPr>
          <w:sz w:val="22"/>
          <w:szCs w:val="22"/>
        </w:rPr>
        <w:t xml:space="preserve"> </w:t>
      </w:r>
      <w:r w:rsidR="008A2238" w:rsidRPr="0074548E">
        <w:rPr>
          <w:sz w:val="22"/>
          <w:szCs w:val="22"/>
        </w:rPr>
        <w:t xml:space="preserve">(desmit tūkstoši) </w:t>
      </w:r>
      <w:r w:rsidRPr="0074548E">
        <w:rPr>
          <w:sz w:val="22"/>
          <w:szCs w:val="22"/>
        </w:rPr>
        <w:t xml:space="preserve">no kopējās Līguma vērtības, ir attiecināmi konkursa nolikuma </w:t>
      </w:r>
      <w:r w:rsidR="0074548E" w:rsidRPr="0074548E">
        <w:rPr>
          <w:sz w:val="22"/>
          <w:szCs w:val="22"/>
        </w:rPr>
        <w:t xml:space="preserve">un Publiskā iepirkuma likuma </w:t>
      </w:r>
      <w:r w:rsidRPr="0074548E">
        <w:rPr>
          <w:sz w:val="22"/>
          <w:szCs w:val="22"/>
        </w:rPr>
        <w:t>minētie nosacījumi.</w:t>
      </w:r>
    </w:p>
    <w:p w14:paraId="070E48D8" w14:textId="7EC17A43" w:rsidR="009971BB" w:rsidRPr="00016E47" w:rsidRDefault="009971BB" w:rsidP="009971BB">
      <w:pPr>
        <w:numPr>
          <w:ilvl w:val="1"/>
          <w:numId w:val="58"/>
        </w:numPr>
        <w:overflowPunct w:val="0"/>
        <w:autoSpaceDE w:val="0"/>
        <w:autoSpaceDN w:val="0"/>
        <w:adjustRightInd w:val="0"/>
        <w:spacing w:after="120"/>
        <w:ind w:left="709" w:right="0" w:hanging="709"/>
        <w:jc w:val="both"/>
        <w:textAlignment w:val="baseline"/>
        <w:rPr>
          <w:sz w:val="22"/>
          <w:szCs w:val="22"/>
        </w:rPr>
      </w:pPr>
      <w:r w:rsidRPr="00016E47">
        <w:rPr>
          <w:sz w:val="22"/>
          <w:szCs w:val="22"/>
        </w:rPr>
        <w:t>Pasūtītājs nepiekritīs jauna apakšuzņēmēja piesaistei gadījumā, kad šādas izmaiņas, ja tās tiktu izdarītas sākotnējā piedāvājumā konkursā, būtu ietekmējušas piedāvājuma izvēli saskaņā ar konkursa nolikumā noteiktajiem piedāvājuma izvērtēšanas kritērijiem.</w:t>
      </w:r>
    </w:p>
    <w:p w14:paraId="4A0D2B8F" w14:textId="77777777" w:rsidR="009971BB" w:rsidRPr="00016E47" w:rsidRDefault="009971BB" w:rsidP="009971BB">
      <w:pPr>
        <w:numPr>
          <w:ilvl w:val="1"/>
          <w:numId w:val="58"/>
        </w:numPr>
        <w:overflowPunct w:val="0"/>
        <w:autoSpaceDE w:val="0"/>
        <w:autoSpaceDN w:val="0"/>
        <w:adjustRightInd w:val="0"/>
        <w:spacing w:after="120"/>
        <w:ind w:left="709" w:right="0" w:hanging="709"/>
        <w:jc w:val="both"/>
        <w:textAlignment w:val="baseline"/>
        <w:rPr>
          <w:sz w:val="22"/>
          <w:szCs w:val="22"/>
        </w:rPr>
      </w:pPr>
      <w:r w:rsidRPr="00016E47">
        <w:rPr>
          <w:sz w:val="22"/>
          <w:szCs w:val="22"/>
        </w:rPr>
        <w:lastRenderedPageBreak/>
        <w:t>Pasūtītājs piekritīs piedāvājumā norādītā apakšuzņēmēja nomaiņai, ja uz jauno apakšuzņēmēju nav attiecināmi Līguma 11.5. punkta nosacījumi, šādos gadījumos:</w:t>
      </w:r>
    </w:p>
    <w:p w14:paraId="764CE36A" w14:textId="77777777" w:rsidR="009971BB" w:rsidRPr="00016E47" w:rsidRDefault="009971BB" w:rsidP="009971BB">
      <w:pPr>
        <w:numPr>
          <w:ilvl w:val="2"/>
          <w:numId w:val="58"/>
        </w:numPr>
        <w:overflowPunct w:val="0"/>
        <w:autoSpaceDE w:val="0"/>
        <w:autoSpaceDN w:val="0"/>
        <w:adjustRightInd w:val="0"/>
        <w:spacing w:after="120"/>
        <w:ind w:right="0" w:firstLine="131"/>
        <w:jc w:val="both"/>
        <w:textAlignment w:val="baseline"/>
        <w:rPr>
          <w:sz w:val="22"/>
          <w:szCs w:val="22"/>
        </w:rPr>
      </w:pPr>
      <w:r w:rsidRPr="00016E47">
        <w:rPr>
          <w:sz w:val="22"/>
          <w:szCs w:val="22"/>
        </w:rPr>
        <w:t xml:space="preserve">piedāvājumā norādītais apakšuzņēmējs ir </w:t>
      </w:r>
      <w:proofErr w:type="spellStart"/>
      <w:r w:rsidRPr="00016E47">
        <w:rPr>
          <w:sz w:val="22"/>
          <w:szCs w:val="22"/>
        </w:rPr>
        <w:t>rakstveidā</w:t>
      </w:r>
      <w:proofErr w:type="spellEnd"/>
      <w:r w:rsidRPr="00016E47">
        <w:rPr>
          <w:sz w:val="22"/>
          <w:szCs w:val="22"/>
        </w:rPr>
        <w:t xml:space="preserve"> paziņojis par atteikšanos piedalīties Vispārīgās vienošanās izpildē;</w:t>
      </w:r>
    </w:p>
    <w:p w14:paraId="7EBD4ADF" w14:textId="406D1873" w:rsidR="009971BB" w:rsidRPr="00016E47" w:rsidRDefault="009971BB" w:rsidP="009971BB">
      <w:pPr>
        <w:numPr>
          <w:ilvl w:val="2"/>
          <w:numId w:val="58"/>
        </w:numPr>
        <w:overflowPunct w:val="0"/>
        <w:autoSpaceDE w:val="0"/>
        <w:autoSpaceDN w:val="0"/>
        <w:adjustRightInd w:val="0"/>
        <w:spacing w:after="120"/>
        <w:ind w:right="0" w:firstLine="131"/>
        <w:jc w:val="both"/>
        <w:textAlignment w:val="baseline"/>
        <w:rPr>
          <w:sz w:val="22"/>
          <w:szCs w:val="22"/>
        </w:rPr>
      </w:pPr>
      <w:r w:rsidRPr="00016E47">
        <w:rPr>
          <w:sz w:val="22"/>
          <w:szCs w:val="22"/>
        </w:rPr>
        <w:t>piedāvājumā norādītais apakšuzņēmējs, uz kura iespējām Piegādātājs balstījies, lai apliecinātu savas kvalifikācijas atbilstību konkursa nolikumā noteiktajām prasībām, atbilst konkursa nolikuma 4.2.1.-4.2.5.punktā minētajiem pretendentu izslēgšanas nosacījumiem;</w:t>
      </w:r>
    </w:p>
    <w:p w14:paraId="3EEE4679" w14:textId="6DE5648C" w:rsidR="009971BB" w:rsidRPr="00016E47" w:rsidRDefault="009971BB" w:rsidP="009971BB">
      <w:pPr>
        <w:numPr>
          <w:ilvl w:val="2"/>
          <w:numId w:val="58"/>
        </w:numPr>
        <w:overflowPunct w:val="0"/>
        <w:autoSpaceDE w:val="0"/>
        <w:autoSpaceDN w:val="0"/>
        <w:adjustRightInd w:val="0"/>
        <w:spacing w:after="120"/>
        <w:ind w:right="0" w:firstLine="131"/>
        <w:jc w:val="both"/>
        <w:textAlignment w:val="baseline"/>
        <w:rPr>
          <w:sz w:val="22"/>
          <w:szCs w:val="22"/>
        </w:rPr>
      </w:pPr>
      <w:r w:rsidRPr="00016E47">
        <w:rPr>
          <w:sz w:val="22"/>
          <w:szCs w:val="22"/>
        </w:rPr>
        <w:t xml:space="preserve">uz piedāvājumā norādīto apakšuzņēmēju, kura veicamo būvdarbu vai sniedzamo pakalpojumu vērtība ir vismaz </w:t>
      </w:r>
      <w:r w:rsidR="008A2238">
        <w:rPr>
          <w:sz w:val="22"/>
          <w:szCs w:val="22"/>
        </w:rPr>
        <w:t>EUR 10 </w:t>
      </w:r>
      <w:r w:rsidR="008A2238" w:rsidRPr="0074548E">
        <w:rPr>
          <w:sz w:val="22"/>
          <w:szCs w:val="22"/>
        </w:rPr>
        <w:t>000.00 (desmit tūkstoši)</w:t>
      </w:r>
      <w:r w:rsidRPr="0074548E">
        <w:rPr>
          <w:sz w:val="22"/>
          <w:szCs w:val="22"/>
        </w:rPr>
        <w:t xml:space="preserve"> no kopējās iepirkuma līguma vērtības, ir attiecināmi konkursa nolikuma </w:t>
      </w:r>
      <w:r w:rsidR="0074548E" w:rsidRPr="0074548E">
        <w:rPr>
          <w:sz w:val="22"/>
          <w:szCs w:val="22"/>
        </w:rPr>
        <w:t>un Publiskā iepirkuma likuma</w:t>
      </w:r>
      <w:r w:rsidRPr="0074548E">
        <w:rPr>
          <w:sz w:val="22"/>
          <w:szCs w:val="22"/>
        </w:rPr>
        <w:t xml:space="preserve"> minētie nosacījumi</w:t>
      </w:r>
      <w:r w:rsidRPr="00016E47">
        <w:rPr>
          <w:sz w:val="22"/>
          <w:szCs w:val="22"/>
        </w:rPr>
        <w:t>.</w:t>
      </w:r>
    </w:p>
    <w:p w14:paraId="5612545E" w14:textId="77777777" w:rsidR="009971BB" w:rsidRPr="00016E47" w:rsidRDefault="009971BB" w:rsidP="009971BB">
      <w:pPr>
        <w:numPr>
          <w:ilvl w:val="1"/>
          <w:numId w:val="58"/>
        </w:numPr>
        <w:spacing w:before="120" w:after="120"/>
        <w:ind w:left="737" w:right="0" w:hanging="737"/>
        <w:jc w:val="both"/>
        <w:rPr>
          <w:b/>
          <w:smallCaps/>
          <w:sz w:val="22"/>
          <w:szCs w:val="22"/>
          <w:lang w:eastAsia="lv-LV"/>
        </w:rPr>
      </w:pPr>
      <w:r w:rsidRPr="00016E47">
        <w:rPr>
          <w:sz w:val="22"/>
          <w:szCs w:val="22"/>
        </w:rPr>
        <w:t xml:space="preserve">Pasūtītājs pieņem lēmumu atļaut vai atteikt Piegādātāja personāla vai apakšuzņēmēju nomaiņu </w:t>
      </w:r>
      <w:bookmarkStart w:id="2" w:name="_Hlk3362530"/>
      <w:r w:rsidRPr="00016E47">
        <w:rPr>
          <w:sz w:val="22"/>
          <w:szCs w:val="22"/>
        </w:rPr>
        <w:t>vai jaunu apakšuzņēmēju iesaistīšanu iepirkuma līguma izpildē iespējami īsā laikā, bet ne vēlāk kā 5 (piecu) darbdienu laikā pēc tam, kad ir saņēmis visu informāciju un dokumentus, kas nepiecie</w:t>
      </w:r>
      <w:bookmarkEnd w:id="2"/>
      <w:r w:rsidRPr="00016E47">
        <w:rPr>
          <w:sz w:val="22"/>
          <w:szCs w:val="22"/>
        </w:rPr>
        <w:t>šami lēmuma pieņemšanai saskaņā ar Vispārīgās vienošanās 11.punktu.</w:t>
      </w:r>
    </w:p>
    <w:p w14:paraId="183B6DC5" w14:textId="77777777" w:rsidR="009971BB" w:rsidRPr="00016E47" w:rsidRDefault="009971BB" w:rsidP="009971BB">
      <w:pPr>
        <w:numPr>
          <w:ilvl w:val="1"/>
          <w:numId w:val="58"/>
        </w:numPr>
        <w:spacing w:before="120" w:after="120"/>
        <w:ind w:left="737" w:right="0" w:hanging="737"/>
        <w:jc w:val="both"/>
        <w:rPr>
          <w:b/>
          <w:smallCaps/>
          <w:sz w:val="22"/>
          <w:szCs w:val="22"/>
          <w:lang w:eastAsia="lv-LV"/>
        </w:rPr>
      </w:pPr>
      <w:r w:rsidRPr="00016E47">
        <w:rPr>
          <w:sz w:val="22"/>
          <w:szCs w:val="22"/>
        </w:rPr>
        <w:t>Vispārīgās vienošanās 11.5.2.punktā noteikto izslēgšanas nosacījumu pārbaudi Pasūtītājs veic attiecībā uz to datumu (dienā), kad Pasūtītājs pieņem Vispārīgās vienošanās 11.8.punktā noteikto lēmumu.</w:t>
      </w:r>
    </w:p>
    <w:p w14:paraId="3AEEED51" w14:textId="77777777" w:rsidR="009971BB" w:rsidRPr="00016E47" w:rsidRDefault="009971BB" w:rsidP="009971BB">
      <w:pPr>
        <w:numPr>
          <w:ilvl w:val="1"/>
          <w:numId w:val="58"/>
        </w:numPr>
        <w:spacing w:before="120" w:after="120"/>
        <w:ind w:left="737" w:right="0" w:hanging="737"/>
        <w:jc w:val="both"/>
        <w:rPr>
          <w:b/>
          <w:smallCaps/>
          <w:sz w:val="22"/>
          <w:szCs w:val="22"/>
          <w:lang w:eastAsia="lv-LV"/>
        </w:rPr>
      </w:pPr>
      <w:r w:rsidRPr="00016E47">
        <w:rPr>
          <w:sz w:val="22"/>
          <w:szCs w:val="22"/>
        </w:rPr>
        <w:t>Piegādātājam ir pienākums pašam, bez īpaša Pasūtītāja iepriekšēja paziņojuma, 10 (desmit) darba dienu laikā no lēmuma vai tiesas sprieduma spēkā stāšanās dienas nomainīt tādu apakšuzņēmēju, kas ar tādu kompetentās institūcijas lēmumu, kas stājies spēkā, neatkarīgi no tā, vai tas ir vai nav kļuvis neapstrīdams un nepārsūdzams,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apakšuzņēmēju ir atbrīvojusi no naudas soda vai samazinājusi naudas sodu.</w:t>
      </w:r>
    </w:p>
    <w:p w14:paraId="7B131297" w14:textId="77777777" w:rsidR="009971BB" w:rsidRPr="00016E47" w:rsidRDefault="009971BB" w:rsidP="009971BB">
      <w:pPr>
        <w:numPr>
          <w:ilvl w:val="1"/>
          <w:numId w:val="58"/>
        </w:numPr>
        <w:overflowPunct w:val="0"/>
        <w:autoSpaceDE w:val="0"/>
        <w:autoSpaceDN w:val="0"/>
        <w:adjustRightInd w:val="0"/>
        <w:spacing w:after="120"/>
        <w:ind w:left="737" w:right="0" w:hanging="737"/>
        <w:jc w:val="both"/>
        <w:textAlignment w:val="baseline"/>
        <w:rPr>
          <w:color w:val="000000"/>
          <w:sz w:val="22"/>
          <w:szCs w:val="22"/>
        </w:rPr>
      </w:pPr>
      <w:r w:rsidRPr="00016E47">
        <w:rPr>
          <w:sz w:val="22"/>
          <w:szCs w:val="22"/>
        </w:rPr>
        <w:t xml:space="preserve">Piegādātājs ir atbildīgs par to, lai noteikumus par līguma izpildē iesaistītā </w:t>
      </w:r>
      <w:r w:rsidRPr="00016E47">
        <w:rPr>
          <w:color w:val="000000"/>
          <w:sz w:val="22"/>
          <w:szCs w:val="22"/>
        </w:rPr>
        <w:t>personāla vai apakšuzņēmēju nomaiņu vai jaunu apakšuzņēmēju iesaistīšanu Vispārīgās vienošanās izpildē</w:t>
      </w:r>
      <w:r w:rsidRPr="00016E47">
        <w:rPr>
          <w:sz w:val="22"/>
          <w:szCs w:val="22"/>
        </w:rPr>
        <w:t xml:space="preserve"> ievēro arī tā iesaistītie apakšuzņēmēji.</w:t>
      </w:r>
    </w:p>
    <w:p w14:paraId="25BD26B7" w14:textId="77777777" w:rsidR="009971BB" w:rsidRPr="00016E47" w:rsidRDefault="009971BB" w:rsidP="009971BB">
      <w:pPr>
        <w:pStyle w:val="BodyText3"/>
        <w:rPr>
          <w:sz w:val="22"/>
          <w:szCs w:val="22"/>
        </w:rPr>
      </w:pPr>
    </w:p>
    <w:p w14:paraId="6482F7B2" w14:textId="77777777" w:rsidR="009971BB" w:rsidRPr="00016E47" w:rsidRDefault="009971BB" w:rsidP="009971BB">
      <w:pPr>
        <w:numPr>
          <w:ilvl w:val="0"/>
          <w:numId w:val="58"/>
        </w:numPr>
        <w:tabs>
          <w:tab w:val="left" w:pos="567"/>
          <w:tab w:val="left" w:pos="851"/>
        </w:tabs>
        <w:ind w:left="0" w:right="85" w:firstLine="0"/>
        <w:jc w:val="both"/>
        <w:rPr>
          <w:sz w:val="22"/>
          <w:szCs w:val="22"/>
        </w:rPr>
      </w:pPr>
      <w:r w:rsidRPr="00016E47">
        <w:rPr>
          <w:b/>
          <w:bCs/>
          <w:sz w:val="22"/>
          <w:szCs w:val="22"/>
        </w:rPr>
        <w:t>Sankciju klauzula</w:t>
      </w:r>
    </w:p>
    <w:p w14:paraId="0F6550DE" w14:textId="77777777" w:rsidR="009971BB" w:rsidRPr="00016E47" w:rsidRDefault="009971BB" w:rsidP="009971BB">
      <w:pPr>
        <w:pStyle w:val="BodyText3"/>
        <w:numPr>
          <w:ilvl w:val="1"/>
          <w:numId w:val="58"/>
        </w:numPr>
        <w:spacing w:after="0"/>
        <w:jc w:val="both"/>
        <w:rPr>
          <w:sz w:val="22"/>
          <w:szCs w:val="22"/>
        </w:rPr>
      </w:pPr>
      <w:r w:rsidRPr="00016E47">
        <w:rPr>
          <w:sz w:val="22"/>
          <w:szCs w:val="22"/>
        </w:rPr>
        <w:t xml:space="preserve">Parakstot Vispārīgo vienošanos, Puses apņemas ievērot atklātas, godīgas, caurspīdīgas un atbildīgas komercdarbības principus, neveikt nekāda veida darbības, kas var novest pie noteikto starptautisko, Eiropas Savienības vai nacionālās sankciju vai būtisku finanšu un kapitāla tirgus interešu ietekmējošu Eiropas Savienības vai Ziemeļatlantijas līguma organizācijas dalībvalstu sankciju (turpmāk – Sankcijas) pārkāpšanu, to apiešanu vai Sankciju noteikšanas attiecībā uz Pusēm, to valdes un padomes locekļiem, patieso labuma guvējiem, </w:t>
      </w:r>
      <w:proofErr w:type="spellStart"/>
      <w:r w:rsidRPr="00016E47">
        <w:rPr>
          <w:sz w:val="22"/>
          <w:szCs w:val="22"/>
        </w:rPr>
        <w:t>pārstāvēttiesīgajām</w:t>
      </w:r>
      <w:proofErr w:type="spellEnd"/>
      <w:r w:rsidRPr="00016E47">
        <w:rPr>
          <w:sz w:val="22"/>
          <w:szCs w:val="22"/>
        </w:rPr>
        <w:t xml:space="preserve"> personām, vai prokūristu, vai personu, kas ir pilnvarota pārstāvēt Puses to darbībās, kas saistītas ar filiāli, kā arī veikt preventīvus pasākumus, lai no savas puses nepieļautu iepriekš norādīto sankciju pārkāpumus, kā arī tīšus vai netīšus to apiešanas gadījumus. </w:t>
      </w:r>
    </w:p>
    <w:p w14:paraId="3CDC0906" w14:textId="77777777" w:rsidR="009971BB" w:rsidRPr="00016E47" w:rsidRDefault="009971BB" w:rsidP="009971BB">
      <w:pPr>
        <w:pStyle w:val="BodyText3"/>
        <w:numPr>
          <w:ilvl w:val="1"/>
          <w:numId w:val="58"/>
        </w:numPr>
        <w:spacing w:after="0"/>
        <w:jc w:val="both"/>
        <w:rPr>
          <w:sz w:val="22"/>
          <w:szCs w:val="22"/>
        </w:rPr>
      </w:pPr>
      <w:r w:rsidRPr="00016E47">
        <w:rPr>
          <w:sz w:val="22"/>
          <w:szCs w:val="22"/>
        </w:rPr>
        <w:t xml:space="preserve">Puses apliecina, ka Vispārīgās vienošanās spēkā stāšanās brīdī tām (t.sk. to valdes vai padomes locekļiem, patieso labuma guvējiem, </w:t>
      </w:r>
      <w:proofErr w:type="spellStart"/>
      <w:r w:rsidRPr="00016E47">
        <w:rPr>
          <w:sz w:val="22"/>
          <w:szCs w:val="22"/>
        </w:rPr>
        <w:t>pārstāvēttiesīgajām</w:t>
      </w:r>
      <w:proofErr w:type="spellEnd"/>
      <w:r w:rsidRPr="00016E47">
        <w:rPr>
          <w:sz w:val="22"/>
          <w:szCs w:val="22"/>
        </w:rPr>
        <w:t xml:space="preserve"> personām vai prokūristam, vai personai, kura ir pilnvarota pārstāvēt to darbībās, kas saistītas ar filiāli) nav piemērotas Sankcijas, kas var ietekmēt Vispārīgās vienošanās izpildi. Gadījumā, ja kādas no Sankcijām Vispārīgās vienošanās izpildes laikā kādai no Pusēm tiks piemērotas, attiecīgās Puses pienākums ir par to rakstiski informēt otru Pusi ne vēlāk kā nākamajā darbdienā pēc tam, kad attiecīgajai Pusei par to ir tapis zināms.</w:t>
      </w:r>
    </w:p>
    <w:p w14:paraId="605303BE" w14:textId="77777777" w:rsidR="009971BB" w:rsidRPr="00016E47" w:rsidRDefault="009971BB" w:rsidP="009971BB">
      <w:pPr>
        <w:pStyle w:val="BodyText3"/>
        <w:numPr>
          <w:ilvl w:val="1"/>
          <w:numId w:val="58"/>
        </w:numPr>
        <w:spacing w:after="0"/>
        <w:jc w:val="both"/>
        <w:rPr>
          <w:sz w:val="22"/>
          <w:szCs w:val="22"/>
        </w:rPr>
      </w:pPr>
      <w:r w:rsidRPr="00016E47">
        <w:rPr>
          <w:sz w:val="22"/>
          <w:szCs w:val="22"/>
        </w:rPr>
        <w:t>Parakstot Vispārīgo vienošanos Piegādātājs apliecina, ka:</w:t>
      </w:r>
    </w:p>
    <w:p w14:paraId="6BC384AF" w14:textId="77777777" w:rsidR="009971BB" w:rsidRPr="00016E47" w:rsidRDefault="009971BB" w:rsidP="009971BB">
      <w:pPr>
        <w:pStyle w:val="BodyText3"/>
        <w:numPr>
          <w:ilvl w:val="2"/>
          <w:numId w:val="58"/>
        </w:numPr>
        <w:spacing w:after="0"/>
        <w:jc w:val="both"/>
        <w:rPr>
          <w:sz w:val="22"/>
          <w:szCs w:val="22"/>
        </w:rPr>
      </w:pPr>
      <w:r w:rsidRPr="00016E47">
        <w:rPr>
          <w:sz w:val="22"/>
          <w:szCs w:val="22"/>
        </w:rPr>
        <w:t xml:space="preserve">nesadarbojas un Vispārīgās vienošanās izpildē netiks piesaistītas tādas personas (t.sk. juridisku personu gadījumā - to valdes vai padomes locekļiem, patieso labuma guvējiem, </w:t>
      </w:r>
      <w:proofErr w:type="spellStart"/>
      <w:r w:rsidRPr="00016E47">
        <w:rPr>
          <w:sz w:val="22"/>
          <w:szCs w:val="22"/>
        </w:rPr>
        <w:t>pārstāvēttiesīgajām</w:t>
      </w:r>
      <w:proofErr w:type="spellEnd"/>
      <w:r w:rsidRPr="00016E47">
        <w:rPr>
          <w:sz w:val="22"/>
          <w:szCs w:val="22"/>
        </w:rPr>
        <w:t xml:space="preserve"> personām vai prokūristam, vai personai, kura ir pilnvarota pārstāvēt attiecīgo Pusi darbībās, kas saistītas ar filiāli), kurām piemērotas Sankcijas, kas var ietekmēt Vispārīgās vienošanās izpildi;</w:t>
      </w:r>
    </w:p>
    <w:p w14:paraId="46C626A9" w14:textId="77777777" w:rsidR="009971BB" w:rsidRPr="00016E47" w:rsidRDefault="009971BB" w:rsidP="009971BB">
      <w:pPr>
        <w:pStyle w:val="BodyText3"/>
        <w:numPr>
          <w:ilvl w:val="2"/>
          <w:numId w:val="58"/>
        </w:numPr>
        <w:spacing w:after="0"/>
        <w:jc w:val="both"/>
        <w:rPr>
          <w:sz w:val="22"/>
          <w:szCs w:val="22"/>
        </w:rPr>
      </w:pPr>
      <w:r w:rsidRPr="00016E47">
        <w:rPr>
          <w:sz w:val="22"/>
          <w:szCs w:val="22"/>
        </w:rPr>
        <w:t>neveiks nekāda veida darbības, kuru mērķis ir apiet Sankcijas;</w:t>
      </w:r>
    </w:p>
    <w:p w14:paraId="3AC5E940" w14:textId="77777777" w:rsidR="009971BB" w:rsidRPr="00016E47" w:rsidRDefault="009971BB" w:rsidP="009971BB">
      <w:pPr>
        <w:pStyle w:val="BodyText3"/>
        <w:numPr>
          <w:ilvl w:val="2"/>
          <w:numId w:val="58"/>
        </w:numPr>
        <w:spacing w:after="0"/>
        <w:jc w:val="both"/>
        <w:rPr>
          <w:sz w:val="22"/>
          <w:szCs w:val="22"/>
        </w:rPr>
      </w:pPr>
      <w:r w:rsidRPr="00016E47">
        <w:rPr>
          <w:sz w:val="22"/>
          <w:szCs w:val="22"/>
        </w:rPr>
        <w:t>Vispārīgās vienošanās izpildē tieši vai pakārtoti netiks izmantotas preces, pakalpojumi un/vai iesaistītas personas kurām piemērotas un/vai uz kurām attiecināmas Sankcijas;</w:t>
      </w:r>
    </w:p>
    <w:p w14:paraId="55921D82" w14:textId="77777777" w:rsidR="009971BB" w:rsidRPr="00016E47" w:rsidRDefault="009971BB" w:rsidP="009971BB">
      <w:pPr>
        <w:pStyle w:val="BodyText3"/>
        <w:numPr>
          <w:ilvl w:val="2"/>
          <w:numId w:val="58"/>
        </w:numPr>
        <w:spacing w:after="0"/>
        <w:jc w:val="both"/>
        <w:rPr>
          <w:sz w:val="22"/>
          <w:szCs w:val="22"/>
        </w:rPr>
      </w:pPr>
      <w:r w:rsidRPr="00016E47">
        <w:rPr>
          <w:sz w:val="22"/>
          <w:szCs w:val="22"/>
        </w:rPr>
        <w:lastRenderedPageBreak/>
        <w:t>nepiedalīsies nekādās darbībās, kuru mērķis vai sekas ir apiet noteiktās Sankcijas, tajā skaitā, nerīkosies to personu, vienību vai struktūru labā un interesēs, kurām piemērotas vai uz kurām attiecināmas Sankcijas.</w:t>
      </w:r>
    </w:p>
    <w:p w14:paraId="6182D539" w14:textId="77777777" w:rsidR="009971BB" w:rsidRPr="009971BB" w:rsidRDefault="009971BB" w:rsidP="009971BB">
      <w:pPr>
        <w:pStyle w:val="BodyText3"/>
        <w:numPr>
          <w:ilvl w:val="1"/>
          <w:numId w:val="58"/>
        </w:numPr>
        <w:spacing w:after="0"/>
        <w:jc w:val="both"/>
        <w:rPr>
          <w:sz w:val="22"/>
          <w:szCs w:val="22"/>
        </w:rPr>
      </w:pPr>
      <w:r w:rsidRPr="009971BB">
        <w:rPr>
          <w:sz w:val="22"/>
          <w:szCs w:val="22"/>
        </w:rPr>
        <w:t>Lai pārliecinātos par Piegādātāja Sankciju ievērošanu un izvairītos no to pārkāpšanas riska, Vispārīgās vienošanās darbības laikā Pasūtītājam ir tiesības pieprasīt un Piegādātājam ir pienākums sniegt pieprasītos pierādījumus un apliecinājumus, ka Vispārīgās vienošanās izpildes rezultātā netiek vai netiks pārkāptas vai apietas Sankcijas.</w:t>
      </w:r>
    </w:p>
    <w:p w14:paraId="733AD31B" w14:textId="77777777" w:rsidR="009971BB" w:rsidRPr="009971BB" w:rsidRDefault="009971BB" w:rsidP="009971BB">
      <w:pPr>
        <w:pStyle w:val="BodyText3"/>
        <w:numPr>
          <w:ilvl w:val="1"/>
          <w:numId w:val="58"/>
        </w:numPr>
        <w:spacing w:after="0"/>
        <w:jc w:val="both"/>
        <w:rPr>
          <w:sz w:val="22"/>
          <w:szCs w:val="22"/>
        </w:rPr>
      </w:pPr>
      <w:r w:rsidRPr="009971BB">
        <w:rPr>
          <w:sz w:val="22"/>
          <w:szCs w:val="22"/>
        </w:rPr>
        <w:t xml:space="preserve">Pasūtītājam  ir tiesības, neatlīdzinot tādējādi radušos jebkādus zaudējumus, izdevumus un neveicot nekādu kompensāciju izmaksu, nekavējoties vienpusēji atkāpties un izbeigt Vispārīgo vienošanos, </w:t>
      </w:r>
      <w:proofErr w:type="spellStart"/>
      <w:r w:rsidRPr="009971BB">
        <w:rPr>
          <w:sz w:val="22"/>
          <w:szCs w:val="22"/>
        </w:rPr>
        <w:t>rakstveidā</w:t>
      </w:r>
      <w:proofErr w:type="spellEnd"/>
      <w:r w:rsidRPr="009971BB">
        <w:rPr>
          <w:sz w:val="22"/>
          <w:szCs w:val="22"/>
        </w:rPr>
        <w:t xml:space="preserve">  par to paziņojot Piegādātājam, jebkurā no šādiem gadījumiem:</w:t>
      </w:r>
    </w:p>
    <w:p w14:paraId="32C1A620" w14:textId="77777777" w:rsidR="009971BB" w:rsidRPr="009971BB" w:rsidRDefault="009971BB" w:rsidP="009971BB">
      <w:pPr>
        <w:pStyle w:val="BodyText3"/>
        <w:numPr>
          <w:ilvl w:val="2"/>
          <w:numId w:val="58"/>
        </w:numPr>
        <w:spacing w:after="0"/>
        <w:jc w:val="both"/>
        <w:rPr>
          <w:sz w:val="22"/>
          <w:szCs w:val="22"/>
        </w:rPr>
      </w:pPr>
      <w:r w:rsidRPr="009971BB">
        <w:rPr>
          <w:sz w:val="22"/>
          <w:szCs w:val="22"/>
        </w:rPr>
        <w:t>ja Vispārīgās vienošanās izpildi ietekmē vai Vispārīgo vienošanos nav iespējams izpildīt tādēļ, ka Vispārīgās vienošanās izpildes laikā Piegādātājam ir piemērotas Sankcijas;</w:t>
      </w:r>
    </w:p>
    <w:p w14:paraId="4A0EE215" w14:textId="77777777" w:rsidR="009971BB" w:rsidRPr="009971BB" w:rsidRDefault="009971BB" w:rsidP="009971BB">
      <w:pPr>
        <w:pStyle w:val="BodyText3"/>
        <w:numPr>
          <w:ilvl w:val="2"/>
          <w:numId w:val="58"/>
        </w:numPr>
        <w:spacing w:after="0"/>
        <w:jc w:val="both"/>
        <w:rPr>
          <w:sz w:val="22"/>
          <w:szCs w:val="22"/>
        </w:rPr>
      </w:pPr>
      <w:r w:rsidRPr="009971BB">
        <w:rPr>
          <w:sz w:val="22"/>
          <w:szCs w:val="22"/>
        </w:rPr>
        <w:t>ja Pasūtītājam ir pamats uzskatīt, ka turpmākas Vispārīgās vienošanās izpildes rezultātā Pasūtītājam var rasties Sankciju pārkāpuma riski;</w:t>
      </w:r>
    </w:p>
    <w:p w14:paraId="38040BE8" w14:textId="77777777" w:rsidR="009971BB" w:rsidRPr="009971BB" w:rsidRDefault="009971BB" w:rsidP="009971BB">
      <w:pPr>
        <w:pStyle w:val="BodyText3"/>
        <w:numPr>
          <w:ilvl w:val="2"/>
          <w:numId w:val="58"/>
        </w:numPr>
        <w:spacing w:after="0"/>
        <w:jc w:val="both"/>
        <w:rPr>
          <w:sz w:val="22"/>
          <w:szCs w:val="22"/>
        </w:rPr>
      </w:pPr>
      <w:r w:rsidRPr="009971BB">
        <w:rPr>
          <w:sz w:val="22"/>
          <w:szCs w:val="22"/>
        </w:rPr>
        <w:t>ja Piegādātājs nav sniedzis Pasūtītājam pieprasīto informāciju un pierādījumus, kas ļautu Pasūtītājam pārliecināties, ka Vispārīgās vienošanās izpilde nerada Sankciju pārkāpuma vai Sankciju apiešanas risku;</w:t>
      </w:r>
    </w:p>
    <w:p w14:paraId="0E4999AD" w14:textId="77777777" w:rsidR="009971BB" w:rsidRPr="009971BB" w:rsidRDefault="009971BB" w:rsidP="009971BB">
      <w:pPr>
        <w:pStyle w:val="BodyText3"/>
        <w:numPr>
          <w:ilvl w:val="2"/>
          <w:numId w:val="58"/>
        </w:numPr>
        <w:spacing w:after="0"/>
        <w:jc w:val="both"/>
        <w:rPr>
          <w:sz w:val="22"/>
          <w:szCs w:val="22"/>
        </w:rPr>
      </w:pPr>
      <w:r w:rsidRPr="009971BB">
        <w:rPr>
          <w:sz w:val="22"/>
          <w:szCs w:val="22"/>
        </w:rPr>
        <w:t>ja Pasūtītājs konstatē, ka kāds no Vispārīgās vienošanās darbības laikā vai pirms tā noslēgšanas  Piegādātāja sniegtajiem apliecinājumiem ir izrādījies nepatiess.</w:t>
      </w:r>
    </w:p>
    <w:p w14:paraId="389945E2" w14:textId="77777777" w:rsidR="009971BB" w:rsidRPr="009971BB" w:rsidRDefault="009971BB" w:rsidP="009971BB">
      <w:pPr>
        <w:pStyle w:val="BodyText3"/>
        <w:ind w:left="360"/>
        <w:rPr>
          <w:sz w:val="22"/>
          <w:szCs w:val="22"/>
        </w:rPr>
      </w:pPr>
    </w:p>
    <w:p w14:paraId="6B1AC63E" w14:textId="77777777" w:rsidR="009971BB" w:rsidRPr="009971BB" w:rsidRDefault="009971BB" w:rsidP="009971BB">
      <w:pPr>
        <w:numPr>
          <w:ilvl w:val="0"/>
          <w:numId w:val="58"/>
        </w:numPr>
        <w:tabs>
          <w:tab w:val="left" w:pos="567"/>
          <w:tab w:val="left" w:pos="851"/>
        </w:tabs>
        <w:ind w:left="0" w:right="85" w:firstLine="0"/>
        <w:jc w:val="both"/>
        <w:rPr>
          <w:sz w:val="22"/>
          <w:szCs w:val="22"/>
        </w:rPr>
      </w:pPr>
      <w:r w:rsidRPr="009971BB">
        <w:rPr>
          <w:b/>
          <w:sz w:val="22"/>
          <w:szCs w:val="22"/>
        </w:rPr>
        <w:t>Nobeiguma noteikumi</w:t>
      </w:r>
    </w:p>
    <w:p w14:paraId="7D341BE0" w14:textId="77777777" w:rsidR="009971BB" w:rsidRPr="009971BB" w:rsidRDefault="009971BB" w:rsidP="009971BB">
      <w:pPr>
        <w:numPr>
          <w:ilvl w:val="1"/>
          <w:numId w:val="58"/>
        </w:numPr>
        <w:tabs>
          <w:tab w:val="left" w:pos="709"/>
        </w:tabs>
        <w:ind w:left="567" w:right="0" w:hanging="567"/>
        <w:jc w:val="both"/>
        <w:rPr>
          <w:sz w:val="22"/>
          <w:szCs w:val="22"/>
        </w:rPr>
      </w:pPr>
      <w:r w:rsidRPr="009971BB">
        <w:rPr>
          <w:sz w:val="22"/>
          <w:szCs w:val="22"/>
        </w:rPr>
        <w:t>Vispārīgā vienošanās ietver sevī pilnu vienošanās apjomu starp Pusēm attiecībā uz Vispārīgās vienošanās priekšmetu, un tā aizstāj visas iepriekšējās mutiskās un rakstiskās vienošanās starp Pusēm.</w:t>
      </w:r>
    </w:p>
    <w:p w14:paraId="531E5B2E" w14:textId="77777777" w:rsidR="009971BB" w:rsidRPr="009971BB" w:rsidRDefault="009971BB" w:rsidP="009971BB">
      <w:pPr>
        <w:numPr>
          <w:ilvl w:val="1"/>
          <w:numId w:val="58"/>
        </w:numPr>
        <w:tabs>
          <w:tab w:val="left" w:pos="709"/>
        </w:tabs>
        <w:ind w:left="567" w:right="0" w:hanging="567"/>
        <w:jc w:val="both"/>
        <w:rPr>
          <w:sz w:val="22"/>
          <w:szCs w:val="22"/>
        </w:rPr>
      </w:pPr>
      <w:r w:rsidRPr="009971BB">
        <w:rPr>
          <w:sz w:val="22"/>
          <w:szCs w:val="22"/>
        </w:rPr>
        <w:t>Vispārīgā vienošanās ir saistoša Pusēm, kā arī likumīgiem viņu tiesību un saistību pārņēmējiem. Piegādātājiem nav tiesību bez Pasūtītāja rakstiskas piekrišanas saņemšanas nodot no Vispārīgās vienošanās izrietošās saistības trešajām personām. Saņemot Pasūtītāja piekrišanu, Piegādātājs ir pilnībā atbildīgs par līgumsaistību pienācīgu izpildi.</w:t>
      </w:r>
    </w:p>
    <w:p w14:paraId="4E9CE8D3" w14:textId="77777777" w:rsidR="009971BB" w:rsidRPr="009971BB" w:rsidRDefault="009971BB" w:rsidP="009971BB">
      <w:pPr>
        <w:numPr>
          <w:ilvl w:val="1"/>
          <w:numId w:val="58"/>
        </w:numPr>
        <w:ind w:left="567" w:right="0" w:hanging="567"/>
        <w:jc w:val="both"/>
        <w:rPr>
          <w:sz w:val="22"/>
          <w:szCs w:val="22"/>
        </w:rPr>
      </w:pPr>
      <w:r w:rsidRPr="009971BB">
        <w:rPr>
          <w:sz w:val="22"/>
          <w:szCs w:val="22"/>
        </w:rPr>
        <w:t>Ja kāds no Vispārīgās vienošanās noteikumiem zaudē juridisko spēku, tas neietekmē pārējos noteikumus.</w:t>
      </w:r>
    </w:p>
    <w:p w14:paraId="749CBCD1" w14:textId="77777777" w:rsidR="009971BB" w:rsidRPr="009971BB" w:rsidRDefault="009971BB" w:rsidP="009971BB">
      <w:pPr>
        <w:numPr>
          <w:ilvl w:val="1"/>
          <w:numId w:val="58"/>
        </w:numPr>
        <w:ind w:left="567" w:right="0" w:hanging="567"/>
        <w:jc w:val="both"/>
        <w:rPr>
          <w:sz w:val="22"/>
          <w:szCs w:val="22"/>
        </w:rPr>
      </w:pPr>
      <w:r w:rsidRPr="009971BB">
        <w:rPr>
          <w:sz w:val="22"/>
          <w:szCs w:val="22"/>
        </w:rPr>
        <w:t xml:space="preserve">Jautājumus, kas nav atrunāti Vispārīgajā vienošanās, Puses risina saskaņā ar Latvijas Republikā spēkā esošajiem normatīvajiem aktiem, Latvijas Republikas tiesā. </w:t>
      </w:r>
    </w:p>
    <w:p w14:paraId="3C0499C8" w14:textId="77777777" w:rsidR="009971BB" w:rsidRPr="009971BB" w:rsidRDefault="009971BB" w:rsidP="009971BB">
      <w:pPr>
        <w:pStyle w:val="ListParagraph"/>
        <w:numPr>
          <w:ilvl w:val="1"/>
          <w:numId w:val="58"/>
        </w:numPr>
        <w:ind w:left="567" w:hanging="567"/>
        <w:contextualSpacing/>
        <w:jc w:val="both"/>
        <w:rPr>
          <w:rFonts w:ascii="Times New Roman" w:hAnsi="Times New Roman"/>
        </w:rPr>
      </w:pPr>
      <w:r w:rsidRPr="009971BB">
        <w:rPr>
          <w:rFonts w:ascii="Times New Roman" w:hAnsi="Times New Roman"/>
        </w:rPr>
        <w:t>Lai organizētu Vispārīgās vienošanās izpildi, Puses nozīmē par Vispārīgo vienošanos izpildi atbildīgās personas:</w:t>
      </w:r>
    </w:p>
    <w:p w14:paraId="178C713D" w14:textId="77777777" w:rsidR="009971BB" w:rsidRPr="009971BB" w:rsidRDefault="009971BB" w:rsidP="009971BB">
      <w:pPr>
        <w:pStyle w:val="ListParagraph"/>
        <w:numPr>
          <w:ilvl w:val="2"/>
          <w:numId w:val="58"/>
        </w:numPr>
        <w:contextualSpacing/>
        <w:jc w:val="both"/>
        <w:rPr>
          <w:rFonts w:ascii="Times New Roman" w:hAnsi="Times New Roman"/>
        </w:rPr>
      </w:pPr>
      <w:r w:rsidRPr="009971BB">
        <w:rPr>
          <w:rFonts w:ascii="Times New Roman" w:hAnsi="Times New Roman"/>
        </w:rPr>
        <w:t>Pasūtītāja atbildīgā persona: ________________;</w:t>
      </w:r>
    </w:p>
    <w:p w14:paraId="01E0F400" w14:textId="77777777" w:rsidR="009971BB" w:rsidRPr="009971BB" w:rsidRDefault="009971BB" w:rsidP="009971BB">
      <w:pPr>
        <w:pStyle w:val="ListParagraph"/>
        <w:numPr>
          <w:ilvl w:val="2"/>
          <w:numId w:val="58"/>
        </w:numPr>
        <w:contextualSpacing/>
        <w:jc w:val="both"/>
        <w:rPr>
          <w:rFonts w:ascii="Times New Roman" w:hAnsi="Times New Roman"/>
          <w:lang w:eastAsia="en-US"/>
        </w:rPr>
      </w:pPr>
      <w:r w:rsidRPr="009971BB">
        <w:rPr>
          <w:rFonts w:ascii="Times New Roman" w:hAnsi="Times New Roman"/>
        </w:rPr>
        <w:t>Piegādātāja atbildīgās personas:</w:t>
      </w:r>
    </w:p>
    <w:p w14:paraId="2DFD5860" w14:textId="77777777" w:rsidR="009971BB" w:rsidRPr="009971BB" w:rsidRDefault="009971BB" w:rsidP="009971BB">
      <w:pPr>
        <w:pStyle w:val="ListParagraph"/>
        <w:numPr>
          <w:ilvl w:val="0"/>
          <w:numId w:val="59"/>
        </w:numPr>
        <w:tabs>
          <w:tab w:val="left" w:pos="851"/>
        </w:tabs>
        <w:contextualSpacing/>
        <w:jc w:val="both"/>
        <w:rPr>
          <w:rFonts w:ascii="Times New Roman" w:hAnsi="Times New Roman"/>
        </w:rPr>
      </w:pPr>
      <w:r w:rsidRPr="009971BB">
        <w:rPr>
          <w:rFonts w:ascii="Times New Roman" w:hAnsi="Times New Roman"/>
        </w:rPr>
        <w:t>____________;</w:t>
      </w:r>
    </w:p>
    <w:p w14:paraId="6B343371" w14:textId="77777777" w:rsidR="009971BB" w:rsidRPr="009971BB" w:rsidRDefault="009971BB" w:rsidP="009971BB">
      <w:pPr>
        <w:pStyle w:val="ListParagraph"/>
        <w:numPr>
          <w:ilvl w:val="0"/>
          <w:numId w:val="59"/>
        </w:numPr>
        <w:tabs>
          <w:tab w:val="left" w:pos="851"/>
        </w:tabs>
        <w:contextualSpacing/>
        <w:jc w:val="both"/>
        <w:rPr>
          <w:rFonts w:ascii="Times New Roman" w:hAnsi="Times New Roman"/>
        </w:rPr>
      </w:pPr>
      <w:r w:rsidRPr="009971BB">
        <w:rPr>
          <w:rFonts w:ascii="Times New Roman" w:hAnsi="Times New Roman"/>
        </w:rPr>
        <w:t>____________;</w:t>
      </w:r>
    </w:p>
    <w:p w14:paraId="4CA65B5A" w14:textId="77777777" w:rsidR="009971BB" w:rsidRPr="009971BB" w:rsidRDefault="009971BB" w:rsidP="009971BB">
      <w:pPr>
        <w:pStyle w:val="ListParagraph"/>
        <w:numPr>
          <w:ilvl w:val="0"/>
          <w:numId w:val="59"/>
        </w:numPr>
        <w:tabs>
          <w:tab w:val="left" w:pos="851"/>
        </w:tabs>
        <w:contextualSpacing/>
        <w:jc w:val="both"/>
        <w:rPr>
          <w:rFonts w:ascii="Times New Roman" w:hAnsi="Times New Roman"/>
        </w:rPr>
      </w:pPr>
      <w:r w:rsidRPr="009971BB">
        <w:rPr>
          <w:rFonts w:ascii="Times New Roman" w:hAnsi="Times New Roman"/>
        </w:rPr>
        <w:t>____________.</w:t>
      </w:r>
    </w:p>
    <w:p w14:paraId="250B7BB7" w14:textId="77777777" w:rsidR="009971BB" w:rsidRPr="009971BB" w:rsidRDefault="009971BB" w:rsidP="009971BB">
      <w:pPr>
        <w:pStyle w:val="ListParagraph"/>
        <w:tabs>
          <w:tab w:val="left" w:pos="851"/>
        </w:tabs>
        <w:ind w:left="851"/>
        <w:jc w:val="both"/>
        <w:rPr>
          <w:rFonts w:ascii="Times New Roman" w:hAnsi="Times New Roman"/>
        </w:rPr>
      </w:pPr>
    </w:p>
    <w:p w14:paraId="4495E429" w14:textId="77777777" w:rsidR="009971BB" w:rsidRPr="009971BB" w:rsidRDefault="009971BB" w:rsidP="009971BB">
      <w:pPr>
        <w:pStyle w:val="ListParagraph"/>
        <w:numPr>
          <w:ilvl w:val="1"/>
          <w:numId w:val="58"/>
        </w:numPr>
        <w:ind w:left="567" w:hanging="567"/>
        <w:contextualSpacing/>
        <w:jc w:val="both"/>
        <w:rPr>
          <w:rFonts w:ascii="Times New Roman" w:hAnsi="Times New Roman"/>
        </w:rPr>
      </w:pPr>
      <w:r w:rsidRPr="009971BB">
        <w:rPr>
          <w:rFonts w:ascii="Times New Roman" w:hAnsi="Times New Roman"/>
        </w:rPr>
        <w:t xml:space="preserve">Ja mainās kāda no Pušu atbildīgajām personām vai šo personu kontaktinformācija vai Vispārīgās vienošanās 13.7.punktā norādītās e-pasta adreses, attiecīgajai Pusei ir pienākums 5 (piecu) darbdienu laikā par to </w:t>
      </w:r>
      <w:proofErr w:type="spellStart"/>
      <w:r w:rsidRPr="009971BB">
        <w:rPr>
          <w:rFonts w:ascii="Times New Roman" w:hAnsi="Times New Roman"/>
        </w:rPr>
        <w:t>rakstveidā</w:t>
      </w:r>
      <w:proofErr w:type="spellEnd"/>
      <w:r w:rsidRPr="009971BB">
        <w:rPr>
          <w:rFonts w:ascii="Times New Roman" w:hAnsi="Times New Roman"/>
        </w:rPr>
        <w:t xml:space="preserve"> paziņot pārējām Pusēm. Šādā gadījumā attiecīgie Vispārīgās vienošanās punkti tiks uzskatīti par grozītiem no attiecīgās Puses pārstāvēt tiesīgās personas parakstīta paziņojuma saņemšanas brīža bez Pušu atsevišķas rakstiskas vienošanās.</w:t>
      </w:r>
    </w:p>
    <w:p w14:paraId="455EDA14" w14:textId="77777777" w:rsidR="009971BB" w:rsidRPr="009971BB" w:rsidRDefault="009971BB" w:rsidP="009971BB">
      <w:pPr>
        <w:pStyle w:val="ListParagraph"/>
        <w:numPr>
          <w:ilvl w:val="1"/>
          <w:numId w:val="58"/>
        </w:numPr>
        <w:ind w:left="567" w:hanging="567"/>
        <w:contextualSpacing/>
        <w:jc w:val="both"/>
        <w:rPr>
          <w:rFonts w:ascii="Times New Roman" w:hAnsi="Times New Roman"/>
        </w:rPr>
      </w:pPr>
      <w:r w:rsidRPr="009971BB">
        <w:rPr>
          <w:rFonts w:ascii="Times New Roman" w:hAnsi="Times New Roman"/>
        </w:rPr>
        <w:t xml:space="preserve">Visi paziņojumi, kas vienai Pusei jānodod otrai Pusei, izņemot, ja Puses Vispārīgajā vienošanās nav vienojušās par citu kārtību, ir </w:t>
      </w:r>
      <w:proofErr w:type="spellStart"/>
      <w:r w:rsidRPr="009971BB">
        <w:rPr>
          <w:rFonts w:ascii="Times New Roman" w:hAnsi="Times New Roman"/>
        </w:rPr>
        <w:t>jānosūta</w:t>
      </w:r>
      <w:proofErr w:type="spellEnd"/>
      <w:r w:rsidRPr="009971BB">
        <w:rPr>
          <w:rFonts w:ascii="Times New Roman" w:hAnsi="Times New Roman"/>
        </w:rPr>
        <w:t xml:space="preserve"> pa pastu ierakstītā vēstulē vai ar kurjerpastu uz attiecīgās Puses juridisko adresi, vai parakstītu ar drošu elektronisko parakstu uz:</w:t>
      </w:r>
    </w:p>
    <w:p w14:paraId="62E0FB4B" w14:textId="71A608C6" w:rsidR="009971BB" w:rsidRPr="009971BB" w:rsidRDefault="009971BB" w:rsidP="009971BB">
      <w:pPr>
        <w:pStyle w:val="ListParagraph"/>
        <w:numPr>
          <w:ilvl w:val="2"/>
          <w:numId w:val="58"/>
        </w:numPr>
        <w:ind w:left="993" w:hanging="709"/>
        <w:contextualSpacing/>
        <w:jc w:val="both"/>
        <w:rPr>
          <w:rFonts w:ascii="Times New Roman" w:hAnsi="Times New Roman"/>
        </w:rPr>
      </w:pPr>
      <w:r w:rsidRPr="009971BB">
        <w:rPr>
          <w:rFonts w:ascii="Times New Roman" w:hAnsi="Times New Roman"/>
        </w:rPr>
        <w:t xml:space="preserve">Pasūtītāja Vispārīgās vienošanās 13.5.1.punktā norādīto e-pasta adresi un </w:t>
      </w:r>
      <w:hyperlink r:id="rId12" w:history="1">
        <w:r w:rsidR="00016E47" w:rsidRPr="001A10E9">
          <w:rPr>
            <w:rStyle w:val="Hyperlink"/>
            <w:rFonts w:ascii="Times New Roman" w:hAnsi="Times New Roman"/>
          </w:rPr>
          <w:t>info@lnsc.lv</w:t>
        </w:r>
      </w:hyperlink>
      <w:r w:rsidR="00016E47">
        <w:rPr>
          <w:rStyle w:val="Hyperlink"/>
          <w:rFonts w:ascii="Times New Roman" w:eastAsiaTheme="majorEastAsia" w:hAnsi="Times New Roman"/>
        </w:rPr>
        <w:t xml:space="preserve">. </w:t>
      </w:r>
      <w:r w:rsidRPr="009971BB">
        <w:rPr>
          <w:rFonts w:ascii="Times New Roman" w:hAnsi="Times New Roman"/>
        </w:rPr>
        <w:t xml:space="preserve"> </w:t>
      </w:r>
    </w:p>
    <w:p w14:paraId="6C1557C4" w14:textId="77777777" w:rsidR="009971BB" w:rsidRPr="009971BB" w:rsidRDefault="009971BB" w:rsidP="009971BB">
      <w:pPr>
        <w:pStyle w:val="ListParagraph"/>
        <w:numPr>
          <w:ilvl w:val="2"/>
          <w:numId w:val="58"/>
        </w:numPr>
        <w:ind w:left="993" w:hanging="709"/>
        <w:contextualSpacing/>
        <w:jc w:val="both"/>
        <w:rPr>
          <w:rFonts w:ascii="Times New Roman" w:hAnsi="Times New Roman"/>
        </w:rPr>
      </w:pPr>
      <w:r w:rsidRPr="009971BB">
        <w:rPr>
          <w:rFonts w:ascii="Times New Roman" w:hAnsi="Times New Roman"/>
        </w:rPr>
        <w:t>Piegādātāja e-pasta adresi:</w:t>
      </w:r>
    </w:p>
    <w:p w14:paraId="09D4ED26" w14:textId="77777777" w:rsidR="009971BB" w:rsidRPr="009971BB" w:rsidRDefault="009971BB" w:rsidP="009971BB">
      <w:pPr>
        <w:pStyle w:val="ListParagraph"/>
        <w:numPr>
          <w:ilvl w:val="0"/>
          <w:numId w:val="57"/>
        </w:numPr>
        <w:tabs>
          <w:tab w:val="left" w:pos="851"/>
        </w:tabs>
        <w:ind w:left="993" w:hanging="426"/>
        <w:contextualSpacing/>
        <w:jc w:val="both"/>
        <w:rPr>
          <w:rFonts w:ascii="Times New Roman" w:hAnsi="Times New Roman"/>
        </w:rPr>
      </w:pPr>
      <w:r w:rsidRPr="009971BB">
        <w:rPr>
          <w:rFonts w:ascii="Times New Roman" w:hAnsi="Times New Roman"/>
        </w:rPr>
        <w:t>e-pasta adrese:</w:t>
      </w:r>
    </w:p>
    <w:p w14:paraId="489A707E" w14:textId="77777777" w:rsidR="009971BB" w:rsidRPr="009971BB" w:rsidRDefault="009971BB" w:rsidP="009971BB">
      <w:pPr>
        <w:pStyle w:val="ListParagraph"/>
        <w:numPr>
          <w:ilvl w:val="0"/>
          <w:numId w:val="57"/>
        </w:numPr>
        <w:tabs>
          <w:tab w:val="left" w:pos="851"/>
        </w:tabs>
        <w:ind w:left="993" w:hanging="426"/>
        <w:contextualSpacing/>
        <w:jc w:val="both"/>
        <w:rPr>
          <w:rFonts w:ascii="Times New Roman" w:hAnsi="Times New Roman"/>
        </w:rPr>
      </w:pPr>
      <w:r w:rsidRPr="009971BB">
        <w:rPr>
          <w:rFonts w:ascii="Times New Roman" w:hAnsi="Times New Roman"/>
        </w:rPr>
        <w:t>e-pasta adrese:</w:t>
      </w:r>
    </w:p>
    <w:p w14:paraId="67DA799F" w14:textId="77777777" w:rsidR="009971BB" w:rsidRPr="009971BB" w:rsidRDefault="009971BB" w:rsidP="009971BB">
      <w:pPr>
        <w:pStyle w:val="ListParagraph"/>
        <w:numPr>
          <w:ilvl w:val="0"/>
          <w:numId w:val="57"/>
        </w:numPr>
        <w:tabs>
          <w:tab w:val="left" w:pos="851"/>
        </w:tabs>
        <w:ind w:left="993" w:hanging="426"/>
        <w:contextualSpacing/>
        <w:jc w:val="both"/>
        <w:rPr>
          <w:rFonts w:ascii="Times New Roman" w:hAnsi="Times New Roman"/>
        </w:rPr>
      </w:pPr>
      <w:r w:rsidRPr="009971BB">
        <w:rPr>
          <w:rFonts w:ascii="Times New Roman" w:hAnsi="Times New Roman"/>
        </w:rPr>
        <w:t xml:space="preserve">e-pasta adrese: </w:t>
      </w:r>
    </w:p>
    <w:p w14:paraId="4378BF86" w14:textId="77777777" w:rsidR="009971BB" w:rsidRPr="009971BB" w:rsidRDefault="009971BB" w:rsidP="009971BB">
      <w:pPr>
        <w:pStyle w:val="ListParagraph"/>
        <w:numPr>
          <w:ilvl w:val="1"/>
          <w:numId w:val="58"/>
        </w:numPr>
        <w:ind w:left="567" w:hanging="567"/>
        <w:contextualSpacing/>
        <w:jc w:val="both"/>
        <w:rPr>
          <w:rFonts w:ascii="Times New Roman" w:hAnsi="Times New Roman"/>
        </w:rPr>
      </w:pPr>
      <w:r w:rsidRPr="009971BB">
        <w:rPr>
          <w:rFonts w:ascii="Times New Roman" w:hAnsi="Times New Roman"/>
        </w:rPr>
        <w:t xml:space="preserve">Pusei ir pienākums nekavējoties, bet ne vēlāk kā 5 (piecu) darbdienu laikā no izmaiņu veikšanas atbilstošajos valsts reģistros rakstiski paziņot otrai Pusei par savas juridiskās adreses, rekvizītu maiņu, PVN reģistrācijas numura maiņu/anulēšanu vai juridiskā statusa maiņu, saimnieciskās darbības apturēšanu, likvidācijas procesa uzsākšanu, tiesiskās aizsardzības procesa vai </w:t>
      </w:r>
      <w:proofErr w:type="spellStart"/>
      <w:r w:rsidRPr="009971BB">
        <w:rPr>
          <w:rFonts w:ascii="Times New Roman" w:hAnsi="Times New Roman"/>
        </w:rPr>
        <w:t>ārpustiesas</w:t>
      </w:r>
      <w:proofErr w:type="spellEnd"/>
      <w:r w:rsidRPr="009971BB">
        <w:rPr>
          <w:rFonts w:ascii="Times New Roman" w:hAnsi="Times New Roman"/>
        </w:rPr>
        <w:t xml:space="preserve"> tiesiskās aizsardzības procesa ierosināšanu, maksātnespējas procesa pasludināšanu, reorganizācijas procesa </w:t>
      </w:r>
      <w:r w:rsidRPr="009971BB">
        <w:rPr>
          <w:rFonts w:ascii="Times New Roman" w:hAnsi="Times New Roman"/>
        </w:rPr>
        <w:lastRenderedPageBreak/>
        <w:t>uzsākšanu, kā arī par jebkādu citu apstākli, kas var ietekmēt Vispārīgajā vienošanās noteikto saistību pienācīgu izpildi. Līdz šāda paziņojuma saņemšanai visi attiecīgās Puses sūtījumi, kas šīs Vispārīgās vienošanās kārtībā nodoti pēc vecās adreses, rekvizītiem, ir atzīstami par pienācīgi nodotiem un saņemtiem. Par zaudējumiem, kas var rasties saistībā ar šo izmaiņu nesavlaicīgu un nepienācīgu paziņošanu, pilnā apjomā atbild Puse.</w:t>
      </w:r>
    </w:p>
    <w:p w14:paraId="0A584DB3" w14:textId="77777777" w:rsidR="009971BB" w:rsidRPr="009971BB" w:rsidRDefault="009971BB" w:rsidP="009971BB">
      <w:pPr>
        <w:numPr>
          <w:ilvl w:val="1"/>
          <w:numId w:val="58"/>
        </w:numPr>
        <w:suppressAutoHyphens/>
        <w:ind w:left="567" w:right="0" w:hanging="567"/>
        <w:jc w:val="both"/>
        <w:rPr>
          <w:sz w:val="22"/>
          <w:szCs w:val="22"/>
        </w:rPr>
      </w:pPr>
      <w:r w:rsidRPr="009971BB">
        <w:rPr>
          <w:sz w:val="22"/>
          <w:szCs w:val="22"/>
        </w:rPr>
        <w:t>Puses uzskatīs paziņojumus par saņemtiem 7 (septiņu) kalendāra dienu laikā pēc to nosūtīšanas vai ātrāk, ja ir saņemts apstiprinājums par paziņojuma saņemšanu. Vispārīgajā vienošanās noteiktajos gadījumos informācija var tikt nosūtīta elektroniski, un Puses apstiprina, ka šādā veidā nosūtīta informācija ir uzskatāma par pienācīgā veidā paziņotu otrai Pusei, un tai ir juridisks spēks. Elektroniski nosūtītus paziņojumus Puses uzskatīs par saņemtiem dienā, kad tie ir nosūtīti.</w:t>
      </w:r>
    </w:p>
    <w:p w14:paraId="78A99395" w14:textId="77777777" w:rsidR="009971BB" w:rsidRPr="009971BB" w:rsidRDefault="009971BB" w:rsidP="009971BB">
      <w:pPr>
        <w:numPr>
          <w:ilvl w:val="1"/>
          <w:numId w:val="58"/>
        </w:numPr>
        <w:ind w:left="567" w:right="0" w:hanging="567"/>
        <w:jc w:val="both"/>
        <w:rPr>
          <w:sz w:val="22"/>
          <w:szCs w:val="22"/>
        </w:rPr>
      </w:pPr>
      <w:r w:rsidRPr="009971BB">
        <w:rPr>
          <w:sz w:val="22"/>
          <w:szCs w:val="22"/>
        </w:rPr>
        <w:t xml:space="preserve">Preču piegādes dokumenti (vai Preču </w:t>
      </w:r>
      <w:proofErr w:type="spellStart"/>
      <w:r w:rsidRPr="009971BB">
        <w:rPr>
          <w:sz w:val="22"/>
          <w:szCs w:val="22"/>
        </w:rPr>
        <w:t>piegādesdokumenti</w:t>
      </w:r>
      <w:proofErr w:type="spellEnd"/>
      <w:r w:rsidRPr="009971BB">
        <w:rPr>
          <w:sz w:val="22"/>
          <w:szCs w:val="22"/>
        </w:rPr>
        <w:t xml:space="preserve"> – rēķini) uzskatāmi par Vispārīgās vienošanās neatņemamu sastāvdaļu.</w:t>
      </w:r>
    </w:p>
    <w:p w14:paraId="1C8FA6E1" w14:textId="77777777" w:rsidR="009971BB" w:rsidRPr="009971BB" w:rsidRDefault="009971BB" w:rsidP="009971BB">
      <w:pPr>
        <w:pStyle w:val="ListParagraph"/>
        <w:numPr>
          <w:ilvl w:val="1"/>
          <w:numId w:val="58"/>
        </w:numPr>
        <w:contextualSpacing/>
        <w:rPr>
          <w:rFonts w:ascii="Times New Roman" w:hAnsi="Times New Roman"/>
        </w:rPr>
      </w:pPr>
      <w:r w:rsidRPr="009971BB">
        <w:rPr>
          <w:rFonts w:ascii="Times New Roman" w:hAnsi="Times New Roman"/>
        </w:rPr>
        <w:t>Puses Līgumu paraksta ar drošu elektronisko parakstu, kas satur laika zīmogu. Līguma parakstīšanas datums ir pēdējā pievienotā droša elektroniskā paraksta un tā laika zīmoga datums. Katrai Pusei  ir pieejama abpusēji parakstīts Līgums elektroniskā formātā.</w:t>
      </w:r>
    </w:p>
    <w:p w14:paraId="34563734" w14:textId="77777777" w:rsidR="009971BB" w:rsidRPr="009971BB" w:rsidRDefault="009971BB" w:rsidP="009971BB">
      <w:pPr>
        <w:numPr>
          <w:ilvl w:val="1"/>
          <w:numId w:val="58"/>
        </w:numPr>
        <w:ind w:left="567" w:right="0" w:hanging="567"/>
        <w:jc w:val="both"/>
        <w:rPr>
          <w:sz w:val="22"/>
          <w:szCs w:val="22"/>
        </w:rPr>
      </w:pPr>
      <w:r w:rsidRPr="009971BB">
        <w:rPr>
          <w:sz w:val="22"/>
          <w:szCs w:val="22"/>
        </w:rPr>
        <w:t>Vispārīgās vienošanās neatņemama sastāvdaļa ir šādi pielikumi:</w:t>
      </w:r>
    </w:p>
    <w:p w14:paraId="6A9098AF" w14:textId="77777777" w:rsidR="009971BB" w:rsidRPr="009971BB" w:rsidRDefault="009971BB" w:rsidP="009971BB">
      <w:pPr>
        <w:pStyle w:val="ListParagraph"/>
        <w:numPr>
          <w:ilvl w:val="0"/>
          <w:numId w:val="60"/>
        </w:numPr>
        <w:ind w:right="84"/>
        <w:contextualSpacing/>
        <w:jc w:val="both"/>
        <w:rPr>
          <w:rFonts w:ascii="Times New Roman" w:hAnsi="Times New Roman"/>
        </w:rPr>
      </w:pPr>
      <w:r w:rsidRPr="009971BB">
        <w:rPr>
          <w:rFonts w:ascii="Times New Roman" w:hAnsi="Times New Roman"/>
        </w:rPr>
        <w:t>Pielikums - Tehniskā specifikācija;</w:t>
      </w:r>
    </w:p>
    <w:p w14:paraId="483E66C3" w14:textId="77777777" w:rsidR="009971BB" w:rsidRPr="009971BB" w:rsidRDefault="009971BB" w:rsidP="009971BB">
      <w:pPr>
        <w:pStyle w:val="ListParagraph"/>
        <w:numPr>
          <w:ilvl w:val="0"/>
          <w:numId w:val="60"/>
        </w:numPr>
        <w:ind w:right="84"/>
        <w:contextualSpacing/>
        <w:jc w:val="both"/>
        <w:rPr>
          <w:rFonts w:ascii="Times New Roman" w:hAnsi="Times New Roman"/>
        </w:rPr>
      </w:pPr>
      <w:r w:rsidRPr="009971BB">
        <w:rPr>
          <w:rFonts w:ascii="Times New Roman" w:hAnsi="Times New Roman"/>
        </w:rPr>
        <w:t>Pielikums – Piegādātāju piedāvājumi (glabājas iepirkuma lietā).</w:t>
      </w:r>
    </w:p>
    <w:p w14:paraId="1CF923FA" w14:textId="77777777" w:rsidR="009971BB" w:rsidRPr="009971BB" w:rsidRDefault="009971BB" w:rsidP="009971BB">
      <w:pPr>
        <w:ind w:left="567" w:right="84"/>
        <w:jc w:val="both"/>
        <w:rPr>
          <w:sz w:val="22"/>
          <w:szCs w:val="22"/>
        </w:rPr>
      </w:pPr>
    </w:p>
    <w:p w14:paraId="3E7BDEAE" w14:textId="734FF883" w:rsidR="009971BB" w:rsidRPr="009971BB" w:rsidRDefault="009971BB" w:rsidP="009971BB">
      <w:pPr>
        <w:pStyle w:val="ListParagraph"/>
        <w:numPr>
          <w:ilvl w:val="0"/>
          <w:numId w:val="58"/>
        </w:numPr>
        <w:ind w:right="84"/>
        <w:contextualSpacing/>
        <w:rPr>
          <w:rFonts w:ascii="Times New Roman" w:hAnsi="Times New Roman"/>
          <w:b/>
        </w:rPr>
        <w:sectPr w:rsidR="009971BB" w:rsidRPr="009971BB">
          <w:headerReference w:type="even" r:id="rId13"/>
          <w:headerReference w:type="default" r:id="rId14"/>
          <w:footerReference w:type="even" r:id="rId15"/>
          <w:footerReference w:type="default" r:id="rId16"/>
          <w:headerReference w:type="first" r:id="rId17"/>
          <w:footerReference w:type="first" r:id="rId18"/>
          <w:pgSz w:w="11906" w:h="16838"/>
          <w:pgMar w:top="1134" w:right="707" w:bottom="993" w:left="1701" w:header="567" w:footer="283" w:gutter="0"/>
          <w:cols w:space="720"/>
        </w:sectPr>
      </w:pPr>
      <w:r w:rsidRPr="009971BB">
        <w:rPr>
          <w:rFonts w:ascii="Times New Roman" w:hAnsi="Times New Roman"/>
          <w:b/>
        </w:rPr>
        <w:t>Pušu rekvizīti un paraks</w:t>
      </w:r>
      <w:r w:rsidR="00016E47">
        <w:rPr>
          <w:rFonts w:ascii="Times New Roman" w:hAnsi="Times New Roman"/>
          <w:b/>
        </w:rPr>
        <w:t>ti</w:t>
      </w:r>
    </w:p>
    <w:p w14:paraId="64F93947" w14:textId="3F7A649D" w:rsidR="00016E47" w:rsidRPr="00016E47" w:rsidRDefault="00016E47" w:rsidP="009B279D">
      <w:pPr>
        <w:ind w:left="0"/>
      </w:pPr>
    </w:p>
    <w:sectPr w:rsidR="00016E47" w:rsidRPr="00016E47" w:rsidSect="00016E47">
      <w:headerReference w:type="even" r:id="rId19"/>
      <w:headerReference w:type="default" r:id="rId20"/>
      <w:footerReference w:type="default" r:id="rId21"/>
      <w:pgSz w:w="16838" w:h="11906" w:orient="landscape" w:code="9"/>
      <w:pgMar w:top="851" w:right="1134" w:bottom="1559"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0F21" w14:textId="77777777" w:rsidR="004A3499" w:rsidRDefault="004A3499">
      <w:r>
        <w:separator/>
      </w:r>
    </w:p>
  </w:endnote>
  <w:endnote w:type="continuationSeparator" w:id="0">
    <w:p w14:paraId="2BB6ADE0" w14:textId="77777777" w:rsidR="004A3499" w:rsidRDefault="004A3499">
      <w:r>
        <w:continuationSeparator/>
      </w:r>
    </w:p>
  </w:endnote>
  <w:endnote w:type="continuationNotice" w:id="1">
    <w:p w14:paraId="1CD07F25" w14:textId="77777777" w:rsidR="004A3499" w:rsidRDefault="004A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4455" w14:textId="77777777" w:rsidR="0039280A" w:rsidRDefault="00392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188950501"/>
      <w:docPartObj>
        <w:docPartGallery w:val="Page Numbers (Bottom of Page)"/>
        <w:docPartUnique/>
      </w:docPartObj>
    </w:sdtPr>
    <w:sdtEndPr>
      <w:rPr>
        <w:noProof/>
      </w:rPr>
    </w:sdtEndPr>
    <w:sdtContent>
      <w:p w14:paraId="0C9D3CE6" w14:textId="2E0595ED" w:rsidR="0039280A" w:rsidRPr="0039280A" w:rsidRDefault="0039280A">
        <w:pPr>
          <w:pStyle w:val="Footer"/>
          <w:jc w:val="right"/>
          <w:rPr>
            <w:sz w:val="24"/>
          </w:rPr>
        </w:pPr>
        <w:r w:rsidRPr="0039280A">
          <w:rPr>
            <w:sz w:val="24"/>
          </w:rPr>
          <w:fldChar w:fldCharType="begin"/>
        </w:r>
        <w:r w:rsidRPr="0039280A">
          <w:rPr>
            <w:sz w:val="24"/>
          </w:rPr>
          <w:instrText xml:space="preserve"> PAGE   \* MERGEFORMAT </w:instrText>
        </w:r>
        <w:r w:rsidRPr="0039280A">
          <w:rPr>
            <w:sz w:val="24"/>
          </w:rPr>
          <w:fldChar w:fldCharType="separate"/>
        </w:r>
        <w:r w:rsidRPr="0039280A">
          <w:rPr>
            <w:noProof/>
            <w:sz w:val="24"/>
          </w:rPr>
          <w:t>2</w:t>
        </w:r>
        <w:r w:rsidRPr="0039280A">
          <w:rPr>
            <w:noProof/>
            <w:sz w:val="24"/>
          </w:rPr>
          <w:fldChar w:fldCharType="end"/>
        </w:r>
      </w:p>
    </w:sdtContent>
  </w:sdt>
  <w:p w14:paraId="35DAD7A5" w14:textId="77777777" w:rsidR="0039280A" w:rsidRDefault="00392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4F96" w14:textId="77777777" w:rsidR="0039280A" w:rsidRDefault="003928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AF19" w14:textId="77777777" w:rsidR="001233D4" w:rsidRPr="00662920" w:rsidRDefault="001233D4">
    <w:pPr>
      <w:pStyle w:val="Footer"/>
      <w:jc w:val="center"/>
      <w:rPr>
        <w:sz w:val="24"/>
      </w:rPr>
    </w:pPr>
  </w:p>
  <w:p w14:paraId="28AA287A" w14:textId="77777777" w:rsidR="001233D4" w:rsidRDefault="0012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AD45" w14:textId="77777777" w:rsidR="004A3499" w:rsidRDefault="004A3499">
      <w:r>
        <w:separator/>
      </w:r>
    </w:p>
  </w:footnote>
  <w:footnote w:type="continuationSeparator" w:id="0">
    <w:p w14:paraId="2AB3AE4C" w14:textId="77777777" w:rsidR="004A3499" w:rsidRDefault="004A3499">
      <w:r>
        <w:continuationSeparator/>
      </w:r>
    </w:p>
  </w:footnote>
  <w:footnote w:type="continuationNotice" w:id="1">
    <w:p w14:paraId="0A6D2C82" w14:textId="77777777" w:rsidR="004A3499" w:rsidRDefault="004A3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3795" w14:textId="77777777" w:rsidR="0039280A" w:rsidRDefault="00392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C500" w14:textId="77777777" w:rsidR="0039280A" w:rsidRDefault="00392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7883" w14:textId="77777777" w:rsidR="0039280A" w:rsidRDefault="003928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EB9" w14:textId="77777777" w:rsidR="001233D4" w:rsidRDefault="001233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69E69" w14:textId="77777777" w:rsidR="001233D4" w:rsidRDefault="00123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rPr>
    </w:sdtEndPr>
    <w:sdtContent>
      <w:p w14:paraId="151266D3" w14:textId="4DDFD251" w:rsidR="001233D4" w:rsidRDefault="001233D4">
        <w:pPr>
          <w:pStyle w:val="Header"/>
          <w:jc w:val="center"/>
        </w:pPr>
        <w:r w:rsidRPr="004D7467">
          <w:rPr>
            <w:sz w:val="24"/>
          </w:rPr>
          <w:fldChar w:fldCharType="begin"/>
        </w:r>
        <w:r w:rsidRPr="004D7467">
          <w:rPr>
            <w:sz w:val="24"/>
          </w:rPr>
          <w:instrText xml:space="preserve"> PAGE   \* MERGEFORMAT </w:instrText>
        </w:r>
        <w:r w:rsidRPr="004D7467">
          <w:rPr>
            <w:sz w:val="24"/>
          </w:rPr>
          <w:fldChar w:fldCharType="separate"/>
        </w:r>
        <w:r>
          <w:rPr>
            <w:noProof/>
            <w:sz w:val="24"/>
          </w:rPr>
          <w:t>8</w:t>
        </w:r>
        <w:r w:rsidRPr="004D7467">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78EEDBE4"/>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735"/>
        </w:tabs>
        <w:ind w:left="735" w:hanging="735"/>
      </w:pPr>
      <w:rPr>
        <w:rFonts w:cs="Times New Roman" w:hint="default"/>
        <w:b/>
      </w:rPr>
    </w:lvl>
    <w:lvl w:ilvl="2">
      <w:start w:val="5"/>
      <w:numFmt w:val="decimal"/>
      <w:isLgl/>
      <w:lvlText w:val="%1.%2.%3."/>
      <w:lvlJc w:val="left"/>
      <w:pPr>
        <w:tabs>
          <w:tab w:val="num" w:pos="735"/>
        </w:tabs>
        <w:ind w:left="735" w:hanging="735"/>
      </w:pPr>
      <w:rPr>
        <w:rFonts w:ascii="Times New Roman" w:hAnsi="Times New Roman" w:cs="Times New Roman" w:hint="default"/>
        <w:b w:val="0"/>
        <w:bCs/>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3D5764"/>
    <w:multiLevelType w:val="multilevel"/>
    <w:tmpl w:val="33967D02"/>
    <w:lvl w:ilvl="0">
      <w:start w:val="1"/>
      <w:numFmt w:val="decimal"/>
      <w:lvlText w:val="%1."/>
      <w:lvlJc w:val="left"/>
      <w:pPr>
        <w:ind w:left="360" w:hanging="360"/>
      </w:pPr>
      <w:rPr>
        <w:rFonts w:ascii="Times New Roman" w:hAnsi="Times New Roman" w:cs="Times New Roman"/>
        <w:b/>
        <w:color w:val="auto"/>
      </w:rPr>
    </w:lvl>
    <w:lvl w:ilvl="1">
      <w:start w:val="1"/>
      <w:numFmt w:val="decimal"/>
      <w:lvlText w:val="%1.%2."/>
      <w:lvlJc w:val="left"/>
      <w:pPr>
        <w:ind w:left="792" w:hanging="432"/>
      </w:pPr>
      <w:rPr>
        <w:rFonts w:ascii="Times New Roman" w:hAnsi="Times New Roman" w:cs="Times New Roman"/>
        <w:b w:val="0"/>
      </w:rPr>
    </w:lvl>
    <w:lvl w:ilvl="2">
      <w:start w:val="1"/>
      <w:numFmt w:val="decimal"/>
      <w:lvlText w:val="%1.%2.%3."/>
      <w:lvlJc w:val="left"/>
      <w:pPr>
        <w:ind w:left="1224" w:hanging="504"/>
      </w:pPr>
      <w:rPr>
        <w:rFonts w:ascii="Times New Roman" w:hAnsi="Times New Roman" w:cs="Times New Roman"/>
        <w:b w:val="0"/>
        <w:color w:val="auto"/>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15:restartNumberingAfterBreak="0">
    <w:nsid w:val="0FBD7029"/>
    <w:multiLevelType w:val="hybridMultilevel"/>
    <w:tmpl w:val="A42CDAB8"/>
    <w:lvl w:ilvl="0" w:tplc="C6D441FC">
      <w:start w:val="1"/>
      <w:numFmt w:val="decimal"/>
      <w:lvlText w:val="%1."/>
      <w:lvlJc w:val="left"/>
      <w:pPr>
        <w:ind w:left="720" w:hanging="360"/>
      </w:pPr>
      <w:rPr>
        <w:rFonts w:ascii="Times New Roman" w:hAnsi="Times New Roman" w:cs="Times New Roman" w:hint="default"/>
      </w:rPr>
    </w:lvl>
    <w:lvl w:ilvl="1" w:tplc="B73866A4" w:tentative="1">
      <w:start w:val="1"/>
      <w:numFmt w:val="lowerLetter"/>
      <w:lvlText w:val="%2."/>
      <w:lvlJc w:val="left"/>
      <w:pPr>
        <w:ind w:left="1440" w:hanging="360"/>
      </w:pPr>
    </w:lvl>
    <w:lvl w:ilvl="2" w:tplc="069E3128" w:tentative="1">
      <w:start w:val="1"/>
      <w:numFmt w:val="lowerRoman"/>
      <w:lvlText w:val="%3."/>
      <w:lvlJc w:val="right"/>
      <w:pPr>
        <w:ind w:left="2160" w:hanging="180"/>
      </w:pPr>
    </w:lvl>
    <w:lvl w:ilvl="3" w:tplc="1E1470E4" w:tentative="1">
      <w:start w:val="1"/>
      <w:numFmt w:val="decimal"/>
      <w:lvlText w:val="%4."/>
      <w:lvlJc w:val="left"/>
      <w:pPr>
        <w:ind w:left="2880" w:hanging="360"/>
      </w:pPr>
    </w:lvl>
    <w:lvl w:ilvl="4" w:tplc="7E9EF06C" w:tentative="1">
      <w:start w:val="1"/>
      <w:numFmt w:val="lowerLetter"/>
      <w:lvlText w:val="%5."/>
      <w:lvlJc w:val="left"/>
      <w:pPr>
        <w:ind w:left="3600" w:hanging="360"/>
      </w:pPr>
    </w:lvl>
    <w:lvl w:ilvl="5" w:tplc="287C8A2A" w:tentative="1">
      <w:start w:val="1"/>
      <w:numFmt w:val="lowerRoman"/>
      <w:lvlText w:val="%6."/>
      <w:lvlJc w:val="right"/>
      <w:pPr>
        <w:ind w:left="4320" w:hanging="180"/>
      </w:pPr>
    </w:lvl>
    <w:lvl w:ilvl="6" w:tplc="E6CA60B4" w:tentative="1">
      <w:start w:val="1"/>
      <w:numFmt w:val="decimal"/>
      <w:lvlText w:val="%7."/>
      <w:lvlJc w:val="left"/>
      <w:pPr>
        <w:ind w:left="5040" w:hanging="360"/>
      </w:pPr>
    </w:lvl>
    <w:lvl w:ilvl="7" w:tplc="45FAEDEC" w:tentative="1">
      <w:start w:val="1"/>
      <w:numFmt w:val="lowerLetter"/>
      <w:lvlText w:val="%8."/>
      <w:lvlJc w:val="left"/>
      <w:pPr>
        <w:ind w:left="5760" w:hanging="360"/>
      </w:pPr>
    </w:lvl>
    <w:lvl w:ilvl="8" w:tplc="084221FE" w:tentative="1">
      <w:start w:val="1"/>
      <w:numFmt w:val="lowerRoman"/>
      <w:lvlText w:val="%9."/>
      <w:lvlJc w:val="right"/>
      <w:pPr>
        <w:ind w:left="6480" w:hanging="180"/>
      </w:pPr>
    </w:lvl>
  </w:abstractNum>
  <w:abstractNum w:abstractNumId="4"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730FB5"/>
    <w:multiLevelType w:val="multilevel"/>
    <w:tmpl w:val="8C8200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511E8B"/>
    <w:multiLevelType w:val="multilevel"/>
    <w:tmpl w:val="DCCC2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6372E"/>
    <w:multiLevelType w:val="multilevel"/>
    <w:tmpl w:val="340046E6"/>
    <w:lvl w:ilvl="0">
      <w:start w:val="4"/>
      <w:numFmt w:val="decimal"/>
      <w:lvlText w:val="%1."/>
      <w:lvlJc w:val="left"/>
      <w:pPr>
        <w:ind w:left="360" w:hanging="360"/>
      </w:pPr>
      <w:rPr>
        <w:b/>
      </w:r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90114F8"/>
    <w:multiLevelType w:val="multilevel"/>
    <w:tmpl w:val="0E82F1B4"/>
    <w:lvl w:ilvl="0">
      <w:start w:val="5"/>
      <w:numFmt w:val="decimal"/>
      <w:lvlText w:val="%1."/>
      <w:lvlJc w:val="left"/>
      <w:pPr>
        <w:ind w:left="360" w:hanging="360"/>
      </w:pPr>
    </w:lvl>
    <w:lvl w:ilvl="1">
      <w:start w:val="1"/>
      <w:numFmt w:val="decimal"/>
      <w:lvlText w:val="%1.%2."/>
      <w:lvlJc w:val="left"/>
      <w:pPr>
        <w:ind w:left="1080" w:hanging="360"/>
      </w:pPr>
      <w:rPr>
        <w:b w:val="0"/>
        <w:bCs/>
      </w:rPr>
    </w:lvl>
    <w:lvl w:ilvl="2">
      <w:start w:val="1"/>
      <w:numFmt w:val="decimal"/>
      <w:lvlText w:val="%1.%2.%3."/>
      <w:lvlJc w:val="left"/>
      <w:pPr>
        <w:ind w:left="2160" w:hanging="720"/>
      </w:pPr>
      <w:rPr>
        <w:b w:val="0"/>
        <w:bCs w:val="0"/>
        <w:color w:val="auto"/>
      </w:rPr>
    </w:lvl>
    <w:lvl w:ilvl="3">
      <w:start w:val="1"/>
      <w:numFmt w:val="decimal"/>
      <w:lvlText w:val="%1.%2.%3.%4."/>
      <w:lvlJc w:val="left"/>
      <w:pPr>
        <w:ind w:left="2880" w:hanging="720"/>
      </w:pPr>
      <w:rPr>
        <w:b w:val="0"/>
        <w:bCs/>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D216069"/>
    <w:multiLevelType w:val="hybridMultilevel"/>
    <w:tmpl w:val="D2F6BEFA"/>
    <w:lvl w:ilvl="0" w:tplc="AFBAE38C">
      <w:start w:val="1"/>
      <w:numFmt w:val="decimal"/>
      <w:lvlText w:val="%1."/>
      <w:lvlJc w:val="left"/>
      <w:pPr>
        <w:ind w:left="720" w:hanging="360"/>
      </w:pPr>
      <w:rPr>
        <w:rFonts w:hint="default"/>
      </w:rPr>
    </w:lvl>
    <w:lvl w:ilvl="1" w:tplc="022223F8" w:tentative="1">
      <w:start w:val="1"/>
      <w:numFmt w:val="lowerLetter"/>
      <w:lvlText w:val="%2."/>
      <w:lvlJc w:val="left"/>
      <w:pPr>
        <w:ind w:left="1440" w:hanging="360"/>
      </w:pPr>
    </w:lvl>
    <w:lvl w:ilvl="2" w:tplc="41DC26E4" w:tentative="1">
      <w:start w:val="1"/>
      <w:numFmt w:val="lowerRoman"/>
      <w:lvlText w:val="%3."/>
      <w:lvlJc w:val="right"/>
      <w:pPr>
        <w:ind w:left="2160" w:hanging="180"/>
      </w:pPr>
    </w:lvl>
    <w:lvl w:ilvl="3" w:tplc="7FEAD38E" w:tentative="1">
      <w:start w:val="1"/>
      <w:numFmt w:val="decimal"/>
      <w:lvlText w:val="%4."/>
      <w:lvlJc w:val="left"/>
      <w:pPr>
        <w:ind w:left="2880" w:hanging="360"/>
      </w:pPr>
    </w:lvl>
    <w:lvl w:ilvl="4" w:tplc="989639E0" w:tentative="1">
      <w:start w:val="1"/>
      <w:numFmt w:val="lowerLetter"/>
      <w:lvlText w:val="%5."/>
      <w:lvlJc w:val="left"/>
      <w:pPr>
        <w:ind w:left="3600" w:hanging="360"/>
      </w:pPr>
    </w:lvl>
    <w:lvl w:ilvl="5" w:tplc="911AF9EA" w:tentative="1">
      <w:start w:val="1"/>
      <w:numFmt w:val="lowerRoman"/>
      <w:lvlText w:val="%6."/>
      <w:lvlJc w:val="right"/>
      <w:pPr>
        <w:ind w:left="4320" w:hanging="180"/>
      </w:pPr>
    </w:lvl>
    <w:lvl w:ilvl="6" w:tplc="1BFA99FA" w:tentative="1">
      <w:start w:val="1"/>
      <w:numFmt w:val="decimal"/>
      <w:lvlText w:val="%7."/>
      <w:lvlJc w:val="left"/>
      <w:pPr>
        <w:ind w:left="5040" w:hanging="360"/>
      </w:pPr>
    </w:lvl>
    <w:lvl w:ilvl="7" w:tplc="AB4E6C18" w:tentative="1">
      <w:start w:val="1"/>
      <w:numFmt w:val="lowerLetter"/>
      <w:lvlText w:val="%8."/>
      <w:lvlJc w:val="left"/>
      <w:pPr>
        <w:ind w:left="5760" w:hanging="360"/>
      </w:pPr>
    </w:lvl>
    <w:lvl w:ilvl="8" w:tplc="55D2E38E" w:tentative="1">
      <w:start w:val="1"/>
      <w:numFmt w:val="lowerRoman"/>
      <w:lvlText w:val="%9."/>
      <w:lvlJc w:val="right"/>
      <w:pPr>
        <w:ind w:left="6480" w:hanging="180"/>
      </w:pPr>
    </w:lvl>
  </w:abstractNum>
  <w:abstractNum w:abstractNumId="13"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4" w15:restartNumberingAfterBreak="0">
    <w:nsid w:val="42451751"/>
    <w:multiLevelType w:val="hybridMultilevel"/>
    <w:tmpl w:val="0E368832"/>
    <w:lvl w:ilvl="0" w:tplc="291A1724">
      <w:start w:val="1"/>
      <w:numFmt w:val="bullet"/>
      <w:lvlText w:val=""/>
      <w:lvlJc w:val="left"/>
      <w:pPr>
        <w:ind w:left="720" w:hanging="360"/>
      </w:pPr>
      <w:rPr>
        <w:rFonts w:ascii="Symbol" w:hAnsi="Symbol" w:hint="default"/>
      </w:rPr>
    </w:lvl>
    <w:lvl w:ilvl="1" w:tplc="FE440162" w:tentative="1">
      <w:start w:val="1"/>
      <w:numFmt w:val="bullet"/>
      <w:lvlText w:val="o"/>
      <w:lvlJc w:val="left"/>
      <w:pPr>
        <w:ind w:left="1440" w:hanging="360"/>
      </w:pPr>
      <w:rPr>
        <w:rFonts w:ascii="Courier New" w:hAnsi="Courier New" w:cs="Courier New" w:hint="default"/>
      </w:rPr>
    </w:lvl>
    <w:lvl w:ilvl="2" w:tplc="50844200" w:tentative="1">
      <w:start w:val="1"/>
      <w:numFmt w:val="bullet"/>
      <w:lvlText w:val=""/>
      <w:lvlJc w:val="left"/>
      <w:pPr>
        <w:ind w:left="2160" w:hanging="360"/>
      </w:pPr>
      <w:rPr>
        <w:rFonts w:ascii="Wingdings" w:hAnsi="Wingdings" w:hint="default"/>
      </w:rPr>
    </w:lvl>
    <w:lvl w:ilvl="3" w:tplc="4D9A8DF0" w:tentative="1">
      <w:start w:val="1"/>
      <w:numFmt w:val="bullet"/>
      <w:lvlText w:val=""/>
      <w:lvlJc w:val="left"/>
      <w:pPr>
        <w:ind w:left="2880" w:hanging="360"/>
      </w:pPr>
      <w:rPr>
        <w:rFonts w:ascii="Symbol" w:hAnsi="Symbol" w:hint="default"/>
      </w:rPr>
    </w:lvl>
    <w:lvl w:ilvl="4" w:tplc="BD26ED5C" w:tentative="1">
      <w:start w:val="1"/>
      <w:numFmt w:val="bullet"/>
      <w:lvlText w:val="o"/>
      <w:lvlJc w:val="left"/>
      <w:pPr>
        <w:ind w:left="3600" w:hanging="360"/>
      </w:pPr>
      <w:rPr>
        <w:rFonts w:ascii="Courier New" w:hAnsi="Courier New" w:cs="Courier New" w:hint="default"/>
      </w:rPr>
    </w:lvl>
    <w:lvl w:ilvl="5" w:tplc="9D38E2AC" w:tentative="1">
      <w:start w:val="1"/>
      <w:numFmt w:val="bullet"/>
      <w:lvlText w:val=""/>
      <w:lvlJc w:val="left"/>
      <w:pPr>
        <w:ind w:left="4320" w:hanging="360"/>
      </w:pPr>
      <w:rPr>
        <w:rFonts w:ascii="Wingdings" w:hAnsi="Wingdings" w:hint="default"/>
      </w:rPr>
    </w:lvl>
    <w:lvl w:ilvl="6" w:tplc="5C6C0F9C" w:tentative="1">
      <w:start w:val="1"/>
      <w:numFmt w:val="bullet"/>
      <w:lvlText w:val=""/>
      <w:lvlJc w:val="left"/>
      <w:pPr>
        <w:ind w:left="5040" w:hanging="360"/>
      </w:pPr>
      <w:rPr>
        <w:rFonts w:ascii="Symbol" w:hAnsi="Symbol" w:hint="default"/>
      </w:rPr>
    </w:lvl>
    <w:lvl w:ilvl="7" w:tplc="29982E24" w:tentative="1">
      <w:start w:val="1"/>
      <w:numFmt w:val="bullet"/>
      <w:lvlText w:val="o"/>
      <w:lvlJc w:val="left"/>
      <w:pPr>
        <w:ind w:left="5760" w:hanging="360"/>
      </w:pPr>
      <w:rPr>
        <w:rFonts w:ascii="Courier New" w:hAnsi="Courier New" w:cs="Courier New" w:hint="default"/>
      </w:rPr>
    </w:lvl>
    <w:lvl w:ilvl="8" w:tplc="7BA00F0E" w:tentative="1">
      <w:start w:val="1"/>
      <w:numFmt w:val="bullet"/>
      <w:lvlText w:val=""/>
      <w:lvlJc w:val="left"/>
      <w:pPr>
        <w:ind w:left="6480" w:hanging="360"/>
      </w:pPr>
      <w:rPr>
        <w:rFonts w:ascii="Wingdings" w:hAnsi="Wingdings" w:hint="default"/>
      </w:rPr>
    </w:lvl>
  </w:abstractNum>
  <w:abstractNum w:abstractNumId="15"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B071B0"/>
    <w:multiLevelType w:val="multilevel"/>
    <w:tmpl w:val="A6E894F6"/>
    <w:lvl w:ilvl="0">
      <w:start w:val="3"/>
      <w:numFmt w:val="decimal"/>
      <w:lvlText w:val="%1."/>
      <w:lvlJc w:val="left"/>
      <w:pPr>
        <w:ind w:left="360" w:hanging="360"/>
      </w:pPr>
      <w:rPr>
        <w:rFonts w:ascii="Times New Roman" w:hAnsi="Times New Roman" w:cs="Times New Roman" w:hint="default"/>
      </w:rPr>
    </w:lvl>
    <w:lvl w:ilvl="1">
      <w:start w:val="1"/>
      <w:numFmt w:val="decimal"/>
      <w:lvlText w:val="%2."/>
      <w:lvlJc w:val="left"/>
      <w:pPr>
        <w:ind w:left="862" w:hanging="720"/>
      </w:p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1506" w:hanging="1080"/>
      </w:pPr>
      <w:rPr>
        <w:rFonts w:ascii="Times New Roman" w:hAnsi="Times New Roman" w:cs="Times New Roman" w:hint="default"/>
      </w:rPr>
    </w:lvl>
    <w:lvl w:ilvl="4">
      <w:start w:val="1"/>
      <w:numFmt w:val="decimal"/>
      <w:lvlText w:val="%1.%2.%3.%4.%5."/>
      <w:lvlJc w:val="left"/>
      <w:pPr>
        <w:ind w:left="1648" w:hanging="1080"/>
      </w:pPr>
      <w:rPr>
        <w:rFonts w:ascii="Times New Roman" w:hAnsi="Times New Roman" w:cs="Times New Roman" w:hint="default"/>
      </w:rPr>
    </w:lvl>
    <w:lvl w:ilvl="5">
      <w:start w:val="1"/>
      <w:numFmt w:val="decimal"/>
      <w:lvlText w:val="%1.%2.%3.%4.%5.%6."/>
      <w:lvlJc w:val="left"/>
      <w:pPr>
        <w:ind w:left="2150" w:hanging="1440"/>
      </w:pPr>
      <w:rPr>
        <w:rFonts w:ascii="Times New Roman" w:hAnsi="Times New Roman" w:cs="Times New Roman" w:hint="default"/>
      </w:rPr>
    </w:lvl>
    <w:lvl w:ilvl="6">
      <w:start w:val="1"/>
      <w:numFmt w:val="decimal"/>
      <w:lvlText w:val="%1.%2.%3.%4.%5.%6.%7."/>
      <w:lvlJc w:val="left"/>
      <w:pPr>
        <w:ind w:left="2292" w:hanging="1440"/>
      </w:pPr>
      <w:rPr>
        <w:rFonts w:ascii="Times New Roman" w:hAnsi="Times New Roman" w:cs="Times New Roman" w:hint="default"/>
      </w:rPr>
    </w:lvl>
    <w:lvl w:ilvl="7">
      <w:start w:val="1"/>
      <w:numFmt w:val="decimal"/>
      <w:lvlText w:val="%1.%2.%3.%4.%5.%6.%7.%8."/>
      <w:lvlJc w:val="left"/>
      <w:pPr>
        <w:ind w:left="2794" w:hanging="1800"/>
      </w:pPr>
      <w:rPr>
        <w:rFonts w:ascii="Times New Roman" w:hAnsi="Times New Roman" w:cs="Times New Roman" w:hint="default"/>
      </w:rPr>
    </w:lvl>
    <w:lvl w:ilvl="8">
      <w:start w:val="1"/>
      <w:numFmt w:val="decimal"/>
      <w:lvlText w:val="%1.%2.%3.%4.%5.%6.%7.%8.%9."/>
      <w:lvlJc w:val="left"/>
      <w:pPr>
        <w:ind w:left="2936" w:hanging="1800"/>
      </w:pPr>
      <w:rPr>
        <w:rFonts w:ascii="Times New Roman" w:hAnsi="Times New Roman" w:cs="Times New Roman" w:hint="default"/>
      </w:rPr>
    </w:lvl>
  </w:abstractNum>
  <w:abstractNum w:abstractNumId="18" w15:restartNumberingAfterBreak="0">
    <w:nsid w:val="4F4C6C06"/>
    <w:multiLevelType w:val="multilevel"/>
    <w:tmpl w:val="7AD849E2"/>
    <w:lvl w:ilvl="0">
      <w:start w:val="1"/>
      <w:numFmt w:val="decimal"/>
      <w:lvlText w:val="%1."/>
      <w:lvlJc w:val="left"/>
      <w:pPr>
        <w:ind w:left="720" w:hanging="360"/>
      </w:p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279373F"/>
    <w:multiLevelType w:val="hybridMultilevel"/>
    <w:tmpl w:val="5212EED6"/>
    <w:lvl w:ilvl="0" w:tplc="257A2E3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0" w15:restartNumberingAfterBreak="0">
    <w:nsid w:val="57702C6E"/>
    <w:multiLevelType w:val="multilevel"/>
    <w:tmpl w:val="9A88FAF0"/>
    <w:lvl w:ilvl="0">
      <w:start w:val="1"/>
      <w:numFmt w:val="decimal"/>
      <w:lvlText w:val="%1."/>
      <w:lvlJc w:val="left"/>
      <w:pPr>
        <w:ind w:left="1429" w:hanging="360"/>
      </w:pPr>
    </w:lvl>
    <w:lvl w:ilvl="1">
      <w:start w:val="1"/>
      <w:numFmt w:val="decimal"/>
      <w:isLgl/>
      <w:lvlText w:val="%1.%2."/>
      <w:lvlJc w:val="left"/>
      <w:pPr>
        <w:ind w:left="1429" w:hanging="360"/>
      </w:pPr>
      <w:rPr>
        <w:rFonts w:hint="default"/>
        <w:b w:val="0"/>
        <w:sz w:val="24"/>
        <w:szCs w:val="24"/>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15:restartNumberingAfterBreak="0">
    <w:nsid w:val="5C0048A1"/>
    <w:multiLevelType w:val="hybridMultilevel"/>
    <w:tmpl w:val="762E5D14"/>
    <w:lvl w:ilvl="0" w:tplc="113C8EEC">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5D740653"/>
    <w:multiLevelType w:val="multilevel"/>
    <w:tmpl w:val="3A98504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30" w:hanging="720"/>
      </w:pPr>
      <w:rPr>
        <w:color w:val="auto"/>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5E7627BC"/>
    <w:multiLevelType w:val="hybridMultilevel"/>
    <w:tmpl w:val="15C69B22"/>
    <w:lvl w:ilvl="0" w:tplc="47C27564">
      <w:start w:val="1"/>
      <w:numFmt w:val="decimal"/>
      <w:lvlText w:val="4.2.%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C540F0"/>
    <w:multiLevelType w:val="hybridMultilevel"/>
    <w:tmpl w:val="7E7E452C"/>
    <w:lvl w:ilvl="0" w:tplc="10F625D8">
      <w:start w:val="1"/>
      <w:numFmt w:val="decimal"/>
      <w:lvlText w:val="%1."/>
      <w:lvlJc w:val="left"/>
      <w:pPr>
        <w:ind w:left="720" w:hanging="360"/>
      </w:pPr>
      <w:rPr>
        <w:rFonts w:hint="default"/>
      </w:rPr>
    </w:lvl>
    <w:lvl w:ilvl="1" w:tplc="3B1ADF1C" w:tentative="1">
      <w:start w:val="1"/>
      <w:numFmt w:val="lowerLetter"/>
      <w:lvlText w:val="%2."/>
      <w:lvlJc w:val="left"/>
      <w:pPr>
        <w:ind w:left="1440" w:hanging="360"/>
      </w:pPr>
    </w:lvl>
    <w:lvl w:ilvl="2" w:tplc="E3606EEE" w:tentative="1">
      <w:start w:val="1"/>
      <w:numFmt w:val="lowerRoman"/>
      <w:lvlText w:val="%3."/>
      <w:lvlJc w:val="right"/>
      <w:pPr>
        <w:ind w:left="2160" w:hanging="180"/>
      </w:pPr>
    </w:lvl>
    <w:lvl w:ilvl="3" w:tplc="19CCF854" w:tentative="1">
      <w:start w:val="1"/>
      <w:numFmt w:val="decimal"/>
      <w:lvlText w:val="%4."/>
      <w:lvlJc w:val="left"/>
      <w:pPr>
        <w:ind w:left="2880" w:hanging="360"/>
      </w:pPr>
    </w:lvl>
    <w:lvl w:ilvl="4" w:tplc="5E5EC446" w:tentative="1">
      <w:start w:val="1"/>
      <w:numFmt w:val="lowerLetter"/>
      <w:lvlText w:val="%5."/>
      <w:lvlJc w:val="left"/>
      <w:pPr>
        <w:ind w:left="3600" w:hanging="360"/>
      </w:pPr>
    </w:lvl>
    <w:lvl w:ilvl="5" w:tplc="3C7275B4" w:tentative="1">
      <w:start w:val="1"/>
      <w:numFmt w:val="lowerRoman"/>
      <w:lvlText w:val="%6."/>
      <w:lvlJc w:val="right"/>
      <w:pPr>
        <w:ind w:left="4320" w:hanging="180"/>
      </w:pPr>
    </w:lvl>
    <w:lvl w:ilvl="6" w:tplc="FF309040" w:tentative="1">
      <w:start w:val="1"/>
      <w:numFmt w:val="decimal"/>
      <w:lvlText w:val="%7."/>
      <w:lvlJc w:val="left"/>
      <w:pPr>
        <w:ind w:left="5040" w:hanging="360"/>
      </w:pPr>
    </w:lvl>
    <w:lvl w:ilvl="7" w:tplc="591E5F10" w:tentative="1">
      <w:start w:val="1"/>
      <w:numFmt w:val="lowerLetter"/>
      <w:lvlText w:val="%8."/>
      <w:lvlJc w:val="left"/>
      <w:pPr>
        <w:ind w:left="5760" w:hanging="360"/>
      </w:pPr>
    </w:lvl>
    <w:lvl w:ilvl="8" w:tplc="4BCE6E18" w:tentative="1">
      <w:start w:val="1"/>
      <w:numFmt w:val="lowerRoman"/>
      <w:lvlText w:val="%9."/>
      <w:lvlJc w:val="right"/>
      <w:pPr>
        <w:ind w:left="6480" w:hanging="180"/>
      </w:pPr>
    </w:lvl>
  </w:abstractNum>
  <w:abstractNum w:abstractNumId="25" w15:restartNumberingAfterBreak="0">
    <w:nsid w:val="606B28D5"/>
    <w:multiLevelType w:val="hybridMultilevel"/>
    <w:tmpl w:val="D05038DA"/>
    <w:styleLink w:val="List311"/>
    <w:lvl w:ilvl="0" w:tplc="8D86E966">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38E7D45"/>
    <w:multiLevelType w:val="hybridMultilevel"/>
    <w:tmpl w:val="6F185BBC"/>
    <w:lvl w:ilvl="0" w:tplc="243204C4">
      <w:start w:val="1"/>
      <w:numFmt w:val="decimal"/>
      <w:lvlText w:val="%1."/>
      <w:lvlJc w:val="left"/>
      <w:pPr>
        <w:ind w:left="720" w:hanging="360"/>
      </w:pPr>
      <w:rPr>
        <w:rFonts w:hint="default"/>
      </w:rPr>
    </w:lvl>
    <w:lvl w:ilvl="1" w:tplc="4454BE2A" w:tentative="1">
      <w:start w:val="1"/>
      <w:numFmt w:val="lowerLetter"/>
      <w:lvlText w:val="%2."/>
      <w:lvlJc w:val="left"/>
      <w:pPr>
        <w:ind w:left="1440" w:hanging="360"/>
      </w:pPr>
    </w:lvl>
    <w:lvl w:ilvl="2" w:tplc="DA7C8882" w:tentative="1">
      <w:start w:val="1"/>
      <w:numFmt w:val="lowerRoman"/>
      <w:lvlText w:val="%3."/>
      <w:lvlJc w:val="right"/>
      <w:pPr>
        <w:ind w:left="2160" w:hanging="180"/>
      </w:pPr>
    </w:lvl>
    <w:lvl w:ilvl="3" w:tplc="670478C6" w:tentative="1">
      <w:start w:val="1"/>
      <w:numFmt w:val="decimal"/>
      <w:lvlText w:val="%4."/>
      <w:lvlJc w:val="left"/>
      <w:pPr>
        <w:ind w:left="2880" w:hanging="360"/>
      </w:pPr>
    </w:lvl>
    <w:lvl w:ilvl="4" w:tplc="AD1A4234" w:tentative="1">
      <w:start w:val="1"/>
      <w:numFmt w:val="lowerLetter"/>
      <w:lvlText w:val="%5."/>
      <w:lvlJc w:val="left"/>
      <w:pPr>
        <w:ind w:left="3600" w:hanging="360"/>
      </w:pPr>
    </w:lvl>
    <w:lvl w:ilvl="5" w:tplc="24006A76" w:tentative="1">
      <w:start w:val="1"/>
      <w:numFmt w:val="lowerRoman"/>
      <w:lvlText w:val="%6."/>
      <w:lvlJc w:val="right"/>
      <w:pPr>
        <w:ind w:left="4320" w:hanging="180"/>
      </w:pPr>
    </w:lvl>
    <w:lvl w:ilvl="6" w:tplc="D14008F0" w:tentative="1">
      <w:start w:val="1"/>
      <w:numFmt w:val="decimal"/>
      <w:lvlText w:val="%7."/>
      <w:lvlJc w:val="left"/>
      <w:pPr>
        <w:ind w:left="5040" w:hanging="360"/>
      </w:pPr>
    </w:lvl>
    <w:lvl w:ilvl="7" w:tplc="34563712" w:tentative="1">
      <w:start w:val="1"/>
      <w:numFmt w:val="lowerLetter"/>
      <w:lvlText w:val="%8."/>
      <w:lvlJc w:val="left"/>
      <w:pPr>
        <w:ind w:left="5760" w:hanging="360"/>
      </w:pPr>
    </w:lvl>
    <w:lvl w:ilvl="8" w:tplc="2D32566E" w:tentative="1">
      <w:start w:val="1"/>
      <w:numFmt w:val="lowerRoman"/>
      <w:lvlText w:val="%9."/>
      <w:lvlJc w:val="right"/>
      <w:pPr>
        <w:ind w:left="6480" w:hanging="180"/>
      </w:pPr>
    </w:lvl>
  </w:abstractNum>
  <w:abstractNum w:abstractNumId="2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D016C0"/>
    <w:multiLevelType w:val="hybridMultilevel"/>
    <w:tmpl w:val="60DA1944"/>
    <w:lvl w:ilvl="0" w:tplc="2418FCC6">
      <w:start w:val="1"/>
      <w:numFmt w:val="decimal"/>
      <w:lvlText w:val="%1."/>
      <w:lvlJc w:val="left"/>
      <w:pPr>
        <w:ind w:left="644" w:hanging="360"/>
      </w:pPr>
      <w:rPr>
        <w:rFonts w:hint="default"/>
      </w:rPr>
    </w:lvl>
    <w:lvl w:ilvl="1" w:tplc="C010C63C" w:tentative="1">
      <w:start w:val="1"/>
      <w:numFmt w:val="lowerLetter"/>
      <w:lvlText w:val="%2."/>
      <w:lvlJc w:val="left"/>
      <w:pPr>
        <w:ind w:left="1364" w:hanging="360"/>
      </w:pPr>
    </w:lvl>
    <w:lvl w:ilvl="2" w:tplc="A9B8A008" w:tentative="1">
      <w:start w:val="1"/>
      <w:numFmt w:val="lowerRoman"/>
      <w:lvlText w:val="%3."/>
      <w:lvlJc w:val="right"/>
      <w:pPr>
        <w:ind w:left="2084" w:hanging="180"/>
      </w:pPr>
    </w:lvl>
    <w:lvl w:ilvl="3" w:tplc="E85821CC" w:tentative="1">
      <w:start w:val="1"/>
      <w:numFmt w:val="decimal"/>
      <w:lvlText w:val="%4."/>
      <w:lvlJc w:val="left"/>
      <w:pPr>
        <w:ind w:left="2804" w:hanging="360"/>
      </w:pPr>
    </w:lvl>
    <w:lvl w:ilvl="4" w:tplc="16D06802" w:tentative="1">
      <w:start w:val="1"/>
      <w:numFmt w:val="lowerLetter"/>
      <w:lvlText w:val="%5."/>
      <w:lvlJc w:val="left"/>
      <w:pPr>
        <w:ind w:left="3524" w:hanging="360"/>
      </w:pPr>
    </w:lvl>
    <w:lvl w:ilvl="5" w:tplc="B68824E6" w:tentative="1">
      <w:start w:val="1"/>
      <w:numFmt w:val="lowerRoman"/>
      <w:lvlText w:val="%6."/>
      <w:lvlJc w:val="right"/>
      <w:pPr>
        <w:ind w:left="4244" w:hanging="180"/>
      </w:pPr>
    </w:lvl>
    <w:lvl w:ilvl="6" w:tplc="D7904598" w:tentative="1">
      <w:start w:val="1"/>
      <w:numFmt w:val="decimal"/>
      <w:lvlText w:val="%7."/>
      <w:lvlJc w:val="left"/>
      <w:pPr>
        <w:ind w:left="4964" w:hanging="360"/>
      </w:pPr>
    </w:lvl>
    <w:lvl w:ilvl="7" w:tplc="6EDA17A0" w:tentative="1">
      <w:start w:val="1"/>
      <w:numFmt w:val="lowerLetter"/>
      <w:lvlText w:val="%8."/>
      <w:lvlJc w:val="left"/>
      <w:pPr>
        <w:ind w:left="5684" w:hanging="360"/>
      </w:pPr>
    </w:lvl>
    <w:lvl w:ilvl="8" w:tplc="C61CA830" w:tentative="1">
      <w:start w:val="1"/>
      <w:numFmt w:val="lowerRoman"/>
      <w:lvlText w:val="%9."/>
      <w:lvlJc w:val="right"/>
      <w:pPr>
        <w:ind w:left="6404" w:hanging="180"/>
      </w:pPr>
    </w:lvl>
  </w:abstractNum>
  <w:abstractNum w:abstractNumId="30" w15:restartNumberingAfterBreak="0">
    <w:nsid w:val="67D05F69"/>
    <w:multiLevelType w:val="hybridMultilevel"/>
    <w:tmpl w:val="6A4A23E4"/>
    <w:lvl w:ilvl="0" w:tplc="53FA0566">
      <w:start w:val="1"/>
      <w:numFmt w:val="decimal"/>
      <w:lvlText w:val="%1."/>
      <w:lvlJc w:val="left"/>
      <w:pPr>
        <w:ind w:left="1222" w:hanging="360"/>
      </w:pPr>
      <w:rPr>
        <w:b w:val="0"/>
        <w:bCs w:val="0"/>
      </w:rPr>
    </w:lvl>
    <w:lvl w:ilvl="1" w:tplc="04260019">
      <w:start w:val="1"/>
      <w:numFmt w:val="lowerLetter"/>
      <w:lvlText w:val="%2."/>
      <w:lvlJc w:val="left"/>
      <w:pPr>
        <w:ind w:left="1942" w:hanging="360"/>
      </w:pPr>
    </w:lvl>
    <w:lvl w:ilvl="2" w:tplc="0426001B">
      <w:start w:val="1"/>
      <w:numFmt w:val="lowerRoman"/>
      <w:lvlText w:val="%3."/>
      <w:lvlJc w:val="right"/>
      <w:pPr>
        <w:ind w:left="2662" w:hanging="180"/>
      </w:pPr>
    </w:lvl>
    <w:lvl w:ilvl="3" w:tplc="0426000F">
      <w:start w:val="1"/>
      <w:numFmt w:val="decimal"/>
      <w:lvlText w:val="%4."/>
      <w:lvlJc w:val="left"/>
      <w:pPr>
        <w:ind w:left="3382" w:hanging="360"/>
      </w:pPr>
    </w:lvl>
    <w:lvl w:ilvl="4" w:tplc="04260019">
      <w:start w:val="1"/>
      <w:numFmt w:val="lowerLetter"/>
      <w:lvlText w:val="%5."/>
      <w:lvlJc w:val="left"/>
      <w:pPr>
        <w:ind w:left="4102" w:hanging="360"/>
      </w:pPr>
    </w:lvl>
    <w:lvl w:ilvl="5" w:tplc="0426001B">
      <w:start w:val="1"/>
      <w:numFmt w:val="lowerRoman"/>
      <w:lvlText w:val="%6."/>
      <w:lvlJc w:val="right"/>
      <w:pPr>
        <w:ind w:left="4822" w:hanging="180"/>
      </w:pPr>
    </w:lvl>
    <w:lvl w:ilvl="6" w:tplc="0426000F">
      <w:start w:val="1"/>
      <w:numFmt w:val="decimal"/>
      <w:lvlText w:val="%7."/>
      <w:lvlJc w:val="left"/>
      <w:pPr>
        <w:ind w:left="5542" w:hanging="360"/>
      </w:pPr>
    </w:lvl>
    <w:lvl w:ilvl="7" w:tplc="04260019">
      <w:start w:val="1"/>
      <w:numFmt w:val="lowerLetter"/>
      <w:lvlText w:val="%8."/>
      <w:lvlJc w:val="left"/>
      <w:pPr>
        <w:ind w:left="6262" w:hanging="360"/>
      </w:pPr>
    </w:lvl>
    <w:lvl w:ilvl="8" w:tplc="0426001B">
      <w:start w:val="1"/>
      <w:numFmt w:val="lowerRoman"/>
      <w:lvlText w:val="%9."/>
      <w:lvlJc w:val="right"/>
      <w:pPr>
        <w:ind w:left="6982" w:hanging="180"/>
      </w:pPr>
    </w:lvl>
  </w:abstractNum>
  <w:abstractNum w:abstractNumId="31" w15:restartNumberingAfterBreak="0">
    <w:nsid w:val="68C9287A"/>
    <w:multiLevelType w:val="multilevel"/>
    <w:tmpl w:val="23DE5E30"/>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2"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14626C"/>
    <w:multiLevelType w:val="multilevel"/>
    <w:tmpl w:val="40B6F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C713F4"/>
    <w:multiLevelType w:val="hybridMultilevel"/>
    <w:tmpl w:val="767ABEAA"/>
    <w:lvl w:ilvl="0" w:tplc="126E576C">
      <w:start w:val="1"/>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A3874"/>
    <w:multiLevelType w:val="multilevel"/>
    <w:tmpl w:val="18A28644"/>
    <w:lvl w:ilvl="0">
      <w:start w:val="3"/>
      <w:numFmt w:val="decimal"/>
      <w:lvlText w:val="%1."/>
      <w:lvlJc w:val="left"/>
      <w:pPr>
        <w:ind w:left="360" w:hanging="360"/>
      </w:pPr>
    </w:lvl>
    <w:lvl w:ilvl="1">
      <w:start w:val="4"/>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7F135A00"/>
    <w:multiLevelType w:val="multilevel"/>
    <w:tmpl w:val="B41AF5D0"/>
    <w:lvl w:ilvl="0">
      <w:start w:val="6"/>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35415484">
    <w:abstractNumId w:val="0"/>
  </w:num>
  <w:num w:numId="2" w16cid:durableId="930629294">
    <w:abstractNumId w:val="11"/>
  </w:num>
  <w:num w:numId="3" w16cid:durableId="484317704">
    <w:abstractNumId w:val="28"/>
  </w:num>
  <w:num w:numId="4" w16cid:durableId="1262683381">
    <w:abstractNumId w:val="15"/>
  </w:num>
  <w:num w:numId="5" w16cid:durableId="1953004863">
    <w:abstractNumId w:val="13"/>
  </w:num>
  <w:num w:numId="6" w16cid:durableId="1578898391">
    <w:abstractNumId w:val="36"/>
  </w:num>
  <w:num w:numId="7" w16cid:durableId="117261238">
    <w:abstractNumId w:val="35"/>
  </w:num>
  <w:num w:numId="8" w16cid:durableId="1878665466">
    <w:abstractNumId w:val="4"/>
  </w:num>
  <w:num w:numId="9" w16cid:durableId="786856625">
    <w:abstractNumId w:val="5"/>
  </w:num>
  <w:num w:numId="10" w16cid:durableId="835536675">
    <w:abstractNumId w:val="33"/>
  </w:num>
  <w:num w:numId="11" w16cid:durableId="686637684">
    <w:abstractNumId w:val="32"/>
  </w:num>
  <w:num w:numId="12" w16cid:durableId="1983534732">
    <w:abstractNumId w:val="38"/>
  </w:num>
  <w:num w:numId="13" w16cid:durableId="817956556">
    <w:abstractNumId w:val="2"/>
  </w:num>
  <w:num w:numId="14" w16cid:durableId="1350914984">
    <w:abstractNumId w:val="0"/>
  </w:num>
  <w:num w:numId="15" w16cid:durableId="48185880">
    <w:abstractNumId w:val="26"/>
  </w:num>
  <w:num w:numId="16" w16cid:durableId="849679618">
    <w:abstractNumId w:val="0"/>
    <w:lvlOverride w:ilvl="0">
      <w:startOverride w:val="1"/>
    </w:lvlOverride>
    <w:lvlOverride w:ilvl="1">
      <w:startOverride w:val="5"/>
    </w:lvlOverride>
    <w:lvlOverride w:ilvl="2">
      <w:startOverride w:val="2"/>
    </w:lvlOverride>
    <w:lvlOverride w:ilvl="3">
      <w:startOverride w:val="1"/>
    </w:lvlOverride>
  </w:num>
  <w:num w:numId="17" w16cid:durableId="1010765861">
    <w:abstractNumId w:val="0"/>
  </w:num>
  <w:num w:numId="18" w16cid:durableId="1416899798">
    <w:abstractNumId w:val="0"/>
  </w:num>
  <w:num w:numId="19" w16cid:durableId="1848405118">
    <w:abstractNumId w:val="0"/>
  </w:num>
  <w:num w:numId="20" w16cid:durableId="1752700750">
    <w:abstractNumId w:val="0"/>
  </w:num>
  <w:num w:numId="21" w16cid:durableId="999772989">
    <w:abstractNumId w:val="7"/>
  </w:num>
  <w:num w:numId="22" w16cid:durableId="1732727521">
    <w:abstractNumId w:val="6"/>
  </w:num>
  <w:num w:numId="23" w16cid:durableId="303513957">
    <w:abstractNumId w:val="0"/>
  </w:num>
  <w:num w:numId="24" w16cid:durableId="916597614">
    <w:abstractNumId w:val="0"/>
  </w:num>
  <w:num w:numId="25" w16cid:durableId="2070153945">
    <w:abstractNumId w:val="8"/>
  </w:num>
  <w:num w:numId="26" w16cid:durableId="1852261200">
    <w:abstractNumId w:val="0"/>
  </w:num>
  <w:num w:numId="27" w16cid:durableId="1765220593">
    <w:abstractNumId w:val="23"/>
  </w:num>
  <w:num w:numId="28" w16cid:durableId="1843274395">
    <w:abstractNumId w:val="0"/>
  </w:num>
  <w:num w:numId="29" w16cid:durableId="1928879985">
    <w:abstractNumId w:val="16"/>
  </w:num>
  <w:num w:numId="30" w16cid:durableId="750546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900528">
    <w:abstractNumId w:val="0"/>
  </w:num>
  <w:num w:numId="32" w16cid:durableId="598417438">
    <w:abstractNumId w:val="20"/>
  </w:num>
  <w:num w:numId="33" w16cid:durableId="589390972">
    <w:abstractNumId w:val="12"/>
  </w:num>
  <w:num w:numId="34" w16cid:durableId="1155998347">
    <w:abstractNumId w:val="3"/>
  </w:num>
  <w:num w:numId="35" w16cid:durableId="1257716265">
    <w:abstractNumId w:val="24"/>
  </w:num>
  <w:num w:numId="36" w16cid:durableId="521406382">
    <w:abstractNumId w:val="29"/>
  </w:num>
  <w:num w:numId="37" w16cid:durableId="2072579248">
    <w:abstractNumId w:val="14"/>
  </w:num>
  <w:num w:numId="38" w16cid:durableId="1720085191">
    <w:abstractNumId w:val="34"/>
  </w:num>
  <w:num w:numId="39" w16cid:durableId="2140370468">
    <w:abstractNumId w:val="27"/>
  </w:num>
  <w:num w:numId="40" w16cid:durableId="189877563">
    <w:abstractNumId w:val="0"/>
    <w:lvlOverride w:ilvl="0">
      <w:startOverride w:val="3"/>
    </w:lvlOverride>
    <w:lvlOverride w:ilvl="1">
      <w:startOverride w:val="3"/>
    </w:lvlOverride>
    <w:lvlOverride w:ilvl="2">
      <w:startOverride w:val="1"/>
    </w:lvlOverride>
    <w:lvlOverride w:ilvl="3">
      <w:startOverride w:val="2"/>
    </w:lvlOverride>
  </w:num>
  <w:num w:numId="41" w16cid:durableId="2125267927">
    <w:abstractNumId w:val="0"/>
    <w:lvlOverride w:ilvl="0">
      <w:startOverride w:val="3"/>
    </w:lvlOverride>
    <w:lvlOverride w:ilvl="1">
      <w:startOverride w:val="3"/>
    </w:lvlOverride>
    <w:lvlOverride w:ilvl="2">
      <w:startOverride w:val="2"/>
    </w:lvlOverride>
    <w:lvlOverride w:ilvl="3">
      <w:startOverride w:val="1"/>
    </w:lvlOverride>
  </w:num>
  <w:num w:numId="42" w16cid:durableId="62635545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535642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653149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4698915">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654257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56839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81123">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0120165">
    <w:abstractNumId w:val="25"/>
  </w:num>
  <w:num w:numId="50" w16cid:durableId="1125153686">
    <w:abstractNumId w:val="25"/>
    <w:lvlOverride w:ilvl="0">
      <w:lvl w:ilvl="0" w:tplc="8D86E966">
        <w:start w:val="1"/>
        <w:numFmt w:val="decimal"/>
        <w:lvlText w:val="%1."/>
        <w:lvlJc w:val="left"/>
        <w:pPr>
          <w:tabs>
            <w:tab w:val="num" w:pos="720"/>
          </w:tabs>
          <w:ind w:left="720" w:hanging="360"/>
        </w:pPr>
        <w:rPr>
          <w:b w:val="0"/>
          <w:bCs w:val="0"/>
        </w:rPr>
      </w:lvl>
    </w:lvlOverride>
    <w:lvlOverride w:ilvl="1">
      <w:lvl w:ilvl="1" w:tplc="04260019">
        <w:start w:val="1"/>
        <w:numFmt w:val="decimal"/>
        <w:lvlText w:val=""/>
        <w:lvlJc w:val="left"/>
        <w:pPr>
          <w:ind w:left="0" w:firstLine="0"/>
        </w:pPr>
      </w:lvl>
    </w:lvlOverride>
    <w:lvlOverride w:ilvl="2">
      <w:lvl w:ilvl="2" w:tplc="0426001B">
        <w:start w:val="1"/>
        <w:numFmt w:val="decimal"/>
        <w:lvlText w:val=""/>
        <w:lvlJc w:val="left"/>
        <w:pPr>
          <w:ind w:left="0" w:firstLine="0"/>
        </w:pPr>
      </w:lvl>
    </w:lvlOverride>
    <w:lvlOverride w:ilvl="3">
      <w:lvl w:ilvl="3" w:tplc="0426000F">
        <w:start w:val="1"/>
        <w:numFmt w:val="decimal"/>
        <w:lvlText w:val=""/>
        <w:lvlJc w:val="left"/>
        <w:pPr>
          <w:ind w:left="0" w:firstLine="0"/>
        </w:pPr>
      </w:lvl>
    </w:lvlOverride>
    <w:lvlOverride w:ilvl="4">
      <w:lvl w:ilvl="4" w:tplc="04260019">
        <w:start w:val="1"/>
        <w:numFmt w:val="decimal"/>
        <w:lvlText w:val=""/>
        <w:lvlJc w:val="left"/>
        <w:pPr>
          <w:ind w:left="0" w:firstLine="0"/>
        </w:pPr>
      </w:lvl>
    </w:lvlOverride>
    <w:lvlOverride w:ilvl="5">
      <w:lvl w:ilvl="5" w:tplc="0426001B">
        <w:start w:val="1"/>
        <w:numFmt w:val="decimal"/>
        <w:lvlText w:val=""/>
        <w:lvlJc w:val="left"/>
        <w:pPr>
          <w:ind w:left="0" w:firstLine="0"/>
        </w:pPr>
      </w:lvl>
    </w:lvlOverride>
    <w:lvlOverride w:ilvl="6">
      <w:lvl w:ilvl="6" w:tplc="0426000F">
        <w:start w:val="1"/>
        <w:numFmt w:val="decimal"/>
        <w:lvlText w:val=""/>
        <w:lvlJc w:val="left"/>
        <w:pPr>
          <w:ind w:left="0" w:firstLine="0"/>
        </w:pPr>
      </w:lvl>
    </w:lvlOverride>
    <w:lvlOverride w:ilvl="7">
      <w:lvl w:ilvl="7" w:tplc="04260019">
        <w:start w:val="1"/>
        <w:numFmt w:val="decimal"/>
        <w:lvlText w:val=""/>
        <w:lvlJc w:val="left"/>
        <w:pPr>
          <w:ind w:left="0" w:firstLine="0"/>
        </w:pPr>
      </w:lvl>
    </w:lvlOverride>
    <w:lvlOverride w:ilvl="8">
      <w:lvl w:ilvl="8" w:tplc="0426001B">
        <w:start w:val="1"/>
        <w:numFmt w:val="decimal"/>
        <w:lvlText w:val=""/>
        <w:lvlJc w:val="left"/>
        <w:pPr>
          <w:ind w:left="0" w:firstLine="0"/>
        </w:pPr>
      </w:lvl>
    </w:lvlOverride>
  </w:num>
  <w:num w:numId="51" w16cid:durableId="11217287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0926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33405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1670478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984866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68818459">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00943487">
    <w:abstractNumId w:val="21"/>
  </w:num>
  <w:num w:numId="58" w16cid:durableId="25082123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5168444">
    <w:abstractNumId w:val="37"/>
  </w:num>
  <w:num w:numId="60" w16cid:durableId="1415861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AB6"/>
    <w:rsid w:val="00001805"/>
    <w:rsid w:val="00001CEE"/>
    <w:rsid w:val="000026EB"/>
    <w:rsid w:val="00003B9F"/>
    <w:rsid w:val="00003D13"/>
    <w:rsid w:val="00003E39"/>
    <w:rsid w:val="00005745"/>
    <w:rsid w:val="00006001"/>
    <w:rsid w:val="00006154"/>
    <w:rsid w:val="000070F1"/>
    <w:rsid w:val="0000722F"/>
    <w:rsid w:val="00007C7B"/>
    <w:rsid w:val="00011779"/>
    <w:rsid w:val="00012024"/>
    <w:rsid w:val="000123A4"/>
    <w:rsid w:val="00012432"/>
    <w:rsid w:val="00012EEA"/>
    <w:rsid w:val="00013F53"/>
    <w:rsid w:val="00013F8C"/>
    <w:rsid w:val="0001403F"/>
    <w:rsid w:val="00014F5F"/>
    <w:rsid w:val="00015152"/>
    <w:rsid w:val="00015A93"/>
    <w:rsid w:val="00015B48"/>
    <w:rsid w:val="00015D46"/>
    <w:rsid w:val="00016005"/>
    <w:rsid w:val="0001608E"/>
    <w:rsid w:val="00016E47"/>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61DB"/>
    <w:rsid w:val="000267D6"/>
    <w:rsid w:val="00026925"/>
    <w:rsid w:val="00026D9E"/>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65CA"/>
    <w:rsid w:val="0003792F"/>
    <w:rsid w:val="000404DE"/>
    <w:rsid w:val="00040847"/>
    <w:rsid w:val="00041BDE"/>
    <w:rsid w:val="000420BD"/>
    <w:rsid w:val="000439CB"/>
    <w:rsid w:val="00043BB9"/>
    <w:rsid w:val="00044A0A"/>
    <w:rsid w:val="00044BBD"/>
    <w:rsid w:val="00044CB4"/>
    <w:rsid w:val="00044EF1"/>
    <w:rsid w:val="0004627D"/>
    <w:rsid w:val="000475AD"/>
    <w:rsid w:val="00047942"/>
    <w:rsid w:val="000502DC"/>
    <w:rsid w:val="000505DF"/>
    <w:rsid w:val="00050BCB"/>
    <w:rsid w:val="00051009"/>
    <w:rsid w:val="00051411"/>
    <w:rsid w:val="00051787"/>
    <w:rsid w:val="00051C91"/>
    <w:rsid w:val="00051E6F"/>
    <w:rsid w:val="0005205B"/>
    <w:rsid w:val="000525B7"/>
    <w:rsid w:val="0005307F"/>
    <w:rsid w:val="00053091"/>
    <w:rsid w:val="00053179"/>
    <w:rsid w:val="000538DA"/>
    <w:rsid w:val="00053B2A"/>
    <w:rsid w:val="00053DBE"/>
    <w:rsid w:val="00054868"/>
    <w:rsid w:val="000549E9"/>
    <w:rsid w:val="00054CB4"/>
    <w:rsid w:val="0005535B"/>
    <w:rsid w:val="000558D5"/>
    <w:rsid w:val="00056063"/>
    <w:rsid w:val="00056436"/>
    <w:rsid w:val="0005690A"/>
    <w:rsid w:val="00057087"/>
    <w:rsid w:val="0005727A"/>
    <w:rsid w:val="00057B02"/>
    <w:rsid w:val="00057CFE"/>
    <w:rsid w:val="00060719"/>
    <w:rsid w:val="00061925"/>
    <w:rsid w:val="000627DA"/>
    <w:rsid w:val="00062955"/>
    <w:rsid w:val="00063352"/>
    <w:rsid w:val="00063B48"/>
    <w:rsid w:val="00063FDB"/>
    <w:rsid w:val="00064E54"/>
    <w:rsid w:val="00065839"/>
    <w:rsid w:val="00066511"/>
    <w:rsid w:val="0006673E"/>
    <w:rsid w:val="00066DE5"/>
    <w:rsid w:val="00067045"/>
    <w:rsid w:val="00067990"/>
    <w:rsid w:val="00067F35"/>
    <w:rsid w:val="0007027A"/>
    <w:rsid w:val="000707F6"/>
    <w:rsid w:val="000713E1"/>
    <w:rsid w:val="00071704"/>
    <w:rsid w:val="000717A2"/>
    <w:rsid w:val="00071978"/>
    <w:rsid w:val="00072262"/>
    <w:rsid w:val="000723D0"/>
    <w:rsid w:val="00073478"/>
    <w:rsid w:val="0007347D"/>
    <w:rsid w:val="00074214"/>
    <w:rsid w:val="000752AF"/>
    <w:rsid w:val="00075604"/>
    <w:rsid w:val="000757D3"/>
    <w:rsid w:val="00075EAC"/>
    <w:rsid w:val="000762AB"/>
    <w:rsid w:val="000773B8"/>
    <w:rsid w:val="00080049"/>
    <w:rsid w:val="00080E68"/>
    <w:rsid w:val="00081622"/>
    <w:rsid w:val="00081B9A"/>
    <w:rsid w:val="0008209F"/>
    <w:rsid w:val="00082747"/>
    <w:rsid w:val="00082790"/>
    <w:rsid w:val="0008297C"/>
    <w:rsid w:val="00082F37"/>
    <w:rsid w:val="00083429"/>
    <w:rsid w:val="000837EF"/>
    <w:rsid w:val="00083897"/>
    <w:rsid w:val="00083FF6"/>
    <w:rsid w:val="000847B7"/>
    <w:rsid w:val="00084C31"/>
    <w:rsid w:val="00085564"/>
    <w:rsid w:val="00085AEB"/>
    <w:rsid w:val="0008652D"/>
    <w:rsid w:val="00087116"/>
    <w:rsid w:val="000876A6"/>
    <w:rsid w:val="00087B4C"/>
    <w:rsid w:val="000901C2"/>
    <w:rsid w:val="00090EDA"/>
    <w:rsid w:val="00090EDD"/>
    <w:rsid w:val="00090FFD"/>
    <w:rsid w:val="0009133B"/>
    <w:rsid w:val="000916C3"/>
    <w:rsid w:val="000918ED"/>
    <w:rsid w:val="0009198C"/>
    <w:rsid w:val="00091CE0"/>
    <w:rsid w:val="00091DFC"/>
    <w:rsid w:val="0009408A"/>
    <w:rsid w:val="000948AC"/>
    <w:rsid w:val="00094D25"/>
    <w:rsid w:val="00094DE4"/>
    <w:rsid w:val="000959A5"/>
    <w:rsid w:val="00097989"/>
    <w:rsid w:val="00097ACE"/>
    <w:rsid w:val="00097ADB"/>
    <w:rsid w:val="000A009D"/>
    <w:rsid w:val="000A01ED"/>
    <w:rsid w:val="000A04A0"/>
    <w:rsid w:val="000A12C3"/>
    <w:rsid w:val="000A3865"/>
    <w:rsid w:val="000A3E3E"/>
    <w:rsid w:val="000A3EED"/>
    <w:rsid w:val="000A425F"/>
    <w:rsid w:val="000A43AA"/>
    <w:rsid w:val="000A5471"/>
    <w:rsid w:val="000A5AF8"/>
    <w:rsid w:val="000A5F1A"/>
    <w:rsid w:val="000A6218"/>
    <w:rsid w:val="000A6235"/>
    <w:rsid w:val="000A666D"/>
    <w:rsid w:val="000A688D"/>
    <w:rsid w:val="000A790C"/>
    <w:rsid w:val="000B0F0F"/>
    <w:rsid w:val="000B262D"/>
    <w:rsid w:val="000B279F"/>
    <w:rsid w:val="000B2DDD"/>
    <w:rsid w:val="000B359D"/>
    <w:rsid w:val="000B3D42"/>
    <w:rsid w:val="000B425A"/>
    <w:rsid w:val="000B49A8"/>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B06"/>
    <w:rsid w:val="000C5C39"/>
    <w:rsid w:val="000C5E9C"/>
    <w:rsid w:val="000C64E5"/>
    <w:rsid w:val="000C6B41"/>
    <w:rsid w:val="000C6DBA"/>
    <w:rsid w:val="000C7BE6"/>
    <w:rsid w:val="000C7CB4"/>
    <w:rsid w:val="000C7D87"/>
    <w:rsid w:val="000D0036"/>
    <w:rsid w:val="000D1229"/>
    <w:rsid w:val="000D2CF5"/>
    <w:rsid w:val="000D340A"/>
    <w:rsid w:val="000D3850"/>
    <w:rsid w:val="000D434B"/>
    <w:rsid w:val="000D4439"/>
    <w:rsid w:val="000D44BD"/>
    <w:rsid w:val="000D5201"/>
    <w:rsid w:val="000D5746"/>
    <w:rsid w:val="000D5EE0"/>
    <w:rsid w:val="000D656C"/>
    <w:rsid w:val="000D6A04"/>
    <w:rsid w:val="000D6DC5"/>
    <w:rsid w:val="000D70CC"/>
    <w:rsid w:val="000D71C2"/>
    <w:rsid w:val="000D7C7E"/>
    <w:rsid w:val="000D7D0A"/>
    <w:rsid w:val="000E0050"/>
    <w:rsid w:val="000E0341"/>
    <w:rsid w:val="000E03A2"/>
    <w:rsid w:val="000E041C"/>
    <w:rsid w:val="000E072A"/>
    <w:rsid w:val="000E1047"/>
    <w:rsid w:val="000E1108"/>
    <w:rsid w:val="000E168D"/>
    <w:rsid w:val="000E1C77"/>
    <w:rsid w:val="000E1CBF"/>
    <w:rsid w:val="000E4515"/>
    <w:rsid w:val="000E4EA2"/>
    <w:rsid w:val="000E5B10"/>
    <w:rsid w:val="000E5B8C"/>
    <w:rsid w:val="000E6BB5"/>
    <w:rsid w:val="000E6E0D"/>
    <w:rsid w:val="000E7060"/>
    <w:rsid w:val="000E7464"/>
    <w:rsid w:val="000F01DC"/>
    <w:rsid w:val="000F0360"/>
    <w:rsid w:val="000F0A50"/>
    <w:rsid w:val="000F0FDB"/>
    <w:rsid w:val="000F13D4"/>
    <w:rsid w:val="000F2575"/>
    <w:rsid w:val="000F2703"/>
    <w:rsid w:val="000F28E8"/>
    <w:rsid w:val="000F2D12"/>
    <w:rsid w:val="000F2E50"/>
    <w:rsid w:val="000F2EF1"/>
    <w:rsid w:val="000F311F"/>
    <w:rsid w:val="000F3282"/>
    <w:rsid w:val="000F3696"/>
    <w:rsid w:val="000F4B92"/>
    <w:rsid w:val="000F4DC0"/>
    <w:rsid w:val="000F51CC"/>
    <w:rsid w:val="000F5C59"/>
    <w:rsid w:val="000F5ED3"/>
    <w:rsid w:val="000F6247"/>
    <w:rsid w:val="000F7BCB"/>
    <w:rsid w:val="000F7C10"/>
    <w:rsid w:val="000F7E99"/>
    <w:rsid w:val="00100088"/>
    <w:rsid w:val="0010009C"/>
    <w:rsid w:val="0010041A"/>
    <w:rsid w:val="001007A3"/>
    <w:rsid w:val="0010082A"/>
    <w:rsid w:val="00101542"/>
    <w:rsid w:val="00101AC4"/>
    <w:rsid w:val="00101B14"/>
    <w:rsid w:val="00101B89"/>
    <w:rsid w:val="001024D4"/>
    <w:rsid w:val="00102CA6"/>
    <w:rsid w:val="00102DED"/>
    <w:rsid w:val="00103E3A"/>
    <w:rsid w:val="00103E62"/>
    <w:rsid w:val="00104028"/>
    <w:rsid w:val="0010464F"/>
    <w:rsid w:val="00104C0C"/>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912"/>
    <w:rsid w:val="00114B16"/>
    <w:rsid w:val="00114EDA"/>
    <w:rsid w:val="0011510C"/>
    <w:rsid w:val="001156D7"/>
    <w:rsid w:val="001162B8"/>
    <w:rsid w:val="00116329"/>
    <w:rsid w:val="00116AD6"/>
    <w:rsid w:val="00116B40"/>
    <w:rsid w:val="0011737F"/>
    <w:rsid w:val="00117987"/>
    <w:rsid w:val="00117BBC"/>
    <w:rsid w:val="00120854"/>
    <w:rsid w:val="0012086E"/>
    <w:rsid w:val="0012089C"/>
    <w:rsid w:val="00121604"/>
    <w:rsid w:val="00121628"/>
    <w:rsid w:val="001222AB"/>
    <w:rsid w:val="001233D4"/>
    <w:rsid w:val="00123AE3"/>
    <w:rsid w:val="00124609"/>
    <w:rsid w:val="001249F5"/>
    <w:rsid w:val="00124EFA"/>
    <w:rsid w:val="0012599D"/>
    <w:rsid w:val="001260C6"/>
    <w:rsid w:val="0012681A"/>
    <w:rsid w:val="00126FFD"/>
    <w:rsid w:val="001277ED"/>
    <w:rsid w:val="00127BDA"/>
    <w:rsid w:val="001304D2"/>
    <w:rsid w:val="0013092A"/>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A3F"/>
    <w:rsid w:val="00134E57"/>
    <w:rsid w:val="0013540B"/>
    <w:rsid w:val="00135D6D"/>
    <w:rsid w:val="00136222"/>
    <w:rsid w:val="00137C4B"/>
    <w:rsid w:val="00137E53"/>
    <w:rsid w:val="00137F25"/>
    <w:rsid w:val="00140370"/>
    <w:rsid w:val="00140590"/>
    <w:rsid w:val="00140B41"/>
    <w:rsid w:val="00141580"/>
    <w:rsid w:val="00141658"/>
    <w:rsid w:val="00141670"/>
    <w:rsid w:val="00141D48"/>
    <w:rsid w:val="00141EA3"/>
    <w:rsid w:val="00142024"/>
    <w:rsid w:val="00142DD2"/>
    <w:rsid w:val="00142FA2"/>
    <w:rsid w:val="00143705"/>
    <w:rsid w:val="00143BBD"/>
    <w:rsid w:val="001451B4"/>
    <w:rsid w:val="001456A0"/>
    <w:rsid w:val="0014593D"/>
    <w:rsid w:val="00145D0D"/>
    <w:rsid w:val="00145F3D"/>
    <w:rsid w:val="0014628D"/>
    <w:rsid w:val="001465DB"/>
    <w:rsid w:val="001475BB"/>
    <w:rsid w:val="00150121"/>
    <w:rsid w:val="001504E7"/>
    <w:rsid w:val="0015067E"/>
    <w:rsid w:val="001513C0"/>
    <w:rsid w:val="00151CFE"/>
    <w:rsid w:val="00152775"/>
    <w:rsid w:val="001544CA"/>
    <w:rsid w:val="00154904"/>
    <w:rsid w:val="001553B1"/>
    <w:rsid w:val="00155FE7"/>
    <w:rsid w:val="001562EA"/>
    <w:rsid w:val="001565DB"/>
    <w:rsid w:val="001569C6"/>
    <w:rsid w:val="00156E51"/>
    <w:rsid w:val="0015708E"/>
    <w:rsid w:val="0015740A"/>
    <w:rsid w:val="0015742C"/>
    <w:rsid w:val="001579CB"/>
    <w:rsid w:val="001600F6"/>
    <w:rsid w:val="00160326"/>
    <w:rsid w:val="00160823"/>
    <w:rsid w:val="00161814"/>
    <w:rsid w:val="00162363"/>
    <w:rsid w:val="0016277D"/>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2EA"/>
    <w:rsid w:val="0017077A"/>
    <w:rsid w:val="001708B4"/>
    <w:rsid w:val="001717C3"/>
    <w:rsid w:val="00171E0D"/>
    <w:rsid w:val="00172207"/>
    <w:rsid w:val="00172E2C"/>
    <w:rsid w:val="00172EDA"/>
    <w:rsid w:val="00173167"/>
    <w:rsid w:val="0017317B"/>
    <w:rsid w:val="001741D5"/>
    <w:rsid w:val="001744C4"/>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77FB1"/>
    <w:rsid w:val="00180685"/>
    <w:rsid w:val="001807CC"/>
    <w:rsid w:val="001809CD"/>
    <w:rsid w:val="00180EE0"/>
    <w:rsid w:val="001813FC"/>
    <w:rsid w:val="00183047"/>
    <w:rsid w:val="00183B2C"/>
    <w:rsid w:val="00183C74"/>
    <w:rsid w:val="00184C77"/>
    <w:rsid w:val="00185029"/>
    <w:rsid w:val="00185378"/>
    <w:rsid w:val="001853E6"/>
    <w:rsid w:val="00185863"/>
    <w:rsid w:val="001865E9"/>
    <w:rsid w:val="001873AE"/>
    <w:rsid w:val="00187822"/>
    <w:rsid w:val="00187844"/>
    <w:rsid w:val="00190DEC"/>
    <w:rsid w:val="001918F7"/>
    <w:rsid w:val="00191967"/>
    <w:rsid w:val="00191AA2"/>
    <w:rsid w:val="00191EBB"/>
    <w:rsid w:val="001929FD"/>
    <w:rsid w:val="00192BC4"/>
    <w:rsid w:val="00193A54"/>
    <w:rsid w:val="00193CFB"/>
    <w:rsid w:val="00194777"/>
    <w:rsid w:val="001951D9"/>
    <w:rsid w:val="0019533A"/>
    <w:rsid w:val="001956CF"/>
    <w:rsid w:val="001956D4"/>
    <w:rsid w:val="00196199"/>
    <w:rsid w:val="0019676A"/>
    <w:rsid w:val="00196B55"/>
    <w:rsid w:val="0019705C"/>
    <w:rsid w:val="00197166"/>
    <w:rsid w:val="00197672"/>
    <w:rsid w:val="00197E48"/>
    <w:rsid w:val="001A014D"/>
    <w:rsid w:val="001A0DFF"/>
    <w:rsid w:val="001A0FF8"/>
    <w:rsid w:val="001A1804"/>
    <w:rsid w:val="001A26EF"/>
    <w:rsid w:val="001A3443"/>
    <w:rsid w:val="001A3AE2"/>
    <w:rsid w:val="001A3EAB"/>
    <w:rsid w:val="001A450D"/>
    <w:rsid w:val="001A47EB"/>
    <w:rsid w:val="001A5040"/>
    <w:rsid w:val="001A5265"/>
    <w:rsid w:val="001A5A92"/>
    <w:rsid w:val="001A5B93"/>
    <w:rsid w:val="001A64E0"/>
    <w:rsid w:val="001A6F4C"/>
    <w:rsid w:val="001A7950"/>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6DA2"/>
    <w:rsid w:val="001B7064"/>
    <w:rsid w:val="001B720E"/>
    <w:rsid w:val="001B7522"/>
    <w:rsid w:val="001B7675"/>
    <w:rsid w:val="001B77DB"/>
    <w:rsid w:val="001B7B79"/>
    <w:rsid w:val="001B7CFC"/>
    <w:rsid w:val="001B7D19"/>
    <w:rsid w:val="001C055E"/>
    <w:rsid w:val="001C065F"/>
    <w:rsid w:val="001C0669"/>
    <w:rsid w:val="001C0DB1"/>
    <w:rsid w:val="001C1288"/>
    <w:rsid w:val="001C1759"/>
    <w:rsid w:val="001C1F60"/>
    <w:rsid w:val="001C207F"/>
    <w:rsid w:val="001C20F4"/>
    <w:rsid w:val="001C21CE"/>
    <w:rsid w:val="001C33D7"/>
    <w:rsid w:val="001C37C4"/>
    <w:rsid w:val="001C3902"/>
    <w:rsid w:val="001C4EEE"/>
    <w:rsid w:val="001C5214"/>
    <w:rsid w:val="001C535B"/>
    <w:rsid w:val="001C564D"/>
    <w:rsid w:val="001C5B59"/>
    <w:rsid w:val="001C7411"/>
    <w:rsid w:val="001C78F8"/>
    <w:rsid w:val="001D073D"/>
    <w:rsid w:val="001D096E"/>
    <w:rsid w:val="001D0D62"/>
    <w:rsid w:val="001D0DCA"/>
    <w:rsid w:val="001D0DFC"/>
    <w:rsid w:val="001D0EF7"/>
    <w:rsid w:val="001D0F31"/>
    <w:rsid w:val="001D19C3"/>
    <w:rsid w:val="001D1C38"/>
    <w:rsid w:val="001D1F41"/>
    <w:rsid w:val="001D2B5B"/>
    <w:rsid w:val="001D2BEA"/>
    <w:rsid w:val="001D2D48"/>
    <w:rsid w:val="001D3987"/>
    <w:rsid w:val="001D47F9"/>
    <w:rsid w:val="001D4BB6"/>
    <w:rsid w:val="001D5C4C"/>
    <w:rsid w:val="001D5F08"/>
    <w:rsid w:val="001D63E8"/>
    <w:rsid w:val="001D6730"/>
    <w:rsid w:val="001D6D96"/>
    <w:rsid w:val="001D6F8A"/>
    <w:rsid w:val="001D7692"/>
    <w:rsid w:val="001D7E57"/>
    <w:rsid w:val="001E0019"/>
    <w:rsid w:val="001E1041"/>
    <w:rsid w:val="001E156F"/>
    <w:rsid w:val="001E220E"/>
    <w:rsid w:val="001E24F1"/>
    <w:rsid w:val="001E2C5E"/>
    <w:rsid w:val="001E2D5A"/>
    <w:rsid w:val="001E4068"/>
    <w:rsid w:val="001E4E81"/>
    <w:rsid w:val="001E56A7"/>
    <w:rsid w:val="001E5E0E"/>
    <w:rsid w:val="001E6104"/>
    <w:rsid w:val="001E6851"/>
    <w:rsid w:val="001F0247"/>
    <w:rsid w:val="001F056E"/>
    <w:rsid w:val="001F07D4"/>
    <w:rsid w:val="001F0A67"/>
    <w:rsid w:val="001F1419"/>
    <w:rsid w:val="001F1899"/>
    <w:rsid w:val="001F22DE"/>
    <w:rsid w:val="001F2A61"/>
    <w:rsid w:val="001F2B88"/>
    <w:rsid w:val="001F3002"/>
    <w:rsid w:val="001F34BE"/>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AE9"/>
    <w:rsid w:val="00206E9F"/>
    <w:rsid w:val="00207335"/>
    <w:rsid w:val="00207ED3"/>
    <w:rsid w:val="0021092B"/>
    <w:rsid w:val="00210B01"/>
    <w:rsid w:val="002116D8"/>
    <w:rsid w:val="00211843"/>
    <w:rsid w:val="00212A9B"/>
    <w:rsid w:val="00214008"/>
    <w:rsid w:val="00214E13"/>
    <w:rsid w:val="0021593B"/>
    <w:rsid w:val="0021674A"/>
    <w:rsid w:val="00216BE3"/>
    <w:rsid w:val="00216FBC"/>
    <w:rsid w:val="0021704C"/>
    <w:rsid w:val="002171D8"/>
    <w:rsid w:val="00217B8D"/>
    <w:rsid w:val="00217BCB"/>
    <w:rsid w:val="002206DE"/>
    <w:rsid w:val="00221545"/>
    <w:rsid w:val="00221654"/>
    <w:rsid w:val="002221D4"/>
    <w:rsid w:val="0022239A"/>
    <w:rsid w:val="0022253A"/>
    <w:rsid w:val="00223171"/>
    <w:rsid w:val="00223251"/>
    <w:rsid w:val="002233DF"/>
    <w:rsid w:val="00223950"/>
    <w:rsid w:val="0022441A"/>
    <w:rsid w:val="0022539C"/>
    <w:rsid w:val="002253D8"/>
    <w:rsid w:val="00225C13"/>
    <w:rsid w:val="00225E6E"/>
    <w:rsid w:val="00227551"/>
    <w:rsid w:val="00227A94"/>
    <w:rsid w:val="0023049E"/>
    <w:rsid w:val="002310FD"/>
    <w:rsid w:val="002311CF"/>
    <w:rsid w:val="00231BEF"/>
    <w:rsid w:val="00231DBD"/>
    <w:rsid w:val="002332D3"/>
    <w:rsid w:val="002333D6"/>
    <w:rsid w:val="00233886"/>
    <w:rsid w:val="00233ACF"/>
    <w:rsid w:val="00234613"/>
    <w:rsid w:val="0023470C"/>
    <w:rsid w:val="00236010"/>
    <w:rsid w:val="0023644F"/>
    <w:rsid w:val="002369C8"/>
    <w:rsid w:val="002418FD"/>
    <w:rsid w:val="00241BFC"/>
    <w:rsid w:val="00241E60"/>
    <w:rsid w:val="00243ED5"/>
    <w:rsid w:val="00245248"/>
    <w:rsid w:val="00245E2A"/>
    <w:rsid w:val="00245EE5"/>
    <w:rsid w:val="0024628E"/>
    <w:rsid w:val="00246F54"/>
    <w:rsid w:val="002507BD"/>
    <w:rsid w:val="00250BD6"/>
    <w:rsid w:val="00250E3B"/>
    <w:rsid w:val="00251C8C"/>
    <w:rsid w:val="00253295"/>
    <w:rsid w:val="00253936"/>
    <w:rsid w:val="002541A0"/>
    <w:rsid w:val="0025432B"/>
    <w:rsid w:val="002544D1"/>
    <w:rsid w:val="00254FDC"/>
    <w:rsid w:val="0025502E"/>
    <w:rsid w:val="0025542F"/>
    <w:rsid w:val="00255750"/>
    <w:rsid w:val="00255DBC"/>
    <w:rsid w:val="0025659F"/>
    <w:rsid w:val="002566C9"/>
    <w:rsid w:val="00256899"/>
    <w:rsid w:val="0025736A"/>
    <w:rsid w:val="00257D10"/>
    <w:rsid w:val="00257F79"/>
    <w:rsid w:val="00260145"/>
    <w:rsid w:val="002606DA"/>
    <w:rsid w:val="00260BCC"/>
    <w:rsid w:val="00261DD9"/>
    <w:rsid w:val="00261FD6"/>
    <w:rsid w:val="00262468"/>
    <w:rsid w:val="0026252E"/>
    <w:rsid w:val="00262532"/>
    <w:rsid w:val="002627DA"/>
    <w:rsid w:val="00263C68"/>
    <w:rsid w:val="00263F70"/>
    <w:rsid w:val="00264128"/>
    <w:rsid w:val="0026413F"/>
    <w:rsid w:val="00264290"/>
    <w:rsid w:val="002643D7"/>
    <w:rsid w:val="002644DF"/>
    <w:rsid w:val="0026494A"/>
    <w:rsid w:val="00264B90"/>
    <w:rsid w:val="00265063"/>
    <w:rsid w:val="0026526D"/>
    <w:rsid w:val="00265F43"/>
    <w:rsid w:val="00266228"/>
    <w:rsid w:val="002666FE"/>
    <w:rsid w:val="00266FBA"/>
    <w:rsid w:val="00267484"/>
    <w:rsid w:val="002677B4"/>
    <w:rsid w:val="00267841"/>
    <w:rsid w:val="00267EF2"/>
    <w:rsid w:val="00271DCB"/>
    <w:rsid w:val="002738F8"/>
    <w:rsid w:val="0027407E"/>
    <w:rsid w:val="002741E2"/>
    <w:rsid w:val="0027432C"/>
    <w:rsid w:val="00274402"/>
    <w:rsid w:val="00274719"/>
    <w:rsid w:val="002753AA"/>
    <w:rsid w:val="002754A6"/>
    <w:rsid w:val="00275D89"/>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C0E"/>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908"/>
    <w:rsid w:val="00286A49"/>
    <w:rsid w:val="00286F2E"/>
    <w:rsid w:val="00286F5A"/>
    <w:rsid w:val="00286FA9"/>
    <w:rsid w:val="00286FD0"/>
    <w:rsid w:val="00287052"/>
    <w:rsid w:val="002871A5"/>
    <w:rsid w:val="002871C0"/>
    <w:rsid w:val="0028726A"/>
    <w:rsid w:val="00287E52"/>
    <w:rsid w:val="00287ED6"/>
    <w:rsid w:val="0029104B"/>
    <w:rsid w:val="00291520"/>
    <w:rsid w:val="0029176F"/>
    <w:rsid w:val="00291FC7"/>
    <w:rsid w:val="002930CB"/>
    <w:rsid w:val="002932D1"/>
    <w:rsid w:val="00295464"/>
    <w:rsid w:val="00295B7E"/>
    <w:rsid w:val="002964BD"/>
    <w:rsid w:val="002964D5"/>
    <w:rsid w:val="0029753A"/>
    <w:rsid w:val="002A0853"/>
    <w:rsid w:val="002A14DC"/>
    <w:rsid w:val="002A18BF"/>
    <w:rsid w:val="002A2391"/>
    <w:rsid w:val="002A265D"/>
    <w:rsid w:val="002A3303"/>
    <w:rsid w:val="002A3A09"/>
    <w:rsid w:val="002A3DBC"/>
    <w:rsid w:val="002A47DB"/>
    <w:rsid w:val="002A4903"/>
    <w:rsid w:val="002A4A85"/>
    <w:rsid w:val="002A53C9"/>
    <w:rsid w:val="002A54CB"/>
    <w:rsid w:val="002A6781"/>
    <w:rsid w:val="002A6A83"/>
    <w:rsid w:val="002B05DE"/>
    <w:rsid w:val="002B0798"/>
    <w:rsid w:val="002B0859"/>
    <w:rsid w:val="002B09E5"/>
    <w:rsid w:val="002B0B1D"/>
    <w:rsid w:val="002B0E86"/>
    <w:rsid w:val="002B1174"/>
    <w:rsid w:val="002B1BD5"/>
    <w:rsid w:val="002B1EA6"/>
    <w:rsid w:val="002B2644"/>
    <w:rsid w:val="002B2B4D"/>
    <w:rsid w:val="002B315E"/>
    <w:rsid w:val="002B3E7C"/>
    <w:rsid w:val="002B3F91"/>
    <w:rsid w:val="002B3FEA"/>
    <w:rsid w:val="002B45D0"/>
    <w:rsid w:val="002B4ADD"/>
    <w:rsid w:val="002B56D2"/>
    <w:rsid w:val="002B5D93"/>
    <w:rsid w:val="002B6657"/>
    <w:rsid w:val="002C008F"/>
    <w:rsid w:val="002C078C"/>
    <w:rsid w:val="002C0894"/>
    <w:rsid w:val="002C0A31"/>
    <w:rsid w:val="002C0C34"/>
    <w:rsid w:val="002C10C8"/>
    <w:rsid w:val="002C31F6"/>
    <w:rsid w:val="002C3230"/>
    <w:rsid w:val="002C411A"/>
    <w:rsid w:val="002C4266"/>
    <w:rsid w:val="002C4A5B"/>
    <w:rsid w:val="002C4B3C"/>
    <w:rsid w:val="002C56E5"/>
    <w:rsid w:val="002C5AF2"/>
    <w:rsid w:val="002C6CD7"/>
    <w:rsid w:val="002C6D0B"/>
    <w:rsid w:val="002C6ECA"/>
    <w:rsid w:val="002C6FA7"/>
    <w:rsid w:val="002C6FF3"/>
    <w:rsid w:val="002C7578"/>
    <w:rsid w:val="002C76E1"/>
    <w:rsid w:val="002D0EA2"/>
    <w:rsid w:val="002D1831"/>
    <w:rsid w:val="002D1DA6"/>
    <w:rsid w:val="002D1DE4"/>
    <w:rsid w:val="002D2A16"/>
    <w:rsid w:val="002D2B93"/>
    <w:rsid w:val="002D2F63"/>
    <w:rsid w:val="002D3033"/>
    <w:rsid w:val="002D33ED"/>
    <w:rsid w:val="002D3485"/>
    <w:rsid w:val="002D34B9"/>
    <w:rsid w:val="002D3F46"/>
    <w:rsid w:val="002D4171"/>
    <w:rsid w:val="002D41B0"/>
    <w:rsid w:val="002D4768"/>
    <w:rsid w:val="002D481F"/>
    <w:rsid w:val="002D4ECD"/>
    <w:rsid w:val="002D5964"/>
    <w:rsid w:val="002D5DE5"/>
    <w:rsid w:val="002D61A3"/>
    <w:rsid w:val="002D66F2"/>
    <w:rsid w:val="002D6767"/>
    <w:rsid w:val="002D67BF"/>
    <w:rsid w:val="002D69AF"/>
    <w:rsid w:val="002D721D"/>
    <w:rsid w:val="002D74A8"/>
    <w:rsid w:val="002D7F7F"/>
    <w:rsid w:val="002E1A80"/>
    <w:rsid w:val="002E283B"/>
    <w:rsid w:val="002E286D"/>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35D3"/>
    <w:rsid w:val="00304082"/>
    <w:rsid w:val="00305416"/>
    <w:rsid w:val="00305B1B"/>
    <w:rsid w:val="00306257"/>
    <w:rsid w:val="00306831"/>
    <w:rsid w:val="00306E1B"/>
    <w:rsid w:val="00307826"/>
    <w:rsid w:val="00307FEF"/>
    <w:rsid w:val="00310163"/>
    <w:rsid w:val="003102FB"/>
    <w:rsid w:val="00311448"/>
    <w:rsid w:val="003121F4"/>
    <w:rsid w:val="003130D8"/>
    <w:rsid w:val="00313E2D"/>
    <w:rsid w:val="003151D0"/>
    <w:rsid w:val="00315CEE"/>
    <w:rsid w:val="00316A66"/>
    <w:rsid w:val="00316CDE"/>
    <w:rsid w:val="0031720A"/>
    <w:rsid w:val="003175EF"/>
    <w:rsid w:val="0031799B"/>
    <w:rsid w:val="003179ED"/>
    <w:rsid w:val="00317B74"/>
    <w:rsid w:val="00317DE1"/>
    <w:rsid w:val="003202C4"/>
    <w:rsid w:val="00320FD7"/>
    <w:rsid w:val="00321103"/>
    <w:rsid w:val="00321D5F"/>
    <w:rsid w:val="00321FF1"/>
    <w:rsid w:val="00323167"/>
    <w:rsid w:val="00323BB5"/>
    <w:rsid w:val="00324BB5"/>
    <w:rsid w:val="00325CFB"/>
    <w:rsid w:val="00325F53"/>
    <w:rsid w:val="0032659E"/>
    <w:rsid w:val="00327870"/>
    <w:rsid w:val="00327A77"/>
    <w:rsid w:val="00330381"/>
    <w:rsid w:val="003306BD"/>
    <w:rsid w:val="003315F0"/>
    <w:rsid w:val="00331752"/>
    <w:rsid w:val="003324AB"/>
    <w:rsid w:val="003325FF"/>
    <w:rsid w:val="003328CB"/>
    <w:rsid w:val="00332939"/>
    <w:rsid w:val="00332B77"/>
    <w:rsid w:val="00334B84"/>
    <w:rsid w:val="00335FBD"/>
    <w:rsid w:val="003364A4"/>
    <w:rsid w:val="003368E5"/>
    <w:rsid w:val="00336913"/>
    <w:rsid w:val="00340158"/>
    <w:rsid w:val="00340221"/>
    <w:rsid w:val="00340E2B"/>
    <w:rsid w:val="0034175A"/>
    <w:rsid w:val="00341F53"/>
    <w:rsid w:val="00342241"/>
    <w:rsid w:val="00342545"/>
    <w:rsid w:val="00343B36"/>
    <w:rsid w:val="00343BF0"/>
    <w:rsid w:val="0034477E"/>
    <w:rsid w:val="00344912"/>
    <w:rsid w:val="00344A27"/>
    <w:rsid w:val="00344D44"/>
    <w:rsid w:val="003451B6"/>
    <w:rsid w:val="00345426"/>
    <w:rsid w:val="0034686A"/>
    <w:rsid w:val="00346875"/>
    <w:rsid w:val="003469FB"/>
    <w:rsid w:val="00346A7B"/>
    <w:rsid w:val="00347052"/>
    <w:rsid w:val="00350851"/>
    <w:rsid w:val="003508C2"/>
    <w:rsid w:val="00350E1E"/>
    <w:rsid w:val="003518EA"/>
    <w:rsid w:val="00351FB9"/>
    <w:rsid w:val="0035336A"/>
    <w:rsid w:val="003536F2"/>
    <w:rsid w:val="0035466C"/>
    <w:rsid w:val="003546A9"/>
    <w:rsid w:val="003551F4"/>
    <w:rsid w:val="003566D3"/>
    <w:rsid w:val="00356E79"/>
    <w:rsid w:val="003572E6"/>
    <w:rsid w:val="003573FA"/>
    <w:rsid w:val="00357557"/>
    <w:rsid w:val="00357B5E"/>
    <w:rsid w:val="00360448"/>
    <w:rsid w:val="00360F3B"/>
    <w:rsid w:val="00361F44"/>
    <w:rsid w:val="0036209E"/>
    <w:rsid w:val="0036283E"/>
    <w:rsid w:val="00362F4B"/>
    <w:rsid w:val="0036318B"/>
    <w:rsid w:val="00363F91"/>
    <w:rsid w:val="003642EC"/>
    <w:rsid w:val="003646BB"/>
    <w:rsid w:val="00364C20"/>
    <w:rsid w:val="00364FD2"/>
    <w:rsid w:val="0036545E"/>
    <w:rsid w:val="00365DD9"/>
    <w:rsid w:val="003662AA"/>
    <w:rsid w:val="00366686"/>
    <w:rsid w:val="00366A22"/>
    <w:rsid w:val="00366EB6"/>
    <w:rsid w:val="003673AA"/>
    <w:rsid w:val="003678BB"/>
    <w:rsid w:val="00367B60"/>
    <w:rsid w:val="00370703"/>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7914"/>
    <w:rsid w:val="00380313"/>
    <w:rsid w:val="00380377"/>
    <w:rsid w:val="00380C7C"/>
    <w:rsid w:val="00382B32"/>
    <w:rsid w:val="00383051"/>
    <w:rsid w:val="0038336C"/>
    <w:rsid w:val="00383654"/>
    <w:rsid w:val="00383BE0"/>
    <w:rsid w:val="00383E65"/>
    <w:rsid w:val="00384346"/>
    <w:rsid w:val="003843BC"/>
    <w:rsid w:val="00384684"/>
    <w:rsid w:val="00384E54"/>
    <w:rsid w:val="00386201"/>
    <w:rsid w:val="0038641A"/>
    <w:rsid w:val="003865FD"/>
    <w:rsid w:val="003866BC"/>
    <w:rsid w:val="00387796"/>
    <w:rsid w:val="00387A3B"/>
    <w:rsid w:val="00387DCB"/>
    <w:rsid w:val="003901D3"/>
    <w:rsid w:val="003905F6"/>
    <w:rsid w:val="0039180C"/>
    <w:rsid w:val="00391BDD"/>
    <w:rsid w:val="00392444"/>
    <w:rsid w:val="0039280A"/>
    <w:rsid w:val="00392BBB"/>
    <w:rsid w:val="00392F02"/>
    <w:rsid w:val="00393132"/>
    <w:rsid w:val="0039392F"/>
    <w:rsid w:val="00394037"/>
    <w:rsid w:val="003946D3"/>
    <w:rsid w:val="003951E9"/>
    <w:rsid w:val="003952FE"/>
    <w:rsid w:val="003978D0"/>
    <w:rsid w:val="00397B8C"/>
    <w:rsid w:val="00397D1A"/>
    <w:rsid w:val="003A04C2"/>
    <w:rsid w:val="003A0987"/>
    <w:rsid w:val="003A1436"/>
    <w:rsid w:val="003A147D"/>
    <w:rsid w:val="003A1F44"/>
    <w:rsid w:val="003A2BDE"/>
    <w:rsid w:val="003A2E9D"/>
    <w:rsid w:val="003A2FC1"/>
    <w:rsid w:val="003A323E"/>
    <w:rsid w:val="003A3B7F"/>
    <w:rsid w:val="003A3E39"/>
    <w:rsid w:val="003A3E63"/>
    <w:rsid w:val="003A43A3"/>
    <w:rsid w:val="003A4EC8"/>
    <w:rsid w:val="003A56F7"/>
    <w:rsid w:val="003A639C"/>
    <w:rsid w:val="003A6712"/>
    <w:rsid w:val="003A682E"/>
    <w:rsid w:val="003A716E"/>
    <w:rsid w:val="003B0107"/>
    <w:rsid w:val="003B028F"/>
    <w:rsid w:val="003B093E"/>
    <w:rsid w:val="003B0A0D"/>
    <w:rsid w:val="003B0C30"/>
    <w:rsid w:val="003B16DA"/>
    <w:rsid w:val="003B1E60"/>
    <w:rsid w:val="003B2945"/>
    <w:rsid w:val="003B2EA2"/>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1BD3"/>
    <w:rsid w:val="003C1DA1"/>
    <w:rsid w:val="003C218E"/>
    <w:rsid w:val="003C2741"/>
    <w:rsid w:val="003C2A2D"/>
    <w:rsid w:val="003C2F53"/>
    <w:rsid w:val="003C2F88"/>
    <w:rsid w:val="003C354F"/>
    <w:rsid w:val="003C3A0F"/>
    <w:rsid w:val="003C3CA5"/>
    <w:rsid w:val="003C3D0E"/>
    <w:rsid w:val="003C4323"/>
    <w:rsid w:val="003C49A9"/>
    <w:rsid w:val="003C52C7"/>
    <w:rsid w:val="003C559B"/>
    <w:rsid w:val="003C5F0F"/>
    <w:rsid w:val="003C6001"/>
    <w:rsid w:val="003C7504"/>
    <w:rsid w:val="003D0990"/>
    <w:rsid w:val="003D0A69"/>
    <w:rsid w:val="003D0DFD"/>
    <w:rsid w:val="003D13A5"/>
    <w:rsid w:val="003D20B2"/>
    <w:rsid w:val="003D2A35"/>
    <w:rsid w:val="003D2A9B"/>
    <w:rsid w:val="003D35F0"/>
    <w:rsid w:val="003D37E5"/>
    <w:rsid w:val="003D5034"/>
    <w:rsid w:val="003D5096"/>
    <w:rsid w:val="003D544C"/>
    <w:rsid w:val="003D5E59"/>
    <w:rsid w:val="003D61A9"/>
    <w:rsid w:val="003D64F5"/>
    <w:rsid w:val="003D695D"/>
    <w:rsid w:val="003D7045"/>
    <w:rsid w:val="003D786F"/>
    <w:rsid w:val="003E1DCF"/>
    <w:rsid w:val="003E22C7"/>
    <w:rsid w:val="003E2824"/>
    <w:rsid w:val="003E2902"/>
    <w:rsid w:val="003E3171"/>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3FA"/>
    <w:rsid w:val="003F3409"/>
    <w:rsid w:val="003F37DA"/>
    <w:rsid w:val="003F3929"/>
    <w:rsid w:val="003F395B"/>
    <w:rsid w:val="003F3DD8"/>
    <w:rsid w:val="003F421B"/>
    <w:rsid w:val="003F491D"/>
    <w:rsid w:val="003F4A93"/>
    <w:rsid w:val="003F4C58"/>
    <w:rsid w:val="003F5209"/>
    <w:rsid w:val="003F5592"/>
    <w:rsid w:val="003F5A94"/>
    <w:rsid w:val="003F5AE8"/>
    <w:rsid w:val="003F633A"/>
    <w:rsid w:val="003F6A93"/>
    <w:rsid w:val="003F6BCF"/>
    <w:rsid w:val="003F6C9E"/>
    <w:rsid w:val="003F7E52"/>
    <w:rsid w:val="0040013C"/>
    <w:rsid w:val="004005DF"/>
    <w:rsid w:val="00400F2D"/>
    <w:rsid w:val="004013E5"/>
    <w:rsid w:val="004014DD"/>
    <w:rsid w:val="004019CD"/>
    <w:rsid w:val="00401F63"/>
    <w:rsid w:val="00405233"/>
    <w:rsid w:val="0040583F"/>
    <w:rsid w:val="004061A4"/>
    <w:rsid w:val="004065B6"/>
    <w:rsid w:val="0040679E"/>
    <w:rsid w:val="00406941"/>
    <w:rsid w:val="00406A25"/>
    <w:rsid w:val="00406E1C"/>
    <w:rsid w:val="00406E27"/>
    <w:rsid w:val="004078CB"/>
    <w:rsid w:val="00407BB4"/>
    <w:rsid w:val="00407CD3"/>
    <w:rsid w:val="00407DA2"/>
    <w:rsid w:val="00410124"/>
    <w:rsid w:val="004104C4"/>
    <w:rsid w:val="00410B00"/>
    <w:rsid w:val="0041143A"/>
    <w:rsid w:val="00411801"/>
    <w:rsid w:val="00411BE0"/>
    <w:rsid w:val="0041205A"/>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8F0"/>
    <w:rsid w:val="0041595B"/>
    <w:rsid w:val="00416486"/>
    <w:rsid w:val="0041651B"/>
    <w:rsid w:val="00416B5F"/>
    <w:rsid w:val="004170F7"/>
    <w:rsid w:val="0041710F"/>
    <w:rsid w:val="004173E4"/>
    <w:rsid w:val="00417F7E"/>
    <w:rsid w:val="00420EA8"/>
    <w:rsid w:val="004217A0"/>
    <w:rsid w:val="00421886"/>
    <w:rsid w:val="00421A5B"/>
    <w:rsid w:val="00421DA6"/>
    <w:rsid w:val="0042240F"/>
    <w:rsid w:val="0042264A"/>
    <w:rsid w:val="00423193"/>
    <w:rsid w:val="00423557"/>
    <w:rsid w:val="00423D16"/>
    <w:rsid w:val="004245F7"/>
    <w:rsid w:val="004249CC"/>
    <w:rsid w:val="00424C38"/>
    <w:rsid w:val="00425671"/>
    <w:rsid w:val="00425F8C"/>
    <w:rsid w:val="00425FA3"/>
    <w:rsid w:val="004264C6"/>
    <w:rsid w:val="0042758D"/>
    <w:rsid w:val="00427806"/>
    <w:rsid w:val="00427EF3"/>
    <w:rsid w:val="00430044"/>
    <w:rsid w:val="0043026F"/>
    <w:rsid w:val="0043102F"/>
    <w:rsid w:val="00431A96"/>
    <w:rsid w:val="004321AD"/>
    <w:rsid w:val="0043271B"/>
    <w:rsid w:val="004335BA"/>
    <w:rsid w:val="004336A9"/>
    <w:rsid w:val="0043406F"/>
    <w:rsid w:val="00434D40"/>
    <w:rsid w:val="00436571"/>
    <w:rsid w:val="00436DA7"/>
    <w:rsid w:val="00437013"/>
    <w:rsid w:val="00437327"/>
    <w:rsid w:val="00437C1E"/>
    <w:rsid w:val="00437CAF"/>
    <w:rsid w:val="004401D7"/>
    <w:rsid w:val="00440696"/>
    <w:rsid w:val="00442FDD"/>
    <w:rsid w:val="00443FF4"/>
    <w:rsid w:val="00444269"/>
    <w:rsid w:val="0044439B"/>
    <w:rsid w:val="00444488"/>
    <w:rsid w:val="00444F8D"/>
    <w:rsid w:val="0044511A"/>
    <w:rsid w:val="0044526A"/>
    <w:rsid w:val="00446079"/>
    <w:rsid w:val="004468B3"/>
    <w:rsid w:val="00447077"/>
    <w:rsid w:val="00447377"/>
    <w:rsid w:val="00450DE8"/>
    <w:rsid w:val="004516CB"/>
    <w:rsid w:val="00452630"/>
    <w:rsid w:val="00452880"/>
    <w:rsid w:val="00452C89"/>
    <w:rsid w:val="00453CC4"/>
    <w:rsid w:val="00454019"/>
    <w:rsid w:val="00454A3F"/>
    <w:rsid w:val="00454D35"/>
    <w:rsid w:val="00455392"/>
    <w:rsid w:val="00455537"/>
    <w:rsid w:val="00455EDC"/>
    <w:rsid w:val="00456379"/>
    <w:rsid w:val="00456561"/>
    <w:rsid w:val="00456D0D"/>
    <w:rsid w:val="00456ED9"/>
    <w:rsid w:val="004570C5"/>
    <w:rsid w:val="00457282"/>
    <w:rsid w:val="00457ECD"/>
    <w:rsid w:val="0046057A"/>
    <w:rsid w:val="00460B7E"/>
    <w:rsid w:val="00460D33"/>
    <w:rsid w:val="00461834"/>
    <w:rsid w:val="00461A49"/>
    <w:rsid w:val="00462075"/>
    <w:rsid w:val="00462B61"/>
    <w:rsid w:val="0046311C"/>
    <w:rsid w:val="00463143"/>
    <w:rsid w:val="00463A8C"/>
    <w:rsid w:val="00463EFC"/>
    <w:rsid w:val="004641D0"/>
    <w:rsid w:val="004648F6"/>
    <w:rsid w:val="00464E65"/>
    <w:rsid w:val="004658EB"/>
    <w:rsid w:val="00466F5E"/>
    <w:rsid w:val="00467679"/>
    <w:rsid w:val="0046784E"/>
    <w:rsid w:val="00467987"/>
    <w:rsid w:val="00470079"/>
    <w:rsid w:val="00470114"/>
    <w:rsid w:val="00470590"/>
    <w:rsid w:val="004708F7"/>
    <w:rsid w:val="004716BE"/>
    <w:rsid w:val="00472273"/>
    <w:rsid w:val="00472378"/>
    <w:rsid w:val="00472B86"/>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2693"/>
    <w:rsid w:val="00482BCD"/>
    <w:rsid w:val="00482D0B"/>
    <w:rsid w:val="00483574"/>
    <w:rsid w:val="004836AD"/>
    <w:rsid w:val="00483A6E"/>
    <w:rsid w:val="00483B9F"/>
    <w:rsid w:val="00483EEB"/>
    <w:rsid w:val="0048457A"/>
    <w:rsid w:val="004845D2"/>
    <w:rsid w:val="0048562C"/>
    <w:rsid w:val="004857CA"/>
    <w:rsid w:val="0048658F"/>
    <w:rsid w:val="00486602"/>
    <w:rsid w:val="0048660F"/>
    <w:rsid w:val="00486D3F"/>
    <w:rsid w:val="0048712C"/>
    <w:rsid w:val="00487D37"/>
    <w:rsid w:val="004901D4"/>
    <w:rsid w:val="0049117A"/>
    <w:rsid w:val="00491C40"/>
    <w:rsid w:val="004927A0"/>
    <w:rsid w:val="00492991"/>
    <w:rsid w:val="00492B3F"/>
    <w:rsid w:val="0049309B"/>
    <w:rsid w:val="004930DF"/>
    <w:rsid w:val="0049344A"/>
    <w:rsid w:val="00493FBB"/>
    <w:rsid w:val="00494FBC"/>
    <w:rsid w:val="00495BE6"/>
    <w:rsid w:val="00495E99"/>
    <w:rsid w:val="004A1BB9"/>
    <w:rsid w:val="004A2C5B"/>
    <w:rsid w:val="004A2E07"/>
    <w:rsid w:val="004A2E70"/>
    <w:rsid w:val="004A3412"/>
    <w:rsid w:val="004A3499"/>
    <w:rsid w:val="004A3789"/>
    <w:rsid w:val="004A396C"/>
    <w:rsid w:val="004A3DE1"/>
    <w:rsid w:val="004A4993"/>
    <w:rsid w:val="004A5845"/>
    <w:rsid w:val="004A5860"/>
    <w:rsid w:val="004A6779"/>
    <w:rsid w:val="004A6932"/>
    <w:rsid w:val="004A6FE7"/>
    <w:rsid w:val="004A70C5"/>
    <w:rsid w:val="004B0764"/>
    <w:rsid w:val="004B2602"/>
    <w:rsid w:val="004B26F8"/>
    <w:rsid w:val="004B31E5"/>
    <w:rsid w:val="004B3566"/>
    <w:rsid w:val="004B3868"/>
    <w:rsid w:val="004B3982"/>
    <w:rsid w:val="004B39BC"/>
    <w:rsid w:val="004B3D65"/>
    <w:rsid w:val="004B3EE2"/>
    <w:rsid w:val="004B4A85"/>
    <w:rsid w:val="004B4BEE"/>
    <w:rsid w:val="004B4CA0"/>
    <w:rsid w:val="004B4EC4"/>
    <w:rsid w:val="004B4ECF"/>
    <w:rsid w:val="004B5A21"/>
    <w:rsid w:val="004B5E07"/>
    <w:rsid w:val="004B65F7"/>
    <w:rsid w:val="004B7347"/>
    <w:rsid w:val="004B7973"/>
    <w:rsid w:val="004C059C"/>
    <w:rsid w:val="004C0B7D"/>
    <w:rsid w:val="004C0EDB"/>
    <w:rsid w:val="004C218E"/>
    <w:rsid w:val="004C22AB"/>
    <w:rsid w:val="004C3763"/>
    <w:rsid w:val="004C3774"/>
    <w:rsid w:val="004C3887"/>
    <w:rsid w:val="004C38BD"/>
    <w:rsid w:val="004C3980"/>
    <w:rsid w:val="004C448D"/>
    <w:rsid w:val="004C4543"/>
    <w:rsid w:val="004C45FF"/>
    <w:rsid w:val="004C5BC4"/>
    <w:rsid w:val="004C5BFA"/>
    <w:rsid w:val="004C63B4"/>
    <w:rsid w:val="004C713A"/>
    <w:rsid w:val="004C7557"/>
    <w:rsid w:val="004C78A4"/>
    <w:rsid w:val="004C796C"/>
    <w:rsid w:val="004C7BEC"/>
    <w:rsid w:val="004D0062"/>
    <w:rsid w:val="004D049B"/>
    <w:rsid w:val="004D0749"/>
    <w:rsid w:val="004D082C"/>
    <w:rsid w:val="004D1D7E"/>
    <w:rsid w:val="004D2DEC"/>
    <w:rsid w:val="004D303A"/>
    <w:rsid w:val="004D3877"/>
    <w:rsid w:val="004D4671"/>
    <w:rsid w:val="004D4789"/>
    <w:rsid w:val="004D482C"/>
    <w:rsid w:val="004D4C06"/>
    <w:rsid w:val="004D4CF8"/>
    <w:rsid w:val="004D51F8"/>
    <w:rsid w:val="004D574C"/>
    <w:rsid w:val="004D6664"/>
    <w:rsid w:val="004D66B4"/>
    <w:rsid w:val="004D6E65"/>
    <w:rsid w:val="004D6E8E"/>
    <w:rsid w:val="004D7467"/>
    <w:rsid w:val="004D75E0"/>
    <w:rsid w:val="004D7E33"/>
    <w:rsid w:val="004E00AA"/>
    <w:rsid w:val="004E013F"/>
    <w:rsid w:val="004E0233"/>
    <w:rsid w:val="004E0B57"/>
    <w:rsid w:val="004E121B"/>
    <w:rsid w:val="004E127C"/>
    <w:rsid w:val="004E1AC9"/>
    <w:rsid w:val="004E25D1"/>
    <w:rsid w:val="004E2800"/>
    <w:rsid w:val="004E2881"/>
    <w:rsid w:val="004E394C"/>
    <w:rsid w:val="004E430D"/>
    <w:rsid w:val="004E482A"/>
    <w:rsid w:val="004E4CDA"/>
    <w:rsid w:val="004E4D59"/>
    <w:rsid w:val="004E5247"/>
    <w:rsid w:val="004E5655"/>
    <w:rsid w:val="004E7BC8"/>
    <w:rsid w:val="004F023D"/>
    <w:rsid w:val="004F07A0"/>
    <w:rsid w:val="004F1F2D"/>
    <w:rsid w:val="004F2190"/>
    <w:rsid w:val="004F235E"/>
    <w:rsid w:val="004F2B6E"/>
    <w:rsid w:val="004F2B75"/>
    <w:rsid w:val="004F2CD2"/>
    <w:rsid w:val="004F3144"/>
    <w:rsid w:val="004F3259"/>
    <w:rsid w:val="004F3E68"/>
    <w:rsid w:val="004F3F4A"/>
    <w:rsid w:val="004F3FC8"/>
    <w:rsid w:val="004F408A"/>
    <w:rsid w:val="004F4470"/>
    <w:rsid w:val="004F53C1"/>
    <w:rsid w:val="004F5CD2"/>
    <w:rsid w:val="004F5D0A"/>
    <w:rsid w:val="004F5EA7"/>
    <w:rsid w:val="004F5FBB"/>
    <w:rsid w:val="004F6010"/>
    <w:rsid w:val="004F667C"/>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C74"/>
    <w:rsid w:val="00504EB0"/>
    <w:rsid w:val="005053C9"/>
    <w:rsid w:val="00505521"/>
    <w:rsid w:val="005056D2"/>
    <w:rsid w:val="005056F2"/>
    <w:rsid w:val="00505937"/>
    <w:rsid w:val="005061FF"/>
    <w:rsid w:val="005062FB"/>
    <w:rsid w:val="00507679"/>
    <w:rsid w:val="005078EB"/>
    <w:rsid w:val="00511123"/>
    <w:rsid w:val="00512433"/>
    <w:rsid w:val="0051253C"/>
    <w:rsid w:val="00512E98"/>
    <w:rsid w:val="00513101"/>
    <w:rsid w:val="00513668"/>
    <w:rsid w:val="005136BB"/>
    <w:rsid w:val="005138D8"/>
    <w:rsid w:val="0051463F"/>
    <w:rsid w:val="00514B65"/>
    <w:rsid w:val="00516DF4"/>
    <w:rsid w:val="00517071"/>
    <w:rsid w:val="00517908"/>
    <w:rsid w:val="00517AF6"/>
    <w:rsid w:val="00517E42"/>
    <w:rsid w:val="0052008E"/>
    <w:rsid w:val="00520A23"/>
    <w:rsid w:val="00520D9A"/>
    <w:rsid w:val="00521C2D"/>
    <w:rsid w:val="00521DC0"/>
    <w:rsid w:val="005222CC"/>
    <w:rsid w:val="0052270F"/>
    <w:rsid w:val="0052289F"/>
    <w:rsid w:val="005229C5"/>
    <w:rsid w:val="00522A1D"/>
    <w:rsid w:val="00522FD9"/>
    <w:rsid w:val="00523232"/>
    <w:rsid w:val="00524347"/>
    <w:rsid w:val="005254AD"/>
    <w:rsid w:val="00525970"/>
    <w:rsid w:val="00525BA5"/>
    <w:rsid w:val="00526164"/>
    <w:rsid w:val="005268FE"/>
    <w:rsid w:val="00527771"/>
    <w:rsid w:val="0053043D"/>
    <w:rsid w:val="0053047C"/>
    <w:rsid w:val="005317D8"/>
    <w:rsid w:val="00531A8D"/>
    <w:rsid w:val="00531BE6"/>
    <w:rsid w:val="005321B2"/>
    <w:rsid w:val="0053285A"/>
    <w:rsid w:val="00532FC2"/>
    <w:rsid w:val="00533329"/>
    <w:rsid w:val="00533C96"/>
    <w:rsid w:val="00533E6A"/>
    <w:rsid w:val="005344E7"/>
    <w:rsid w:val="00535368"/>
    <w:rsid w:val="005354B3"/>
    <w:rsid w:val="00536352"/>
    <w:rsid w:val="0053721C"/>
    <w:rsid w:val="0053795A"/>
    <w:rsid w:val="00537D0E"/>
    <w:rsid w:val="0054043F"/>
    <w:rsid w:val="005409E2"/>
    <w:rsid w:val="005409FF"/>
    <w:rsid w:val="00540D3D"/>
    <w:rsid w:val="00540D81"/>
    <w:rsid w:val="00541CF9"/>
    <w:rsid w:val="00543894"/>
    <w:rsid w:val="00543EAE"/>
    <w:rsid w:val="00543F7E"/>
    <w:rsid w:val="00544D4E"/>
    <w:rsid w:val="005457EA"/>
    <w:rsid w:val="005459A4"/>
    <w:rsid w:val="0054668F"/>
    <w:rsid w:val="00546CC6"/>
    <w:rsid w:val="00546D73"/>
    <w:rsid w:val="00546E6D"/>
    <w:rsid w:val="0054709C"/>
    <w:rsid w:val="005470B6"/>
    <w:rsid w:val="00547E0C"/>
    <w:rsid w:val="00550471"/>
    <w:rsid w:val="00550511"/>
    <w:rsid w:val="00550B1A"/>
    <w:rsid w:val="00550DB7"/>
    <w:rsid w:val="00550FB4"/>
    <w:rsid w:val="00551143"/>
    <w:rsid w:val="005513DE"/>
    <w:rsid w:val="0055207A"/>
    <w:rsid w:val="00552998"/>
    <w:rsid w:val="00552C71"/>
    <w:rsid w:val="00552CEB"/>
    <w:rsid w:val="00553896"/>
    <w:rsid w:val="005544EA"/>
    <w:rsid w:val="005558CF"/>
    <w:rsid w:val="00555A87"/>
    <w:rsid w:val="005567C0"/>
    <w:rsid w:val="0055687E"/>
    <w:rsid w:val="00557995"/>
    <w:rsid w:val="00560671"/>
    <w:rsid w:val="00560BE0"/>
    <w:rsid w:val="00561DDD"/>
    <w:rsid w:val="00562296"/>
    <w:rsid w:val="00562D84"/>
    <w:rsid w:val="005639D4"/>
    <w:rsid w:val="00563AFC"/>
    <w:rsid w:val="0056455C"/>
    <w:rsid w:val="00564D3F"/>
    <w:rsid w:val="00564DCE"/>
    <w:rsid w:val="00565940"/>
    <w:rsid w:val="00565973"/>
    <w:rsid w:val="00566094"/>
    <w:rsid w:val="00566228"/>
    <w:rsid w:val="0056692F"/>
    <w:rsid w:val="00566D4C"/>
    <w:rsid w:val="00567568"/>
    <w:rsid w:val="005676B7"/>
    <w:rsid w:val="005703F7"/>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FA0"/>
    <w:rsid w:val="00585CAE"/>
    <w:rsid w:val="00586520"/>
    <w:rsid w:val="00586907"/>
    <w:rsid w:val="005869E2"/>
    <w:rsid w:val="00586BD7"/>
    <w:rsid w:val="00587680"/>
    <w:rsid w:val="00587C22"/>
    <w:rsid w:val="00590527"/>
    <w:rsid w:val="005907E0"/>
    <w:rsid w:val="00590C78"/>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E9B"/>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25D"/>
    <w:rsid w:val="005B637F"/>
    <w:rsid w:val="005B6A98"/>
    <w:rsid w:val="005B6BEF"/>
    <w:rsid w:val="005B74EE"/>
    <w:rsid w:val="005C0927"/>
    <w:rsid w:val="005C0D32"/>
    <w:rsid w:val="005C1182"/>
    <w:rsid w:val="005C161D"/>
    <w:rsid w:val="005C176D"/>
    <w:rsid w:val="005C198C"/>
    <w:rsid w:val="005C2513"/>
    <w:rsid w:val="005C2774"/>
    <w:rsid w:val="005C280B"/>
    <w:rsid w:val="005C349C"/>
    <w:rsid w:val="005C383E"/>
    <w:rsid w:val="005C3D73"/>
    <w:rsid w:val="005C3F58"/>
    <w:rsid w:val="005C4B5C"/>
    <w:rsid w:val="005C4ED4"/>
    <w:rsid w:val="005C57E2"/>
    <w:rsid w:val="005C6C79"/>
    <w:rsid w:val="005D050F"/>
    <w:rsid w:val="005D0704"/>
    <w:rsid w:val="005D08A5"/>
    <w:rsid w:val="005D0E59"/>
    <w:rsid w:val="005D17D2"/>
    <w:rsid w:val="005D18D9"/>
    <w:rsid w:val="005D1A7E"/>
    <w:rsid w:val="005D20CB"/>
    <w:rsid w:val="005D22D8"/>
    <w:rsid w:val="005D3048"/>
    <w:rsid w:val="005D374E"/>
    <w:rsid w:val="005D4228"/>
    <w:rsid w:val="005D427B"/>
    <w:rsid w:val="005D481C"/>
    <w:rsid w:val="005D48F0"/>
    <w:rsid w:val="005D5A42"/>
    <w:rsid w:val="005D5AA8"/>
    <w:rsid w:val="005D6486"/>
    <w:rsid w:val="005D6C8D"/>
    <w:rsid w:val="005D78C0"/>
    <w:rsid w:val="005D79EE"/>
    <w:rsid w:val="005E0A7E"/>
    <w:rsid w:val="005E0C1D"/>
    <w:rsid w:val="005E10B2"/>
    <w:rsid w:val="005E11AB"/>
    <w:rsid w:val="005E1A86"/>
    <w:rsid w:val="005E2578"/>
    <w:rsid w:val="005E270D"/>
    <w:rsid w:val="005E29EA"/>
    <w:rsid w:val="005E2F2B"/>
    <w:rsid w:val="005E37CC"/>
    <w:rsid w:val="005E3F2F"/>
    <w:rsid w:val="005E43F1"/>
    <w:rsid w:val="005E4CA0"/>
    <w:rsid w:val="005E5188"/>
    <w:rsid w:val="005E52F2"/>
    <w:rsid w:val="005E56B8"/>
    <w:rsid w:val="005E60E8"/>
    <w:rsid w:val="005E69DE"/>
    <w:rsid w:val="005E6ECD"/>
    <w:rsid w:val="005E718B"/>
    <w:rsid w:val="005E7321"/>
    <w:rsid w:val="005E7624"/>
    <w:rsid w:val="005E7C80"/>
    <w:rsid w:val="005E7D93"/>
    <w:rsid w:val="005F0253"/>
    <w:rsid w:val="005F059A"/>
    <w:rsid w:val="005F07DB"/>
    <w:rsid w:val="005F15FA"/>
    <w:rsid w:val="005F24D3"/>
    <w:rsid w:val="005F31F3"/>
    <w:rsid w:val="005F3664"/>
    <w:rsid w:val="005F3DB5"/>
    <w:rsid w:val="005F3F9C"/>
    <w:rsid w:val="005F4127"/>
    <w:rsid w:val="005F497A"/>
    <w:rsid w:val="005F4C66"/>
    <w:rsid w:val="005F4FCE"/>
    <w:rsid w:val="005F57BB"/>
    <w:rsid w:val="005F5B45"/>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2F0"/>
    <w:rsid w:val="0060661C"/>
    <w:rsid w:val="00606D20"/>
    <w:rsid w:val="00607213"/>
    <w:rsid w:val="006102AD"/>
    <w:rsid w:val="00611290"/>
    <w:rsid w:val="00611B1B"/>
    <w:rsid w:val="00611FBB"/>
    <w:rsid w:val="0061222C"/>
    <w:rsid w:val="0061316B"/>
    <w:rsid w:val="00613519"/>
    <w:rsid w:val="00613719"/>
    <w:rsid w:val="00613988"/>
    <w:rsid w:val="00613ABE"/>
    <w:rsid w:val="00614290"/>
    <w:rsid w:val="0061596A"/>
    <w:rsid w:val="00615F4B"/>
    <w:rsid w:val="00616277"/>
    <w:rsid w:val="00616409"/>
    <w:rsid w:val="00616A1C"/>
    <w:rsid w:val="006171DD"/>
    <w:rsid w:val="006201EF"/>
    <w:rsid w:val="00620899"/>
    <w:rsid w:val="00621029"/>
    <w:rsid w:val="00621AB3"/>
    <w:rsid w:val="00621E54"/>
    <w:rsid w:val="006221D1"/>
    <w:rsid w:val="00623C7B"/>
    <w:rsid w:val="00623DAC"/>
    <w:rsid w:val="0062444C"/>
    <w:rsid w:val="006249C9"/>
    <w:rsid w:val="006249DE"/>
    <w:rsid w:val="0062527C"/>
    <w:rsid w:val="00625305"/>
    <w:rsid w:val="00625B7B"/>
    <w:rsid w:val="006260E6"/>
    <w:rsid w:val="006267B9"/>
    <w:rsid w:val="006272B4"/>
    <w:rsid w:val="00627606"/>
    <w:rsid w:val="006304E7"/>
    <w:rsid w:val="00631885"/>
    <w:rsid w:val="006318C2"/>
    <w:rsid w:val="00631EE2"/>
    <w:rsid w:val="00632467"/>
    <w:rsid w:val="00632C11"/>
    <w:rsid w:val="00632E3D"/>
    <w:rsid w:val="00632F39"/>
    <w:rsid w:val="00633085"/>
    <w:rsid w:val="0063392F"/>
    <w:rsid w:val="0063396A"/>
    <w:rsid w:val="00633ADC"/>
    <w:rsid w:val="00633F13"/>
    <w:rsid w:val="006340E1"/>
    <w:rsid w:val="00635458"/>
    <w:rsid w:val="0063579C"/>
    <w:rsid w:val="00635822"/>
    <w:rsid w:val="0063707F"/>
    <w:rsid w:val="006372AB"/>
    <w:rsid w:val="0063772C"/>
    <w:rsid w:val="00640049"/>
    <w:rsid w:val="00640458"/>
    <w:rsid w:val="0064079D"/>
    <w:rsid w:val="0064137E"/>
    <w:rsid w:val="00641A59"/>
    <w:rsid w:val="00641D74"/>
    <w:rsid w:val="00642B4D"/>
    <w:rsid w:val="00643277"/>
    <w:rsid w:val="006441A2"/>
    <w:rsid w:val="006444F2"/>
    <w:rsid w:val="00645C47"/>
    <w:rsid w:val="0064673A"/>
    <w:rsid w:val="00647A68"/>
    <w:rsid w:val="0065028F"/>
    <w:rsid w:val="00650ADE"/>
    <w:rsid w:val="00650BCF"/>
    <w:rsid w:val="00651D0B"/>
    <w:rsid w:val="00652BC9"/>
    <w:rsid w:val="00653668"/>
    <w:rsid w:val="00653BA0"/>
    <w:rsid w:val="00653EF2"/>
    <w:rsid w:val="00653F20"/>
    <w:rsid w:val="00655D88"/>
    <w:rsid w:val="00655E24"/>
    <w:rsid w:val="006560D4"/>
    <w:rsid w:val="006564CF"/>
    <w:rsid w:val="0065656D"/>
    <w:rsid w:val="0065799A"/>
    <w:rsid w:val="0066006B"/>
    <w:rsid w:val="00660519"/>
    <w:rsid w:val="00660F2C"/>
    <w:rsid w:val="006612E1"/>
    <w:rsid w:val="00661A95"/>
    <w:rsid w:val="00661D1F"/>
    <w:rsid w:val="006620D2"/>
    <w:rsid w:val="0066261F"/>
    <w:rsid w:val="00662920"/>
    <w:rsid w:val="00662921"/>
    <w:rsid w:val="00662B89"/>
    <w:rsid w:val="00662F0D"/>
    <w:rsid w:val="00663772"/>
    <w:rsid w:val="00663816"/>
    <w:rsid w:val="006642BE"/>
    <w:rsid w:val="00664D17"/>
    <w:rsid w:val="00665A37"/>
    <w:rsid w:val="00665BA7"/>
    <w:rsid w:val="00665CE6"/>
    <w:rsid w:val="006667DA"/>
    <w:rsid w:val="00666B18"/>
    <w:rsid w:val="00666F30"/>
    <w:rsid w:val="00670376"/>
    <w:rsid w:val="006708C2"/>
    <w:rsid w:val="00670F9A"/>
    <w:rsid w:val="0067110E"/>
    <w:rsid w:val="00671519"/>
    <w:rsid w:val="00672B0B"/>
    <w:rsid w:val="006730C9"/>
    <w:rsid w:val="00673378"/>
    <w:rsid w:val="0067348B"/>
    <w:rsid w:val="0067399E"/>
    <w:rsid w:val="006743F7"/>
    <w:rsid w:val="006745F7"/>
    <w:rsid w:val="006747FC"/>
    <w:rsid w:val="00674EFE"/>
    <w:rsid w:val="00674F71"/>
    <w:rsid w:val="006757E8"/>
    <w:rsid w:val="00675A37"/>
    <w:rsid w:val="00675D7D"/>
    <w:rsid w:val="00675F3F"/>
    <w:rsid w:val="00676677"/>
    <w:rsid w:val="00676A09"/>
    <w:rsid w:val="00676E8B"/>
    <w:rsid w:val="0067716A"/>
    <w:rsid w:val="00677BEB"/>
    <w:rsid w:val="006800D0"/>
    <w:rsid w:val="0068063C"/>
    <w:rsid w:val="0068082A"/>
    <w:rsid w:val="00680EE2"/>
    <w:rsid w:val="00680EE8"/>
    <w:rsid w:val="006813CA"/>
    <w:rsid w:val="00681427"/>
    <w:rsid w:val="00681FBF"/>
    <w:rsid w:val="00683198"/>
    <w:rsid w:val="00683CD1"/>
    <w:rsid w:val="00683DDB"/>
    <w:rsid w:val="00684560"/>
    <w:rsid w:val="006849A4"/>
    <w:rsid w:val="00684FE5"/>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085"/>
    <w:rsid w:val="006B1BCA"/>
    <w:rsid w:val="006B216D"/>
    <w:rsid w:val="006B2F24"/>
    <w:rsid w:val="006B2FD1"/>
    <w:rsid w:val="006B3067"/>
    <w:rsid w:val="006B313C"/>
    <w:rsid w:val="006B3791"/>
    <w:rsid w:val="006B3BE0"/>
    <w:rsid w:val="006B3EB7"/>
    <w:rsid w:val="006B5C5C"/>
    <w:rsid w:val="006B649E"/>
    <w:rsid w:val="006B66F8"/>
    <w:rsid w:val="006B6775"/>
    <w:rsid w:val="006B67CF"/>
    <w:rsid w:val="006B7170"/>
    <w:rsid w:val="006B72C5"/>
    <w:rsid w:val="006B73CA"/>
    <w:rsid w:val="006B7A07"/>
    <w:rsid w:val="006B7E1E"/>
    <w:rsid w:val="006C0554"/>
    <w:rsid w:val="006C08EF"/>
    <w:rsid w:val="006C0D50"/>
    <w:rsid w:val="006C1ABC"/>
    <w:rsid w:val="006C2335"/>
    <w:rsid w:val="006C29C9"/>
    <w:rsid w:val="006C2BCA"/>
    <w:rsid w:val="006C3332"/>
    <w:rsid w:val="006C3573"/>
    <w:rsid w:val="006C397C"/>
    <w:rsid w:val="006C40E9"/>
    <w:rsid w:val="006C4191"/>
    <w:rsid w:val="006C471D"/>
    <w:rsid w:val="006C52FF"/>
    <w:rsid w:val="006C5452"/>
    <w:rsid w:val="006C5664"/>
    <w:rsid w:val="006C56D0"/>
    <w:rsid w:val="006C5A31"/>
    <w:rsid w:val="006C5C88"/>
    <w:rsid w:val="006C67F8"/>
    <w:rsid w:val="006C6CB1"/>
    <w:rsid w:val="006C6FCE"/>
    <w:rsid w:val="006C7214"/>
    <w:rsid w:val="006C75CA"/>
    <w:rsid w:val="006C75F7"/>
    <w:rsid w:val="006C782C"/>
    <w:rsid w:val="006C7DDD"/>
    <w:rsid w:val="006C7FF9"/>
    <w:rsid w:val="006D020E"/>
    <w:rsid w:val="006D0E72"/>
    <w:rsid w:val="006D0F8E"/>
    <w:rsid w:val="006D1527"/>
    <w:rsid w:val="006D1682"/>
    <w:rsid w:val="006D295B"/>
    <w:rsid w:val="006D2B90"/>
    <w:rsid w:val="006D3010"/>
    <w:rsid w:val="006D3243"/>
    <w:rsid w:val="006D494F"/>
    <w:rsid w:val="006D4EC7"/>
    <w:rsid w:val="006D4F58"/>
    <w:rsid w:val="006D5427"/>
    <w:rsid w:val="006D5B0A"/>
    <w:rsid w:val="006D5C55"/>
    <w:rsid w:val="006D5D1C"/>
    <w:rsid w:val="006D6182"/>
    <w:rsid w:val="006D66BF"/>
    <w:rsid w:val="006D6AF9"/>
    <w:rsid w:val="006D6D3E"/>
    <w:rsid w:val="006D6F95"/>
    <w:rsid w:val="006D7674"/>
    <w:rsid w:val="006D7D9A"/>
    <w:rsid w:val="006E1898"/>
    <w:rsid w:val="006E211D"/>
    <w:rsid w:val="006E26AE"/>
    <w:rsid w:val="006E2EFB"/>
    <w:rsid w:val="006E37B0"/>
    <w:rsid w:val="006E3B62"/>
    <w:rsid w:val="006E49BA"/>
    <w:rsid w:val="006E4D00"/>
    <w:rsid w:val="006E52FF"/>
    <w:rsid w:val="006E5790"/>
    <w:rsid w:val="006E599E"/>
    <w:rsid w:val="006E5FA6"/>
    <w:rsid w:val="006E60A7"/>
    <w:rsid w:val="006E61B4"/>
    <w:rsid w:val="006E62B2"/>
    <w:rsid w:val="006E65DA"/>
    <w:rsid w:val="006E736C"/>
    <w:rsid w:val="006F0422"/>
    <w:rsid w:val="006F051E"/>
    <w:rsid w:val="006F07F4"/>
    <w:rsid w:val="006F0865"/>
    <w:rsid w:val="006F1908"/>
    <w:rsid w:val="006F1B0F"/>
    <w:rsid w:val="006F1B1A"/>
    <w:rsid w:val="006F1ED9"/>
    <w:rsid w:val="006F2919"/>
    <w:rsid w:val="006F30C3"/>
    <w:rsid w:val="006F3531"/>
    <w:rsid w:val="006F365D"/>
    <w:rsid w:val="006F3DDC"/>
    <w:rsid w:val="006F4FE5"/>
    <w:rsid w:val="006F5C58"/>
    <w:rsid w:val="006F64E9"/>
    <w:rsid w:val="006F6D5E"/>
    <w:rsid w:val="006F7447"/>
    <w:rsid w:val="006F74E9"/>
    <w:rsid w:val="00700C09"/>
    <w:rsid w:val="00700E14"/>
    <w:rsid w:val="007011B5"/>
    <w:rsid w:val="0070141D"/>
    <w:rsid w:val="007015D2"/>
    <w:rsid w:val="00701C27"/>
    <w:rsid w:val="00701E2A"/>
    <w:rsid w:val="0070241C"/>
    <w:rsid w:val="00702FD8"/>
    <w:rsid w:val="00703370"/>
    <w:rsid w:val="0070398F"/>
    <w:rsid w:val="00703BD9"/>
    <w:rsid w:val="00704020"/>
    <w:rsid w:val="00704129"/>
    <w:rsid w:val="00704347"/>
    <w:rsid w:val="00704480"/>
    <w:rsid w:val="0070540F"/>
    <w:rsid w:val="00705415"/>
    <w:rsid w:val="00705CE1"/>
    <w:rsid w:val="00705CF7"/>
    <w:rsid w:val="00706070"/>
    <w:rsid w:val="007063A3"/>
    <w:rsid w:val="00706C87"/>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F"/>
    <w:rsid w:val="00721882"/>
    <w:rsid w:val="00721936"/>
    <w:rsid w:val="00722159"/>
    <w:rsid w:val="007224DE"/>
    <w:rsid w:val="00722C6B"/>
    <w:rsid w:val="00722EBA"/>
    <w:rsid w:val="00722F2C"/>
    <w:rsid w:val="00723BC1"/>
    <w:rsid w:val="007242D3"/>
    <w:rsid w:val="007243FE"/>
    <w:rsid w:val="007247C7"/>
    <w:rsid w:val="00724A39"/>
    <w:rsid w:val="00724CAC"/>
    <w:rsid w:val="00724E23"/>
    <w:rsid w:val="007266BD"/>
    <w:rsid w:val="0072714E"/>
    <w:rsid w:val="00727631"/>
    <w:rsid w:val="00727DA8"/>
    <w:rsid w:val="007317D2"/>
    <w:rsid w:val="007317FF"/>
    <w:rsid w:val="00731CD7"/>
    <w:rsid w:val="00732FDD"/>
    <w:rsid w:val="00733C83"/>
    <w:rsid w:val="00733F8B"/>
    <w:rsid w:val="007345E6"/>
    <w:rsid w:val="0073461B"/>
    <w:rsid w:val="00735656"/>
    <w:rsid w:val="007356DA"/>
    <w:rsid w:val="0073599A"/>
    <w:rsid w:val="00735A72"/>
    <w:rsid w:val="00735C53"/>
    <w:rsid w:val="007364D8"/>
    <w:rsid w:val="00737E6F"/>
    <w:rsid w:val="0074066D"/>
    <w:rsid w:val="00740E84"/>
    <w:rsid w:val="007411CF"/>
    <w:rsid w:val="007411F9"/>
    <w:rsid w:val="00741661"/>
    <w:rsid w:val="00741C81"/>
    <w:rsid w:val="00741D1C"/>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548E"/>
    <w:rsid w:val="00746238"/>
    <w:rsid w:val="007464A8"/>
    <w:rsid w:val="00746FEC"/>
    <w:rsid w:val="007476A2"/>
    <w:rsid w:val="0074776C"/>
    <w:rsid w:val="00747C74"/>
    <w:rsid w:val="00750770"/>
    <w:rsid w:val="0075078F"/>
    <w:rsid w:val="00751887"/>
    <w:rsid w:val="0075209E"/>
    <w:rsid w:val="0075391A"/>
    <w:rsid w:val="00754ACC"/>
    <w:rsid w:val="007555FE"/>
    <w:rsid w:val="00755B49"/>
    <w:rsid w:val="007562D5"/>
    <w:rsid w:val="00757C31"/>
    <w:rsid w:val="007601B7"/>
    <w:rsid w:val="00760648"/>
    <w:rsid w:val="00761C0C"/>
    <w:rsid w:val="00761C27"/>
    <w:rsid w:val="007623DD"/>
    <w:rsid w:val="0076262E"/>
    <w:rsid w:val="00762C82"/>
    <w:rsid w:val="00762EE8"/>
    <w:rsid w:val="00763268"/>
    <w:rsid w:val="007636F6"/>
    <w:rsid w:val="00763E14"/>
    <w:rsid w:val="007658DF"/>
    <w:rsid w:val="00765E47"/>
    <w:rsid w:val="00765FFE"/>
    <w:rsid w:val="0076695D"/>
    <w:rsid w:val="00766C28"/>
    <w:rsid w:val="00767769"/>
    <w:rsid w:val="00767C95"/>
    <w:rsid w:val="007703C1"/>
    <w:rsid w:val="0077058B"/>
    <w:rsid w:val="00770D79"/>
    <w:rsid w:val="00771125"/>
    <w:rsid w:val="007711C5"/>
    <w:rsid w:val="007711C9"/>
    <w:rsid w:val="0077130D"/>
    <w:rsid w:val="00771575"/>
    <w:rsid w:val="00771660"/>
    <w:rsid w:val="00771859"/>
    <w:rsid w:val="00775B7E"/>
    <w:rsid w:val="00775E7E"/>
    <w:rsid w:val="00776861"/>
    <w:rsid w:val="007778BD"/>
    <w:rsid w:val="007804B2"/>
    <w:rsid w:val="0078153C"/>
    <w:rsid w:val="00782442"/>
    <w:rsid w:val="0078277F"/>
    <w:rsid w:val="00782830"/>
    <w:rsid w:val="007829FC"/>
    <w:rsid w:val="00782D68"/>
    <w:rsid w:val="0078322D"/>
    <w:rsid w:val="007842F4"/>
    <w:rsid w:val="00784380"/>
    <w:rsid w:val="0078462B"/>
    <w:rsid w:val="007847AF"/>
    <w:rsid w:val="00784A6F"/>
    <w:rsid w:val="00784A98"/>
    <w:rsid w:val="00784B8C"/>
    <w:rsid w:val="00784F62"/>
    <w:rsid w:val="007855FF"/>
    <w:rsid w:val="00785617"/>
    <w:rsid w:val="00785BE1"/>
    <w:rsid w:val="007902BD"/>
    <w:rsid w:val="00790471"/>
    <w:rsid w:val="007906B1"/>
    <w:rsid w:val="007912A8"/>
    <w:rsid w:val="007920F5"/>
    <w:rsid w:val="00792419"/>
    <w:rsid w:val="007928B8"/>
    <w:rsid w:val="00792BEB"/>
    <w:rsid w:val="007931CD"/>
    <w:rsid w:val="00793BB6"/>
    <w:rsid w:val="007946DF"/>
    <w:rsid w:val="00794946"/>
    <w:rsid w:val="007949A4"/>
    <w:rsid w:val="00794F04"/>
    <w:rsid w:val="00794F36"/>
    <w:rsid w:val="007952DB"/>
    <w:rsid w:val="007953FD"/>
    <w:rsid w:val="007956F8"/>
    <w:rsid w:val="00795F07"/>
    <w:rsid w:val="007966E2"/>
    <w:rsid w:val="00796F70"/>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E7"/>
    <w:rsid w:val="007A51DD"/>
    <w:rsid w:val="007A533E"/>
    <w:rsid w:val="007A575A"/>
    <w:rsid w:val="007A6FC1"/>
    <w:rsid w:val="007A739A"/>
    <w:rsid w:val="007A73C3"/>
    <w:rsid w:val="007A771C"/>
    <w:rsid w:val="007A7959"/>
    <w:rsid w:val="007B0219"/>
    <w:rsid w:val="007B14AF"/>
    <w:rsid w:val="007B266C"/>
    <w:rsid w:val="007B2979"/>
    <w:rsid w:val="007B3140"/>
    <w:rsid w:val="007B3469"/>
    <w:rsid w:val="007B3839"/>
    <w:rsid w:val="007B3D4C"/>
    <w:rsid w:val="007B3EC3"/>
    <w:rsid w:val="007B4BE6"/>
    <w:rsid w:val="007B4C21"/>
    <w:rsid w:val="007B4F55"/>
    <w:rsid w:val="007B5EE0"/>
    <w:rsid w:val="007B6648"/>
    <w:rsid w:val="007B6655"/>
    <w:rsid w:val="007B6919"/>
    <w:rsid w:val="007B70A2"/>
    <w:rsid w:val="007B7ACA"/>
    <w:rsid w:val="007C00B6"/>
    <w:rsid w:val="007C0A26"/>
    <w:rsid w:val="007C0A73"/>
    <w:rsid w:val="007C0B4F"/>
    <w:rsid w:val="007C1A65"/>
    <w:rsid w:val="007C2C14"/>
    <w:rsid w:val="007C30D0"/>
    <w:rsid w:val="007C3EAE"/>
    <w:rsid w:val="007C4314"/>
    <w:rsid w:val="007C54CF"/>
    <w:rsid w:val="007C5BA6"/>
    <w:rsid w:val="007C5F35"/>
    <w:rsid w:val="007C61A8"/>
    <w:rsid w:val="007C6E40"/>
    <w:rsid w:val="007C6F43"/>
    <w:rsid w:val="007C6F61"/>
    <w:rsid w:val="007C6FCB"/>
    <w:rsid w:val="007C7445"/>
    <w:rsid w:val="007C78AE"/>
    <w:rsid w:val="007D0488"/>
    <w:rsid w:val="007D06C5"/>
    <w:rsid w:val="007D0AFE"/>
    <w:rsid w:val="007D1A62"/>
    <w:rsid w:val="007D1D10"/>
    <w:rsid w:val="007D242C"/>
    <w:rsid w:val="007D269D"/>
    <w:rsid w:val="007D2F73"/>
    <w:rsid w:val="007D33B0"/>
    <w:rsid w:val="007D3962"/>
    <w:rsid w:val="007D3E31"/>
    <w:rsid w:val="007D3E3E"/>
    <w:rsid w:val="007D48A5"/>
    <w:rsid w:val="007D5195"/>
    <w:rsid w:val="007D59D6"/>
    <w:rsid w:val="007D5E27"/>
    <w:rsid w:val="007D5FC7"/>
    <w:rsid w:val="007D6151"/>
    <w:rsid w:val="007D6C2A"/>
    <w:rsid w:val="007D752D"/>
    <w:rsid w:val="007D7BE7"/>
    <w:rsid w:val="007D7DE3"/>
    <w:rsid w:val="007D7E56"/>
    <w:rsid w:val="007E062F"/>
    <w:rsid w:val="007E17F7"/>
    <w:rsid w:val="007E2012"/>
    <w:rsid w:val="007E222C"/>
    <w:rsid w:val="007E2F10"/>
    <w:rsid w:val="007E31E3"/>
    <w:rsid w:val="007E3635"/>
    <w:rsid w:val="007E399D"/>
    <w:rsid w:val="007E3C9B"/>
    <w:rsid w:val="007E3E4D"/>
    <w:rsid w:val="007E3FF0"/>
    <w:rsid w:val="007E4083"/>
    <w:rsid w:val="007E4472"/>
    <w:rsid w:val="007E478E"/>
    <w:rsid w:val="007E4A05"/>
    <w:rsid w:val="007E4ABF"/>
    <w:rsid w:val="007E4BF9"/>
    <w:rsid w:val="007E4C8E"/>
    <w:rsid w:val="007E51EF"/>
    <w:rsid w:val="007E58D5"/>
    <w:rsid w:val="007E613D"/>
    <w:rsid w:val="007E61C9"/>
    <w:rsid w:val="007E64B1"/>
    <w:rsid w:val="007E6B6F"/>
    <w:rsid w:val="007E6BDE"/>
    <w:rsid w:val="007F01A1"/>
    <w:rsid w:val="007F079D"/>
    <w:rsid w:val="007F07F6"/>
    <w:rsid w:val="007F0BED"/>
    <w:rsid w:val="007F0F55"/>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0AAF"/>
    <w:rsid w:val="0080130D"/>
    <w:rsid w:val="00801EA3"/>
    <w:rsid w:val="0080203E"/>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90E"/>
    <w:rsid w:val="00820F45"/>
    <w:rsid w:val="00821122"/>
    <w:rsid w:val="008213E2"/>
    <w:rsid w:val="008217DD"/>
    <w:rsid w:val="008221C7"/>
    <w:rsid w:val="008234EF"/>
    <w:rsid w:val="00823532"/>
    <w:rsid w:val="008237FF"/>
    <w:rsid w:val="00823D84"/>
    <w:rsid w:val="00824353"/>
    <w:rsid w:val="00824CB8"/>
    <w:rsid w:val="00825986"/>
    <w:rsid w:val="00825CF0"/>
    <w:rsid w:val="00825F53"/>
    <w:rsid w:val="00826226"/>
    <w:rsid w:val="0082672E"/>
    <w:rsid w:val="00826802"/>
    <w:rsid w:val="008270D7"/>
    <w:rsid w:val="008277AE"/>
    <w:rsid w:val="0083000D"/>
    <w:rsid w:val="00830241"/>
    <w:rsid w:val="00830730"/>
    <w:rsid w:val="008313B4"/>
    <w:rsid w:val="008315F0"/>
    <w:rsid w:val="0083172E"/>
    <w:rsid w:val="00831865"/>
    <w:rsid w:val="00832CB2"/>
    <w:rsid w:val="00833319"/>
    <w:rsid w:val="00833320"/>
    <w:rsid w:val="008346C3"/>
    <w:rsid w:val="0083493C"/>
    <w:rsid w:val="00834D48"/>
    <w:rsid w:val="00834D4A"/>
    <w:rsid w:val="00834F25"/>
    <w:rsid w:val="00835ECC"/>
    <w:rsid w:val="0083609B"/>
    <w:rsid w:val="00836956"/>
    <w:rsid w:val="00837A98"/>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6D95"/>
    <w:rsid w:val="008472AF"/>
    <w:rsid w:val="008474DD"/>
    <w:rsid w:val="008501E0"/>
    <w:rsid w:val="0085172E"/>
    <w:rsid w:val="00851C31"/>
    <w:rsid w:val="00851D26"/>
    <w:rsid w:val="00851FE6"/>
    <w:rsid w:val="0085221C"/>
    <w:rsid w:val="00852BDA"/>
    <w:rsid w:val="00852C13"/>
    <w:rsid w:val="00852F73"/>
    <w:rsid w:val="0085406A"/>
    <w:rsid w:val="008544A6"/>
    <w:rsid w:val="00855536"/>
    <w:rsid w:val="008557E0"/>
    <w:rsid w:val="00855966"/>
    <w:rsid w:val="00855EC2"/>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2DB"/>
    <w:rsid w:val="008704B1"/>
    <w:rsid w:val="00870610"/>
    <w:rsid w:val="0087067E"/>
    <w:rsid w:val="00870851"/>
    <w:rsid w:val="00870C55"/>
    <w:rsid w:val="0087119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812F8"/>
    <w:rsid w:val="00882CAF"/>
    <w:rsid w:val="00882FB4"/>
    <w:rsid w:val="00883455"/>
    <w:rsid w:val="00883C3F"/>
    <w:rsid w:val="0088434E"/>
    <w:rsid w:val="0088439F"/>
    <w:rsid w:val="00884B2F"/>
    <w:rsid w:val="008850BC"/>
    <w:rsid w:val="00885433"/>
    <w:rsid w:val="00885789"/>
    <w:rsid w:val="008861E5"/>
    <w:rsid w:val="00886261"/>
    <w:rsid w:val="008864C6"/>
    <w:rsid w:val="00886B83"/>
    <w:rsid w:val="008873AF"/>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97682"/>
    <w:rsid w:val="008A019F"/>
    <w:rsid w:val="008A0293"/>
    <w:rsid w:val="008A0881"/>
    <w:rsid w:val="008A0C95"/>
    <w:rsid w:val="008A1454"/>
    <w:rsid w:val="008A1EDB"/>
    <w:rsid w:val="008A1F02"/>
    <w:rsid w:val="008A2238"/>
    <w:rsid w:val="008A2FFF"/>
    <w:rsid w:val="008A3985"/>
    <w:rsid w:val="008A3C34"/>
    <w:rsid w:val="008A47CA"/>
    <w:rsid w:val="008A5C33"/>
    <w:rsid w:val="008A5D5B"/>
    <w:rsid w:val="008A5F9F"/>
    <w:rsid w:val="008A6307"/>
    <w:rsid w:val="008A6DBE"/>
    <w:rsid w:val="008A6EE8"/>
    <w:rsid w:val="008A7A00"/>
    <w:rsid w:val="008B0430"/>
    <w:rsid w:val="008B0970"/>
    <w:rsid w:val="008B0EDE"/>
    <w:rsid w:val="008B145B"/>
    <w:rsid w:val="008B14D4"/>
    <w:rsid w:val="008B1717"/>
    <w:rsid w:val="008B1B8B"/>
    <w:rsid w:val="008B1C1A"/>
    <w:rsid w:val="008B2416"/>
    <w:rsid w:val="008B2EDD"/>
    <w:rsid w:val="008B3B68"/>
    <w:rsid w:val="008B41DF"/>
    <w:rsid w:val="008B4870"/>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CFF"/>
    <w:rsid w:val="008C2FDE"/>
    <w:rsid w:val="008C300E"/>
    <w:rsid w:val="008C36E0"/>
    <w:rsid w:val="008C3D31"/>
    <w:rsid w:val="008C40EC"/>
    <w:rsid w:val="008C42C4"/>
    <w:rsid w:val="008C58D7"/>
    <w:rsid w:val="008C5A3A"/>
    <w:rsid w:val="008C5FA2"/>
    <w:rsid w:val="008C68A2"/>
    <w:rsid w:val="008C71C4"/>
    <w:rsid w:val="008C7323"/>
    <w:rsid w:val="008C7FA1"/>
    <w:rsid w:val="008D0922"/>
    <w:rsid w:val="008D0D5E"/>
    <w:rsid w:val="008D0E4F"/>
    <w:rsid w:val="008D0F64"/>
    <w:rsid w:val="008D11BE"/>
    <w:rsid w:val="008D178E"/>
    <w:rsid w:val="008D1966"/>
    <w:rsid w:val="008D33C1"/>
    <w:rsid w:val="008D36DA"/>
    <w:rsid w:val="008D39EF"/>
    <w:rsid w:val="008D3D52"/>
    <w:rsid w:val="008D3EA9"/>
    <w:rsid w:val="008D54B2"/>
    <w:rsid w:val="008D6374"/>
    <w:rsid w:val="008D68C4"/>
    <w:rsid w:val="008D6E82"/>
    <w:rsid w:val="008D7825"/>
    <w:rsid w:val="008D7FE7"/>
    <w:rsid w:val="008E00FF"/>
    <w:rsid w:val="008E1C08"/>
    <w:rsid w:val="008E1C50"/>
    <w:rsid w:val="008E207A"/>
    <w:rsid w:val="008E247C"/>
    <w:rsid w:val="008E2C9B"/>
    <w:rsid w:val="008E2D99"/>
    <w:rsid w:val="008E2DF6"/>
    <w:rsid w:val="008E3632"/>
    <w:rsid w:val="008E40CD"/>
    <w:rsid w:val="008E446F"/>
    <w:rsid w:val="008E5667"/>
    <w:rsid w:val="008F0993"/>
    <w:rsid w:val="008F1A18"/>
    <w:rsid w:val="008F25C6"/>
    <w:rsid w:val="008F2E65"/>
    <w:rsid w:val="008F33CE"/>
    <w:rsid w:val="008F35AB"/>
    <w:rsid w:val="008F3BE5"/>
    <w:rsid w:val="008F3CC5"/>
    <w:rsid w:val="008F5331"/>
    <w:rsid w:val="008F56AF"/>
    <w:rsid w:val="008F5873"/>
    <w:rsid w:val="008F6A52"/>
    <w:rsid w:val="008F6B8F"/>
    <w:rsid w:val="008F707C"/>
    <w:rsid w:val="008F70F1"/>
    <w:rsid w:val="00900107"/>
    <w:rsid w:val="009002BA"/>
    <w:rsid w:val="009003F3"/>
    <w:rsid w:val="009004AB"/>
    <w:rsid w:val="00902857"/>
    <w:rsid w:val="00902996"/>
    <w:rsid w:val="00902AE4"/>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31C2"/>
    <w:rsid w:val="00914B39"/>
    <w:rsid w:val="00914D5F"/>
    <w:rsid w:val="00915048"/>
    <w:rsid w:val="009150FF"/>
    <w:rsid w:val="00915255"/>
    <w:rsid w:val="009172CC"/>
    <w:rsid w:val="0091745E"/>
    <w:rsid w:val="00917E56"/>
    <w:rsid w:val="00917E8F"/>
    <w:rsid w:val="00917F1A"/>
    <w:rsid w:val="00917F79"/>
    <w:rsid w:val="009206C8"/>
    <w:rsid w:val="0092403A"/>
    <w:rsid w:val="0092413D"/>
    <w:rsid w:val="0092469F"/>
    <w:rsid w:val="00924717"/>
    <w:rsid w:val="00925087"/>
    <w:rsid w:val="009252E4"/>
    <w:rsid w:val="0092553C"/>
    <w:rsid w:val="00926620"/>
    <w:rsid w:val="009268D9"/>
    <w:rsid w:val="00926BA6"/>
    <w:rsid w:val="00927483"/>
    <w:rsid w:val="0092760C"/>
    <w:rsid w:val="00930025"/>
    <w:rsid w:val="009306DF"/>
    <w:rsid w:val="00930926"/>
    <w:rsid w:val="009312B1"/>
    <w:rsid w:val="009318B0"/>
    <w:rsid w:val="00931E2F"/>
    <w:rsid w:val="00932516"/>
    <w:rsid w:val="00932520"/>
    <w:rsid w:val="00932906"/>
    <w:rsid w:val="00932B10"/>
    <w:rsid w:val="00932F36"/>
    <w:rsid w:val="009330FE"/>
    <w:rsid w:val="009335D2"/>
    <w:rsid w:val="00934397"/>
    <w:rsid w:val="009344FD"/>
    <w:rsid w:val="00934BA8"/>
    <w:rsid w:val="00934DED"/>
    <w:rsid w:val="00935361"/>
    <w:rsid w:val="0093584B"/>
    <w:rsid w:val="009365EB"/>
    <w:rsid w:val="009368A8"/>
    <w:rsid w:val="009371A1"/>
    <w:rsid w:val="00937371"/>
    <w:rsid w:val="009373D3"/>
    <w:rsid w:val="0093795E"/>
    <w:rsid w:val="00937AA3"/>
    <w:rsid w:val="00940E55"/>
    <w:rsid w:val="00940FB0"/>
    <w:rsid w:val="009410DB"/>
    <w:rsid w:val="0094180B"/>
    <w:rsid w:val="00941B85"/>
    <w:rsid w:val="00941DC4"/>
    <w:rsid w:val="00942067"/>
    <w:rsid w:val="0094237C"/>
    <w:rsid w:val="0094244A"/>
    <w:rsid w:val="009426CC"/>
    <w:rsid w:val="00942D31"/>
    <w:rsid w:val="00943460"/>
    <w:rsid w:val="00943790"/>
    <w:rsid w:val="00943F4A"/>
    <w:rsid w:val="00944409"/>
    <w:rsid w:val="0094456A"/>
    <w:rsid w:val="00944623"/>
    <w:rsid w:val="0094590C"/>
    <w:rsid w:val="00945912"/>
    <w:rsid w:val="009459AD"/>
    <w:rsid w:val="00946411"/>
    <w:rsid w:val="0094705F"/>
    <w:rsid w:val="00947364"/>
    <w:rsid w:val="0094756C"/>
    <w:rsid w:val="00947706"/>
    <w:rsid w:val="00950289"/>
    <w:rsid w:val="0095104B"/>
    <w:rsid w:val="009520F1"/>
    <w:rsid w:val="0095271F"/>
    <w:rsid w:val="009528CA"/>
    <w:rsid w:val="0095352D"/>
    <w:rsid w:val="009535E5"/>
    <w:rsid w:val="00953684"/>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740"/>
    <w:rsid w:val="00962808"/>
    <w:rsid w:val="009629AE"/>
    <w:rsid w:val="00962C37"/>
    <w:rsid w:val="00962DDC"/>
    <w:rsid w:val="00964415"/>
    <w:rsid w:val="0096452D"/>
    <w:rsid w:val="009646FA"/>
    <w:rsid w:val="00964D04"/>
    <w:rsid w:val="0096559D"/>
    <w:rsid w:val="00965E61"/>
    <w:rsid w:val="00966DE5"/>
    <w:rsid w:val="00966E0D"/>
    <w:rsid w:val="0096701B"/>
    <w:rsid w:val="00967ACC"/>
    <w:rsid w:val="00967B14"/>
    <w:rsid w:val="009701FC"/>
    <w:rsid w:val="009707C6"/>
    <w:rsid w:val="00970C3A"/>
    <w:rsid w:val="0097187B"/>
    <w:rsid w:val="00971DD1"/>
    <w:rsid w:val="00971ED8"/>
    <w:rsid w:val="009720D1"/>
    <w:rsid w:val="009734B5"/>
    <w:rsid w:val="00973789"/>
    <w:rsid w:val="009743C5"/>
    <w:rsid w:val="0097445D"/>
    <w:rsid w:val="0097538E"/>
    <w:rsid w:val="00975D22"/>
    <w:rsid w:val="00975EFF"/>
    <w:rsid w:val="00975F52"/>
    <w:rsid w:val="00976373"/>
    <w:rsid w:val="0097657F"/>
    <w:rsid w:val="00977D69"/>
    <w:rsid w:val="00977DF3"/>
    <w:rsid w:val="0098058C"/>
    <w:rsid w:val="009819C5"/>
    <w:rsid w:val="00981D5C"/>
    <w:rsid w:val="00981D68"/>
    <w:rsid w:val="009825CB"/>
    <w:rsid w:val="009828FA"/>
    <w:rsid w:val="0098312D"/>
    <w:rsid w:val="00983481"/>
    <w:rsid w:val="00983900"/>
    <w:rsid w:val="00984114"/>
    <w:rsid w:val="009846D5"/>
    <w:rsid w:val="00984866"/>
    <w:rsid w:val="00984DCC"/>
    <w:rsid w:val="00985D7E"/>
    <w:rsid w:val="00986308"/>
    <w:rsid w:val="00986BCE"/>
    <w:rsid w:val="00986CC4"/>
    <w:rsid w:val="00987214"/>
    <w:rsid w:val="00987273"/>
    <w:rsid w:val="00987340"/>
    <w:rsid w:val="0098736A"/>
    <w:rsid w:val="009878E3"/>
    <w:rsid w:val="00987BCE"/>
    <w:rsid w:val="00987D04"/>
    <w:rsid w:val="009904C3"/>
    <w:rsid w:val="00990727"/>
    <w:rsid w:val="00990C74"/>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1BB"/>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79D"/>
    <w:rsid w:val="009B2DAF"/>
    <w:rsid w:val="009B2F35"/>
    <w:rsid w:val="009B34B9"/>
    <w:rsid w:val="009B3C39"/>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175F"/>
    <w:rsid w:val="009D178B"/>
    <w:rsid w:val="009D2225"/>
    <w:rsid w:val="009D2659"/>
    <w:rsid w:val="009D27F5"/>
    <w:rsid w:val="009D34BB"/>
    <w:rsid w:val="009D3838"/>
    <w:rsid w:val="009D3F21"/>
    <w:rsid w:val="009D4A7F"/>
    <w:rsid w:val="009D4D04"/>
    <w:rsid w:val="009D5162"/>
    <w:rsid w:val="009D59FA"/>
    <w:rsid w:val="009D5AF9"/>
    <w:rsid w:val="009D61FE"/>
    <w:rsid w:val="009D6818"/>
    <w:rsid w:val="009D6926"/>
    <w:rsid w:val="009D6C26"/>
    <w:rsid w:val="009D783C"/>
    <w:rsid w:val="009D7930"/>
    <w:rsid w:val="009D7C9C"/>
    <w:rsid w:val="009D7D44"/>
    <w:rsid w:val="009D7E34"/>
    <w:rsid w:val="009E043B"/>
    <w:rsid w:val="009E231C"/>
    <w:rsid w:val="009E26B7"/>
    <w:rsid w:val="009E274C"/>
    <w:rsid w:val="009E28E5"/>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8D1"/>
    <w:rsid w:val="009E5DC8"/>
    <w:rsid w:val="009E600E"/>
    <w:rsid w:val="009E6143"/>
    <w:rsid w:val="009E6707"/>
    <w:rsid w:val="009E72E0"/>
    <w:rsid w:val="009E778E"/>
    <w:rsid w:val="009E79FD"/>
    <w:rsid w:val="009E7CDC"/>
    <w:rsid w:val="009F0793"/>
    <w:rsid w:val="009F115F"/>
    <w:rsid w:val="009F1A7C"/>
    <w:rsid w:val="009F26D6"/>
    <w:rsid w:val="009F2EFC"/>
    <w:rsid w:val="009F338C"/>
    <w:rsid w:val="009F436D"/>
    <w:rsid w:val="009F444D"/>
    <w:rsid w:val="009F44BD"/>
    <w:rsid w:val="009F4CFA"/>
    <w:rsid w:val="009F517A"/>
    <w:rsid w:val="009F5442"/>
    <w:rsid w:val="009F612E"/>
    <w:rsid w:val="009F61C1"/>
    <w:rsid w:val="009F62FC"/>
    <w:rsid w:val="009F6640"/>
    <w:rsid w:val="009F6AD9"/>
    <w:rsid w:val="009F7063"/>
    <w:rsid w:val="009F7128"/>
    <w:rsid w:val="00A0036F"/>
    <w:rsid w:val="00A004F0"/>
    <w:rsid w:val="00A0070B"/>
    <w:rsid w:val="00A00A99"/>
    <w:rsid w:val="00A00FA4"/>
    <w:rsid w:val="00A0296C"/>
    <w:rsid w:val="00A02F68"/>
    <w:rsid w:val="00A03380"/>
    <w:rsid w:val="00A03CB4"/>
    <w:rsid w:val="00A03ED6"/>
    <w:rsid w:val="00A03EEA"/>
    <w:rsid w:val="00A0604F"/>
    <w:rsid w:val="00A062F7"/>
    <w:rsid w:val="00A066BE"/>
    <w:rsid w:val="00A07C04"/>
    <w:rsid w:val="00A103DB"/>
    <w:rsid w:val="00A108C1"/>
    <w:rsid w:val="00A109D4"/>
    <w:rsid w:val="00A117C2"/>
    <w:rsid w:val="00A11963"/>
    <w:rsid w:val="00A122AF"/>
    <w:rsid w:val="00A12417"/>
    <w:rsid w:val="00A1290B"/>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52"/>
    <w:rsid w:val="00A20E13"/>
    <w:rsid w:val="00A2121C"/>
    <w:rsid w:val="00A22AE9"/>
    <w:rsid w:val="00A235A7"/>
    <w:rsid w:val="00A236FA"/>
    <w:rsid w:val="00A23F76"/>
    <w:rsid w:val="00A240B2"/>
    <w:rsid w:val="00A24197"/>
    <w:rsid w:val="00A24691"/>
    <w:rsid w:val="00A24728"/>
    <w:rsid w:val="00A25488"/>
    <w:rsid w:val="00A26229"/>
    <w:rsid w:val="00A26728"/>
    <w:rsid w:val="00A269F4"/>
    <w:rsid w:val="00A26A8A"/>
    <w:rsid w:val="00A26CE5"/>
    <w:rsid w:val="00A2771F"/>
    <w:rsid w:val="00A278CE"/>
    <w:rsid w:val="00A27C82"/>
    <w:rsid w:val="00A27F6A"/>
    <w:rsid w:val="00A3003A"/>
    <w:rsid w:val="00A304A7"/>
    <w:rsid w:val="00A3052B"/>
    <w:rsid w:val="00A30598"/>
    <w:rsid w:val="00A30AB8"/>
    <w:rsid w:val="00A3157B"/>
    <w:rsid w:val="00A31A89"/>
    <w:rsid w:val="00A322A4"/>
    <w:rsid w:val="00A32EFC"/>
    <w:rsid w:val="00A33053"/>
    <w:rsid w:val="00A3317E"/>
    <w:rsid w:val="00A331F6"/>
    <w:rsid w:val="00A33353"/>
    <w:rsid w:val="00A333A9"/>
    <w:rsid w:val="00A345E8"/>
    <w:rsid w:val="00A3483C"/>
    <w:rsid w:val="00A34E9B"/>
    <w:rsid w:val="00A3505A"/>
    <w:rsid w:val="00A35C0F"/>
    <w:rsid w:val="00A36464"/>
    <w:rsid w:val="00A372C1"/>
    <w:rsid w:val="00A374AE"/>
    <w:rsid w:val="00A3763F"/>
    <w:rsid w:val="00A37AB0"/>
    <w:rsid w:val="00A37D37"/>
    <w:rsid w:val="00A40083"/>
    <w:rsid w:val="00A402FC"/>
    <w:rsid w:val="00A40443"/>
    <w:rsid w:val="00A40FCD"/>
    <w:rsid w:val="00A424C4"/>
    <w:rsid w:val="00A43577"/>
    <w:rsid w:val="00A43999"/>
    <w:rsid w:val="00A44609"/>
    <w:rsid w:val="00A44D2C"/>
    <w:rsid w:val="00A44E1E"/>
    <w:rsid w:val="00A45325"/>
    <w:rsid w:val="00A45C86"/>
    <w:rsid w:val="00A45E0B"/>
    <w:rsid w:val="00A45F97"/>
    <w:rsid w:val="00A4623C"/>
    <w:rsid w:val="00A463DE"/>
    <w:rsid w:val="00A468A3"/>
    <w:rsid w:val="00A477BE"/>
    <w:rsid w:val="00A478AB"/>
    <w:rsid w:val="00A478DA"/>
    <w:rsid w:val="00A4797E"/>
    <w:rsid w:val="00A47D1B"/>
    <w:rsid w:val="00A5111F"/>
    <w:rsid w:val="00A516EF"/>
    <w:rsid w:val="00A52A46"/>
    <w:rsid w:val="00A52C83"/>
    <w:rsid w:val="00A5345E"/>
    <w:rsid w:val="00A53FF8"/>
    <w:rsid w:val="00A55676"/>
    <w:rsid w:val="00A5578D"/>
    <w:rsid w:val="00A55853"/>
    <w:rsid w:val="00A572FA"/>
    <w:rsid w:val="00A57659"/>
    <w:rsid w:val="00A606FA"/>
    <w:rsid w:val="00A607A9"/>
    <w:rsid w:val="00A60B14"/>
    <w:rsid w:val="00A60E0F"/>
    <w:rsid w:val="00A60F7C"/>
    <w:rsid w:val="00A614BB"/>
    <w:rsid w:val="00A61ACC"/>
    <w:rsid w:val="00A61FEB"/>
    <w:rsid w:val="00A620C7"/>
    <w:rsid w:val="00A6275E"/>
    <w:rsid w:val="00A62C11"/>
    <w:rsid w:val="00A62D8F"/>
    <w:rsid w:val="00A630FD"/>
    <w:rsid w:val="00A63280"/>
    <w:rsid w:val="00A6452A"/>
    <w:rsid w:val="00A6453F"/>
    <w:rsid w:val="00A649F2"/>
    <w:rsid w:val="00A65336"/>
    <w:rsid w:val="00A65537"/>
    <w:rsid w:val="00A65BA0"/>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5E4A"/>
    <w:rsid w:val="00A761C5"/>
    <w:rsid w:val="00A76846"/>
    <w:rsid w:val="00A7696F"/>
    <w:rsid w:val="00A773AC"/>
    <w:rsid w:val="00A774AB"/>
    <w:rsid w:val="00A80FEA"/>
    <w:rsid w:val="00A811F1"/>
    <w:rsid w:val="00A81A49"/>
    <w:rsid w:val="00A81B81"/>
    <w:rsid w:val="00A823FD"/>
    <w:rsid w:val="00A82579"/>
    <w:rsid w:val="00A82AB1"/>
    <w:rsid w:val="00A82DEB"/>
    <w:rsid w:val="00A82FDF"/>
    <w:rsid w:val="00A845C4"/>
    <w:rsid w:val="00A845F1"/>
    <w:rsid w:val="00A84EB5"/>
    <w:rsid w:val="00A8505E"/>
    <w:rsid w:val="00A850C4"/>
    <w:rsid w:val="00A85778"/>
    <w:rsid w:val="00A860AE"/>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257"/>
    <w:rsid w:val="00A93A4C"/>
    <w:rsid w:val="00A93BAA"/>
    <w:rsid w:val="00A93BB2"/>
    <w:rsid w:val="00A94169"/>
    <w:rsid w:val="00A94A5F"/>
    <w:rsid w:val="00A94B8E"/>
    <w:rsid w:val="00A94F6A"/>
    <w:rsid w:val="00A95382"/>
    <w:rsid w:val="00A95E04"/>
    <w:rsid w:val="00A96419"/>
    <w:rsid w:val="00A96671"/>
    <w:rsid w:val="00A96947"/>
    <w:rsid w:val="00A96F5C"/>
    <w:rsid w:val="00A96FCA"/>
    <w:rsid w:val="00A9739B"/>
    <w:rsid w:val="00A977F5"/>
    <w:rsid w:val="00AA0292"/>
    <w:rsid w:val="00AA08EB"/>
    <w:rsid w:val="00AA0BA3"/>
    <w:rsid w:val="00AA0F1A"/>
    <w:rsid w:val="00AA28BA"/>
    <w:rsid w:val="00AA3286"/>
    <w:rsid w:val="00AA33F9"/>
    <w:rsid w:val="00AA3929"/>
    <w:rsid w:val="00AA4104"/>
    <w:rsid w:val="00AA45BF"/>
    <w:rsid w:val="00AA485B"/>
    <w:rsid w:val="00AA65C9"/>
    <w:rsid w:val="00AA6614"/>
    <w:rsid w:val="00AA68C9"/>
    <w:rsid w:val="00AA7074"/>
    <w:rsid w:val="00AA715F"/>
    <w:rsid w:val="00AA79ED"/>
    <w:rsid w:val="00AA7A3B"/>
    <w:rsid w:val="00AB0253"/>
    <w:rsid w:val="00AB0C19"/>
    <w:rsid w:val="00AB17C6"/>
    <w:rsid w:val="00AB1BFC"/>
    <w:rsid w:val="00AB1E12"/>
    <w:rsid w:val="00AB2160"/>
    <w:rsid w:val="00AB22C6"/>
    <w:rsid w:val="00AB2EBF"/>
    <w:rsid w:val="00AB2FB8"/>
    <w:rsid w:val="00AB3168"/>
    <w:rsid w:val="00AB3294"/>
    <w:rsid w:val="00AB3F24"/>
    <w:rsid w:val="00AB3F69"/>
    <w:rsid w:val="00AB4353"/>
    <w:rsid w:val="00AB4B76"/>
    <w:rsid w:val="00AB4EDE"/>
    <w:rsid w:val="00AB4FC2"/>
    <w:rsid w:val="00AB5209"/>
    <w:rsid w:val="00AB5211"/>
    <w:rsid w:val="00AB6597"/>
    <w:rsid w:val="00AB65C3"/>
    <w:rsid w:val="00AB665F"/>
    <w:rsid w:val="00AB6BC7"/>
    <w:rsid w:val="00AC0254"/>
    <w:rsid w:val="00AC0A0D"/>
    <w:rsid w:val="00AC0C30"/>
    <w:rsid w:val="00AC131C"/>
    <w:rsid w:val="00AC274D"/>
    <w:rsid w:val="00AC2D9C"/>
    <w:rsid w:val="00AC303E"/>
    <w:rsid w:val="00AC31F0"/>
    <w:rsid w:val="00AC3288"/>
    <w:rsid w:val="00AC3930"/>
    <w:rsid w:val="00AC3FB1"/>
    <w:rsid w:val="00AC4447"/>
    <w:rsid w:val="00AC47F2"/>
    <w:rsid w:val="00AC48B1"/>
    <w:rsid w:val="00AC5D19"/>
    <w:rsid w:val="00AC5F7A"/>
    <w:rsid w:val="00AC62E2"/>
    <w:rsid w:val="00AC7146"/>
    <w:rsid w:val="00AC748F"/>
    <w:rsid w:val="00AD0D7B"/>
    <w:rsid w:val="00AD18CF"/>
    <w:rsid w:val="00AD257B"/>
    <w:rsid w:val="00AD3D4C"/>
    <w:rsid w:val="00AD3DDD"/>
    <w:rsid w:val="00AD3F05"/>
    <w:rsid w:val="00AD58D9"/>
    <w:rsid w:val="00AD59F7"/>
    <w:rsid w:val="00AD5E19"/>
    <w:rsid w:val="00AD5E33"/>
    <w:rsid w:val="00AD6BEB"/>
    <w:rsid w:val="00AD7027"/>
    <w:rsid w:val="00AE0261"/>
    <w:rsid w:val="00AE0894"/>
    <w:rsid w:val="00AE0930"/>
    <w:rsid w:val="00AE1466"/>
    <w:rsid w:val="00AE1D66"/>
    <w:rsid w:val="00AE1DF9"/>
    <w:rsid w:val="00AE21D7"/>
    <w:rsid w:val="00AE39D3"/>
    <w:rsid w:val="00AE40BD"/>
    <w:rsid w:val="00AE412D"/>
    <w:rsid w:val="00AE4206"/>
    <w:rsid w:val="00AE474F"/>
    <w:rsid w:val="00AE481D"/>
    <w:rsid w:val="00AE4F3E"/>
    <w:rsid w:val="00AE5149"/>
    <w:rsid w:val="00AE59DB"/>
    <w:rsid w:val="00AE6583"/>
    <w:rsid w:val="00AE6802"/>
    <w:rsid w:val="00AE697B"/>
    <w:rsid w:val="00AE7387"/>
    <w:rsid w:val="00AE73A7"/>
    <w:rsid w:val="00AE7526"/>
    <w:rsid w:val="00AF0D93"/>
    <w:rsid w:val="00AF10F0"/>
    <w:rsid w:val="00AF1395"/>
    <w:rsid w:val="00AF1405"/>
    <w:rsid w:val="00AF1690"/>
    <w:rsid w:val="00AF1E7A"/>
    <w:rsid w:val="00AF1F01"/>
    <w:rsid w:val="00AF1F4F"/>
    <w:rsid w:val="00AF2295"/>
    <w:rsid w:val="00AF26C8"/>
    <w:rsid w:val="00AF2E3C"/>
    <w:rsid w:val="00AF47BE"/>
    <w:rsid w:val="00AF5ABF"/>
    <w:rsid w:val="00AF6061"/>
    <w:rsid w:val="00AF653E"/>
    <w:rsid w:val="00AF69F2"/>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787E"/>
    <w:rsid w:val="00B104A2"/>
    <w:rsid w:val="00B10AD4"/>
    <w:rsid w:val="00B10C24"/>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EBF"/>
    <w:rsid w:val="00B17D00"/>
    <w:rsid w:val="00B2000A"/>
    <w:rsid w:val="00B20200"/>
    <w:rsid w:val="00B20A09"/>
    <w:rsid w:val="00B20B70"/>
    <w:rsid w:val="00B20EE5"/>
    <w:rsid w:val="00B20F79"/>
    <w:rsid w:val="00B2130C"/>
    <w:rsid w:val="00B213DD"/>
    <w:rsid w:val="00B2171C"/>
    <w:rsid w:val="00B217D7"/>
    <w:rsid w:val="00B21890"/>
    <w:rsid w:val="00B21D88"/>
    <w:rsid w:val="00B22022"/>
    <w:rsid w:val="00B2205E"/>
    <w:rsid w:val="00B22278"/>
    <w:rsid w:val="00B227BD"/>
    <w:rsid w:val="00B22F74"/>
    <w:rsid w:val="00B238C2"/>
    <w:rsid w:val="00B23CA0"/>
    <w:rsid w:val="00B242B3"/>
    <w:rsid w:val="00B252D9"/>
    <w:rsid w:val="00B254A3"/>
    <w:rsid w:val="00B2586C"/>
    <w:rsid w:val="00B25C16"/>
    <w:rsid w:val="00B262F8"/>
    <w:rsid w:val="00B267EE"/>
    <w:rsid w:val="00B271D3"/>
    <w:rsid w:val="00B27696"/>
    <w:rsid w:val="00B27ED1"/>
    <w:rsid w:val="00B300A2"/>
    <w:rsid w:val="00B30B5F"/>
    <w:rsid w:val="00B30C07"/>
    <w:rsid w:val="00B30FBE"/>
    <w:rsid w:val="00B315DA"/>
    <w:rsid w:val="00B32B95"/>
    <w:rsid w:val="00B32BF9"/>
    <w:rsid w:val="00B3311D"/>
    <w:rsid w:val="00B33508"/>
    <w:rsid w:val="00B33B69"/>
    <w:rsid w:val="00B3463E"/>
    <w:rsid w:val="00B34862"/>
    <w:rsid w:val="00B3487A"/>
    <w:rsid w:val="00B36422"/>
    <w:rsid w:val="00B36596"/>
    <w:rsid w:val="00B37E6D"/>
    <w:rsid w:val="00B402D4"/>
    <w:rsid w:val="00B40C43"/>
    <w:rsid w:val="00B41378"/>
    <w:rsid w:val="00B420AB"/>
    <w:rsid w:val="00B4299E"/>
    <w:rsid w:val="00B43A64"/>
    <w:rsid w:val="00B44807"/>
    <w:rsid w:val="00B454BE"/>
    <w:rsid w:val="00B455C0"/>
    <w:rsid w:val="00B462CA"/>
    <w:rsid w:val="00B462F3"/>
    <w:rsid w:val="00B46455"/>
    <w:rsid w:val="00B4694E"/>
    <w:rsid w:val="00B4729F"/>
    <w:rsid w:val="00B4776D"/>
    <w:rsid w:val="00B47B5B"/>
    <w:rsid w:val="00B47D4C"/>
    <w:rsid w:val="00B5058D"/>
    <w:rsid w:val="00B51510"/>
    <w:rsid w:val="00B518A1"/>
    <w:rsid w:val="00B52730"/>
    <w:rsid w:val="00B52975"/>
    <w:rsid w:val="00B52C5B"/>
    <w:rsid w:val="00B52D5B"/>
    <w:rsid w:val="00B52EB2"/>
    <w:rsid w:val="00B5341D"/>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1086"/>
    <w:rsid w:val="00B61BD8"/>
    <w:rsid w:val="00B61DD8"/>
    <w:rsid w:val="00B628B6"/>
    <w:rsid w:val="00B63059"/>
    <w:rsid w:val="00B637FA"/>
    <w:rsid w:val="00B6397B"/>
    <w:rsid w:val="00B63A61"/>
    <w:rsid w:val="00B643FF"/>
    <w:rsid w:val="00B647E5"/>
    <w:rsid w:val="00B64D5E"/>
    <w:rsid w:val="00B64E2D"/>
    <w:rsid w:val="00B64EFD"/>
    <w:rsid w:val="00B65EF6"/>
    <w:rsid w:val="00B66B3A"/>
    <w:rsid w:val="00B67029"/>
    <w:rsid w:val="00B701B1"/>
    <w:rsid w:val="00B704D6"/>
    <w:rsid w:val="00B705B8"/>
    <w:rsid w:val="00B70EB2"/>
    <w:rsid w:val="00B71872"/>
    <w:rsid w:val="00B7264B"/>
    <w:rsid w:val="00B73392"/>
    <w:rsid w:val="00B736FB"/>
    <w:rsid w:val="00B73F2E"/>
    <w:rsid w:val="00B75013"/>
    <w:rsid w:val="00B75327"/>
    <w:rsid w:val="00B75585"/>
    <w:rsid w:val="00B75FC5"/>
    <w:rsid w:val="00B76453"/>
    <w:rsid w:val="00B765CB"/>
    <w:rsid w:val="00B76702"/>
    <w:rsid w:val="00B77589"/>
    <w:rsid w:val="00B77E62"/>
    <w:rsid w:val="00B77FD0"/>
    <w:rsid w:val="00B8031D"/>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EC4"/>
    <w:rsid w:val="00B861D1"/>
    <w:rsid w:val="00B867E5"/>
    <w:rsid w:val="00B8746C"/>
    <w:rsid w:val="00B9022B"/>
    <w:rsid w:val="00B90383"/>
    <w:rsid w:val="00B903E7"/>
    <w:rsid w:val="00B925F7"/>
    <w:rsid w:val="00B9266E"/>
    <w:rsid w:val="00B92764"/>
    <w:rsid w:val="00B930D7"/>
    <w:rsid w:val="00B9323C"/>
    <w:rsid w:val="00B937D5"/>
    <w:rsid w:val="00B93ECA"/>
    <w:rsid w:val="00B940AF"/>
    <w:rsid w:val="00B94320"/>
    <w:rsid w:val="00B9452B"/>
    <w:rsid w:val="00B94791"/>
    <w:rsid w:val="00B94946"/>
    <w:rsid w:val="00B94A40"/>
    <w:rsid w:val="00B9579C"/>
    <w:rsid w:val="00B95C31"/>
    <w:rsid w:val="00B961E0"/>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AD"/>
    <w:rsid w:val="00BA7320"/>
    <w:rsid w:val="00BB02E3"/>
    <w:rsid w:val="00BB1845"/>
    <w:rsid w:val="00BB1B1B"/>
    <w:rsid w:val="00BB1E59"/>
    <w:rsid w:val="00BB1EF2"/>
    <w:rsid w:val="00BB257E"/>
    <w:rsid w:val="00BB3054"/>
    <w:rsid w:val="00BB31F5"/>
    <w:rsid w:val="00BB4C2D"/>
    <w:rsid w:val="00BB50C0"/>
    <w:rsid w:val="00BB5284"/>
    <w:rsid w:val="00BB5CED"/>
    <w:rsid w:val="00BB5DCA"/>
    <w:rsid w:val="00BB707D"/>
    <w:rsid w:val="00BB7B9F"/>
    <w:rsid w:val="00BC11F6"/>
    <w:rsid w:val="00BC240C"/>
    <w:rsid w:val="00BC2484"/>
    <w:rsid w:val="00BC2DAA"/>
    <w:rsid w:val="00BC3CA4"/>
    <w:rsid w:val="00BC3D1B"/>
    <w:rsid w:val="00BC3F21"/>
    <w:rsid w:val="00BC4A17"/>
    <w:rsid w:val="00BC4E43"/>
    <w:rsid w:val="00BC5607"/>
    <w:rsid w:val="00BC5A21"/>
    <w:rsid w:val="00BC5DCC"/>
    <w:rsid w:val="00BC66DC"/>
    <w:rsid w:val="00BC6780"/>
    <w:rsid w:val="00BC6909"/>
    <w:rsid w:val="00BC69D9"/>
    <w:rsid w:val="00BC6E00"/>
    <w:rsid w:val="00BC73E6"/>
    <w:rsid w:val="00BC7A94"/>
    <w:rsid w:val="00BD01CE"/>
    <w:rsid w:val="00BD04D2"/>
    <w:rsid w:val="00BD0506"/>
    <w:rsid w:val="00BD18FD"/>
    <w:rsid w:val="00BD28AF"/>
    <w:rsid w:val="00BD2AEF"/>
    <w:rsid w:val="00BD318C"/>
    <w:rsid w:val="00BD35F3"/>
    <w:rsid w:val="00BD3EC3"/>
    <w:rsid w:val="00BD431F"/>
    <w:rsid w:val="00BD4374"/>
    <w:rsid w:val="00BD43E3"/>
    <w:rsid w:val="00BD4F22"/>
    <w:rsid w:val="00BD5191"/>
    <w:rsid w:val="00BD5996"/>
    <w:rsid w:val="00BD5C0B"/>
    <w:rsid w:val="00BD60A3"/>
    <w:rsid w:val="00BD71AA"/>
    <w:rsid w:val="00BD766F"/>
    <w:rsid w:val="00BE006E"/>
    <w:rsid w:val="00BE062E"/>
    <w:rsid w:val="00BE0A5C"/>
    <w:rsid w:val="00BE0BC4"/>
    <w:rsid w:val="00BE0CF8"/>
    <w:rsid w:val="00BE0E25"/>
    <w:rsid w:val="00BE2463"/>
    <w:rsid w:val="00BE29CA"/>
    <w:rsid w:val="00BE2B13"/>
    <w:rsid w:val="00BE2C27"/>
    <w:rsid w:val="00BE2C33"/>
    <w:rsid w:val="00BE2FA3"/>
    <w:rsid w:val="00BE34DC"/>
    <w:rsid w:val="00BE36E0"/>
    <w:rsid w:val="00BE4299"/>
    <w:rsid w:val="00BE42C0"/>
    <w:rsid w:val="00BE4484"/>
    <w:rsid w:val="00BE4566"/>
    <w:rsid w:val="00BE501B"/>
    <w:rsid w:val="00BE5168"/>
    <w:rsid w:val="00BE52E6"/>
    <w:rsid w:val="00BE5E09"/>
    <w:rsid w:val="00BE5F95"/>
    <w:rsid w:val="00BE69D4"/>
    <w:rsid w:val="00BE6B68"/>
    <w:rsid w:val="00BE6BB0"/>
    <w:rsid w:val="00BE760B"/>
    <w:rsid w:val="00BF0073"/>
    <w:rsid w:val="00BF030D"/>
    <w:rsid w:val="00BF033B"/>
    <w:rsid w:val="00BF08E9"/>
    <w:rsid w:val="00BF0CC7"/>
    <w:rsid w:val="00BF1062"/>
    <w:rsid w:val="00BF1C94"/>
    <w:rsid w:val="00BF1DCB"/>
    <w:rsid w:val="00BF1E00"/>
    <w:rsid w:val="00BF2091"/>
    <w:rsid w:val="00BF20D6"/>
    <w:rsid w:val="00BF2268"/>
    <w:rsid w:val="00BF24D7"/>
    <w:rsid w:val="00BF2C35"/>
    <w:rsid w:val="00BF2EA7"/>
    <w:rsid w:val="00BF34EB"/>
    <w:rsid w:val="00BF35ED"/>
    <w:rsid w:val="00BF3E9C"/>
    <w:rsid w:val="00BF4C2A"/>
    <w:rsid w:val="00BF51A1"/>
    <w:rsid w:val="00BF53F6"/>
    <w:rsid w:val="00BF54DB"/>
    <w:rsid w:val="00BF587B"/>
    <w:rsid w:val="00BF58B2"/>
    <w:rsid w:val="00BF5A46"/>
    <w:rsid w:val="00BF5D34"/>
    <w:rsid w:val="00BF7BED"/>
    <w:rsid w:val="00BF7E1D"/>
    <w:rsid w:val="00C002B9"/>
    <w:rsid w:val="00C018B8"/>
    <w:rsid w:val="00C01909"/>
    <w:rsid w:val="00C01DFF"/>
    <w:rsid w:val="00C02DC9"/>
    <w:rsid w:val="00C03360"/>
    <w:rsid w:val="00C03825"/>
    <w:rsid w:val="00C0440A"/>
    <w:rsid w:val="00C046AD"/>
    <w:rsid w:val="00C04B14"/>
    <w:rsid w:val="00C04B8D"/>
    <w:rsid w:val="00C055C6"/>
    <w:rsid w:val="00C05BBE"/>
    <w:rsid w:val="00C06472"/>
    <w:rsid w:val="00C067F5"/>
    <w:rsid w:val="00C0690C"/>
    <w:rsid w:val="00C06C99"/>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CD2"/>
    <w:rsid w:val="00C15488"/>
    <w:rsid w:val="00C155ED"/>
    <w:rsid w:val="00C15B2F"/>
    <w:rsid w:val="00C16868"/>
    <w:rsid w:val="00C16D8F"/>
    <w:rsid w:val="00C16EA8"/>
    <w:rsid w:val="00C1759D"/>
    <w:rsid w:val="00C17872"/>
    <w:rsid w:val="00C17967"/>
    <w:rsid w:val="00C17B71"/>
    <w:rsid w:val="00C20653"/>
    <w:rsid w:val="00C20864"/>
    <w:rsid w:val="00C20C70"/>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5679"/>
    <w:rsid w:val="00C25ADE"/>
    <w:rsid w:val="00C25E27"/>
    <w:rsid w:val="00C25E87"/>
    <w:rsid w:val="00C25EB0"/>
    <w:rsid w:val="00C26B65"/>
    <w:rsid w:val="00C27995"/>
    <w:rsid w:val="00C27C37"/>
    <w:rsid w:val="00C27E88"/>
    <w:rsid w:val="00C30288"/>
    <w:rsid w:val="00C314DA"/>
    <w:rsid w:val="00C31D23"/>
    <w:rsid w:val="00C320CF"/>
    <w:rsid w:val="00C32739"/>
    <w:rsid w:val="00C32B51"/>
    <w:rsid w:val="00C33195"/>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379EA"/>
    <w:rsid w:val="00C37EE2"/>
    <w:rsid w:val="00C40411"/>
    <w:rsid w:val="00C404D5"/>
    <w:rsid w:val="00C40534"/>
    <w:rsid w:val="00C40647"/>
    <w:rsid w:val="00C41317"/>
    <w:rsid w:val="00C41E3E"/>
    <w:rsid w:val="00C4217B"/>
    <w:rsid w:val="00C43046"/>
    <w:rsid w:val="00C43B72"/>
    <w:rsid w:val="00C43C1D"/>
    <w:rsid w:val="00C45350"/>
    <w:rsid w:val="00C45409"/>
    <w:rsid w:val="00C45E19"/>
    <w:rsid w:val="00C46037"/>
    <w:rsid w:val="00C4604B"/>
    <w:rsid w:val="00C4621A"/>
    <w:rsid w:val="00C4636A"/>
    <w:rsid w:val="00C469BA"/>
    <w:rsid w:val="00C47B20"/>
    <w:rsid w:val="00C47BF8"/>
    <w:rsid w:val="00C47CB4"/>
    <w:rsid w:val="00C50575"/>
    <w:rsid w:val="00C5088F"/>
    <w:rsid w:val="00C50D77"/>
    <w:rsid w:val="00C5159A"/>
    <w:rsid w:val="00C53E1B"/>
    <w:rsid w:val="00C54031"/>
    <w:rsid w:val="00C5433A"/>
    <w:rsid w:val="00C54EDD"/>
    <w:rsid w:val="00C54FD7"/>
    <w:rsid w:val="00C5669E"/>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12A"/>
    <w:rsid w:val="00C72299"/>
    <w:rsid w:val="00C724DF"/>
    <w:rsid w:val="00C72D99"/>
    <w:rsid w:val="00C737AF"/>
    <w:rsid w:val="00C73893"/>
    <w:rsid w:val="00C73F5F"/>
    <w:rsid w:val="00C740EF"/>
    <w:rsid w:val="00C74E32"/>
    <w:rsid w:val="00C7549D"/>
    <w:rsid w:val="00C7580A"/>
    <w:rsid w:val="00C75DE3"/>
    <w:rsid w:val="00C76269"/>
    <w:rsid w:val="00C7672E"/>
    <w:rsid w:val="00C76990"/>
    <w:rsid w:val="00C76BD7"/>
    <w:rsid w:val="00C76C5D"/>
    <w:rsid w:val="00C77EAF"/>
    <w:rsid w:val="00C821C7"/>
    <w:rsid w:val="00C82501"/>
    <w:rsid w:val="00C826E5"/>
    <w:rsid w:val="00C828C0"/>
    <w:rsid w:val="00C8390C"/>
    <w:rsid w:val="00C83F7B"/>
    <w:rsid w:val="00C84AF2"/>
    <w:rsid w:val="00C84E8B"/>
    <w:rsid w:val="00C85608"/>
    <w:rsid w:val="00C8617B"/>
    <w:rsid w:val="00C8638F"/>
    <w:rsid w:val="00C868D5"/>
    <w:rsid w:val="00C87D05"/>
    <w:rsid w:val="00C904FF"/>
    <w:rsid w:val="00C90595"/>
    <w:rsid w:val="00C91452"/>
    <w:rsid w:val="00C91D09"/>
    <w:rsid w:val="00C922A2"/>
    <w:rsid w:val="00C9351D"/>
    <w:rsid w:val="00C9368A"/>
    <w:rsid w:val="00C93790"/>
    <w:rsid w:val="00C949C7"/>
    <w:rsid w:val="00C94FD5"/>
    <w:rsid w:val="00C95B2A"/>
    <w:rsid w:val="00C95F80"/>
    <w:rsid w:val="00C966D8"/>
    <w:rsid w:val="00C96E96"/>
    <w:rsid w:val="00C96F1D"/>
    <w:rsid w:val="00C970D4"/>
    <w:rsid w:val="00CA038A"/>
    <w:rsid w:val="00CA0BCB"/>
    <w:rsid w:val="00CA146B"/>
    <w:rsid w:val="00CA167E"/>
    <w:rsid w:val="00CA196C"/>
    <w:rsid w:val="00CA1AEA"/>
    <w:rsid w:val="00CA1EC0"/>
    <w:rsid w:val="00CA1F5F"/>
    <w:rsid w:val="00CA2143"/>
    <w:rsid w:val="00CA2193"/>
    <w:rsid w:val="00CA22EC"/>
    <w:rsid w:val="00CA283C"/>
    <w:rsid w:val="00CA2896"/>
    <w:rsid w:val="00CA3374"/>
    <w:rsid w:val="00CA4023"/>
    <w:rsid w:val="00CA40F5"/>
    <w:rsid w:val="00CA477D"/>
    <w:rsid w:val="00CA5E9E"/>
    <w:rsid w:val="00CA60E0"/>
    <w:rsid w:val="00CA6397"/>
    <w:rsid w:val="00CA6671"/>
    <w:rsid w:val="00CA6F8C"/>
    <w:rsid w:val="00CA7903"/>
    <w:rsid w:val="00CA7D9E"/>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135"/>
    <w:rsid w:val="00CB749A"/>
    <w:rsid w:val="00CB7821"/>
    <w:rsid w:val="00CC03DC"/>
    <w:rsid w:val="00CC1335"/>
    <w:rsid w:val="00CC1CF9"/>
    <w:rsid w:val="00CC3044"/>
    <w:rsid w:val="00CC36E6"/>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312"/>
    <w:rsid w:val="00CD33E2"/>
    <w:rsid w:val="00CD365C"/>
    <w:rsid w:val="00CD4826"/>
    <w:rsid w:val="00CD4C99"/>
    <w:rsid w:val="00CD53A7"/>
    <w:rsid w:val="00CD5BB8"/>
    <w:rsid w:val="00CD62AC"/>
    <w:rsid w:val="00CD6403"/>
    <w:rsid w:val="00CE0002"/>
    <w:rsid w:val="00CE042E"/>
    <w:rsid w:val="00CE0435"/>
    <w:rsid w:val="00CE0536"/>
    <w:rsid w:val="00CE08EA"/>
    <w:rsid w:val="00CE0EAA"/>
    <w:rsid w:val="00CE0F00"/>
    <w:rsid w:val="00CE0F43"/>
    <w:rsid w:val="00CE1C71"/>
    <w:rsid w:val="00CE24E4"/>
    <w:rsid w:val="00CE2620"/>
    <w:rsid w:val="00CE2718"/>
    <w:rsid w:val="00CE2D86"/>
    <w:rsid w:val="00CE3B51"/>
    <w:rsid w:val="00CE4260"/>
    <w:rsid w:val="00CE496B"/>
    <w:rsid w:val="00CE4DFD"/>
    <w:rsid w:val="00CE4E40"/>
    <w:rsid w:val="00CE5308"/>
    <w:rsid w:val="00CE5E5F"/>
    <w:rsid w:val="00CE5F3B"/>
    <w:rsid w:val="00CE6113"/>
    <w:rsid w:val="00CE61C5"/>
    <w:rsid w:val="00CE68C9"/>
    <w:rsid w:val="00CE6C03"/>
    <w:rsid w:val="00CE7446"/>
    <w:rsid w:val="00CF04B9"/>
    <w:rsid w:val="00CF058C"/>
    <w:rsid w:val="00CF05B7"/>
    <w:rsid w:val="00CF0C3D"/>
    <w:rsid w:val="00CF125D"/>
    <w:rsid w:val="00CF1276"/>
    <w:rsid w:val="00CF14C3"/>
    <w:rsid w:val="00CF24E0"/>
    <w:rsid w:val="00CF314A"/>
    <w:rsid w:val="00CF31A3"/>
    <w:rsid w:val="00CF3220"/>
    <w:rsid w:val="00CF330B"/>
    <w:rsid w:val="00CF3ACD"/>
    <w:rsid w:val="00CF452A"/>
    <w:rsid w:val="00CF5A4B"/>
    <w:rsid w:val="00CF5F00"/>
    <w:rsid w:val="00CF6301"/>
    <w:rsid w:val="00CF691B"/>
    <w:rsid w:val="00CF6985"/>
    <w:rsid w:val="00CF7197"/>
    <w:rsid w:val="00D009E1"/>
    <w:rsid w:val="00D00D40"/>
    <w:rsid w:val="00D0153B"/>
    <w:rsid w:val="00D015F1"/>
    <w:rsid w:val="00D01A47"/>
    <w:rsid w:val="00D01F1C"/>
    <w:rsid w:val="00D0316D"/>
    <w:rsid w:val="00D03A51"/>
    <w:rsid w:val="00D04F3B"/>
    <w:rsid w:val="00D05637"/>
    <w:rsid w:val="00D05662"/>
    <w:rsid w:val="00D0593F"/>
    <w:rsid w:val="00D05B55"/>
    <w:rsid w:val="00D05E99"/>
    <w:rsid w:val="00D05F41"/>
    <w:rsid w:val="00D06A14"/>
    <w:rsid w:val="00D071C8"/>
    <w:rsid w:val="00D079C5"/>
    <w:rsid w:val="00D07AC2"/>
    <w:rsid w:val="00D118D6"/>
    <w:rsid w:val="00D12EEB"/>
    <w:rsid w:val="00D13D1E"/>
    <w:rsid w:val="00D14D25"/>
    <w:rsid w:val="00D14FE4"/>
    <w:rsid w:val="00D159CD"/>
    <w:rsid w:val="00D15BF3"/>
    <w:rsid w:val="00D15E91"/>
    <w:rsid w:val="00D17A37"/>
    <w:rsid w:val="00D17E32"/>
    <w:rsid w:val="00D20454"/>
    <w:rsid w:val="00D207B4"/>
    <w:rsid w:val="00D20B16"/>
    <w:rsid w:val="00D2104F"/>
    <w:rsid w:val="00D21354"/>
    <w:rsid w:val="00D2270E"/>
    <w:rsid w:val="00D2295F"/>
    <w:rsid w:val="00D2308F"/>
    <w:rsid w:val="00D2329D"/>
    <w:rsid w:val="00D2410B"/>
    <w:rsid w:val="00D2500E"/>
    <w:rsid w:val="00D25023"/>
    <w:rsid w:val="00D254A7"/>
    <w:rsid w:val="00D2550D"/>
    <w:rsid w:val="00D255CC"/>
    <w:rsid w:val="00D27030"/>
    <w:rsid w:val="00D2714B"/>
    <w:rsid w:val="00D27836"/>
    <w:rsid w:val="00D27CB3"/>
    <w:rsid w:val="00D27F33"/>
    <w:rsid w:val="00D307F6"/>
    <w:rsid w:val="00D30B47"/>
    <w:rsid w:val="00D30C66"/>
    <w:rsid w:val="00D30EE2"/>
    <w:rsid w:val="00D30EFB"/>
    <w:rsid w:val="00D311C9"/>
    <w:rsid w:val="00D31CA5"/>
    <w:rsid w:val="00D32487"/>
    <w:rsid w:val="00D3289B"/>
    <w:rsid w:val="00D329D6"/>
    <w:rsid w:val="00D32D1F"/>
    <w:rsid w:val="00D32E6A"/>
    <w:rsid w:val="00D331C8"/>
    <w:rsid w:val="00D333F9"/>
    <w:rsid w:val="00D33707"/>
    <w:rsid w:val="00D34456"/>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57"/>
    <w:rsid w:val="00D4566E"/>
    <w:rsid w:val="00D4613E"/>
    <w:rsid w:val="00D46662"/>
    <w:rsid w:val="00D468DC"/>
    <w:rsid w:val="00D4729B"/>
    <w:rsid w:val="00D47616"/>
    <w:rsid w:val="00D47FCF"/>
    <w:rsid w:val="00D51CBC"/>
    <w:rsid w:val="00D52A03"/>
    <w:rsid w:val="00D52C8A"/>
    <w:rsid w:val="00D538AC"/>
    <w:rsid w:val="00D5553F"/>
    <w:rsid w:val="00D5566A"/>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4B62"/>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894"/>
    <w:rsid w:val="00D74F5A"/>
    <w:rsid w:val="00D75196"/>
    <w:rsid w:val="00D753F3"/>
    <w:rsid w:val="00D75501"/>
    <w:rsid w:val="00D77037"/>
    <w:rsid w:val="00D77386"/>
    <w:rsid w:val="00D7794F"/>
    <w:rsid w:val="00D77A41"/>
    <w:rsid w:val="00D77C78"/>
    <w:rsid w:val="00D8049D"/>
    <w:rsid w:val="00D81206"/>
    <w:rsid w:val="00D8186D"/>
    <w:rsid w:val="00D8218D"/>
    <w:rsid w:val="00D82268"/>
    <w:rsid w:val="00D8266E"/>
    <w:rsid w:val="00D82773"/>
    <w:rsid w:val="00D83AB8"/>
    <w:rsid w:val="00D843B8"/>
    <w:rsid w:val="00D84CCC"/>
    <w:rsid w:val="00D8517C"/>
    <w:rsid w:val="00D85C43"/>
    <w:rsid w:val="00D86805"/>
    <w:rsid w:val="00D8710B"/>
    <w:rsid w:val="00D87D1A"/>
    <w:rsid w:val="00D9021A"/>
    <w:rsid w:val="00D90645"/>
    <w:rsid w:val="00D9104B"/>
    <w:rsid w:val="00D9168F"/>
    <w:rsid w:val="00D91EC0"/>
    <w:rsid w:val="00D9217B"/>
    <w:rsid w:val="00D9243F"/>
    <w:rsid w:val="00D9306C"/>
    <w:rsid w:val="00D9434C"/>
    <w:rsid w:val="00D9537D"/>
    <w:rsid w:val="00D95CD9"/>
    <w:rsid w:val="00D95D49"/>
    <w:rsid w:val="00D95D87"/>
    <w:rsid w:val="00D95F71"/>
    <w:rsid w:val="00D96330"/>
    <w:rsid w:val="00D9637E"/>
    <w:rsid w:val="00D97006"/>
    <w:rsid w:val="00D97035"/>
    <w:rsid w:val="00D971D1"/>
    <w:rsid w:val="00D972A6"/>
    <w:rsid w:val="00DA0051"/>
    <w:rsid w:val="00DA18DD"/>
    <w:rsid w:val="00DA1B69"/>
    <w:rsid w:val="00DA2794"/>
    <w:rsid w:val="00DA2875"/>
    <w:rsid w:val="00DA2CD7"/>
    <w:rsid w:val="00DA3382"/>
    <w:rsid w:val="00DA3D8F"/>
    <w:rsid w:val="00DA3F23"/>
    <w:rsid w:val="00DA4A05"/>
    <w:rsid w:val="00DA51BE"/>
    <w:rsid w:val="00DA5EAB"/>
    <w:rsid w:val="00DA68FC"/>
    <w:rsid w:val="00DA69F1"/>
    <w:rsid w:val="00DA7CD0"/>
    <w:rsid w:val="00DB0B85"/>
    <w:rsid w:val="00DB0F26"/>
    <w:rsid w:val="00DB41EE"/>
    <w:rsid w:val="00DB4676"/>
    <w:rsid w:val="00DB6236"/>
    <w:rsid w:val="00DB6834"/>
    <w:rsid w:val="00DB6A83"/>
    <w:rsid w:val="00DB6AE9"/>
    <w:rsid w:val="00DB6C16"/>
    <w:rsid w:val="00DB6C67"/>
    <w:rsid w:val="00DB7046"/>
    <w:rsid w:val="00DB71CD"/>
    <w:rsid w:val="00DB7F91"/>
    <w:rsid w:val="00DC1636"/>
    <w:rsid w:val="00DC193E"/>
    <w:rsid w:val="00DC1D62"/>
    <w:rsid w:val="00DC2817"/>
    <w:rsid w:val="00DC316F"/>
    <w:rsid w:val="00DC3191"/>
    <w:rsid w:val="00DC3350"/>
    <w:rsid w:val="00DC371C"/>
    <w:rsid w:val="00DC3C95"/>
    <w:rsid w:val="00DC453F"/>
    <w:rsid w:val="00DC48BC"/>
    <w:rsid w:val="00DC4FA3"/>
    <w:rsid w:val="00DC55E1"/>
    <w:rsid w:val="00DC580B"/>
    <w:rsid w:val="00DC6277"/>
    <w:rsid w:val="00DC6CF1"/>
    <w:rsid w:val="00DC72DA"/>
    <w:rsid w:val="00DC735F"/>
    <w:rsid w:val="00DD15B8"/>
    <w:rsid w:val="00DD16BC"/>
    <w:rsid w:val="00DD16EF"/>
    <w:rsid w:val="00DD1854"/>
    <w:rsid w:val="00DD1C6C"/>
    <w:rsid w:val="00DD2399"/>
    <w:rsid w:val="00DD239C"/>
    <w:rsid w:val="00DD275F"/>
    <w:rsid w:val="00DD32A7"/>
    <w:rsid w:val="00DD351F"/>
    <w:rsid w:val="00DD37C6"/>
    <w:rsid w:val="00DD3E38"/>
    <w:rsid w:val="00DD5BEB"/>
    <w:rsid w:val="00DD666F"/>
    <w:rsid w:val="00DD688E"/>
    <w:rsid w:val="00DD690A"/>
    <w:rsid w:val="00DD6E11"/>
    <w:rsid w:val="00DD718C"/>
    <w:rsid w:val="00DD7226"/>
    <w:rsid w:val="00DD7731"/>
    <w:rsid w:val="00DD7E77"/>
    <w:rsid w:val="00DE12C3"/>
    <w:rsid w:val="00DE16B6"/>
    <w:rsid w:val="00DE1D1E"/>
    <w:rsid w:val="00DE2BC9"/>
    <w:rsid w:val="00DE3355"/>
    <w:rsid w:val="00DE47A6"/>
    <w:rsid w:val="00DE5194"/>
    <w:rsid w:val="00DE546C"/>
    <w:rsid w:val="00DE5C12"/>
    <w:rsid w:val="00DE5C6C"/>
    <w:rsid w:val="00DE6821"/>
    <w:rsid w:val="00DE6924"/>
    <w:rsid w:val="00DE6BA3"/>
    <w:rsid w:val="00DE6DDE"/>
    <w:rsid w:val="00DE7351"/>
    <w:rsid w:val="00DE7638"/>
    <w:rsid w:val="00DE7836"/>
    <w:rsid w:val="00DE7C5E"/>
    <w:rsid w:val="00DF0054"/>
    <w:rsid w:val="00DF056A"/>
    <w:rsid w:val="00DF0C40"/>
    <w:rsid w:val="00DF17FE"/>
    <w:rsid w:val="00DF180C"/>
    <w:rsid w:val="00DF1A54"/>
    <w:rsid w:val="00DF228B"/>
    <w:rsid w:val="00DF2548"/>
    <w:rsid w:val="00DF452D"/>
    <w:rsid w:val="00DF4A98"/>
    <w:rsid w:val="00DF4D4A"/>
    <w:rsid w:val="00DF4E08"/>
    <w:rsid w:val="00DF55C8"/>
    <w:rsid w:val="00DF5F5B"/>
    <w:rsid w:val="00DF64EB"/>
    <w:rsid w:val="00DF6EF3"/>
    <w:rsid w:val="00DF7367"/>
    <w:rsid w:val="00DF7C05"/>
    <w:rsid w:val="00DF7FBD"/>
    <w:rsid w:val="00E002A9"/>
    <w:rsid w:val="00E00443"/>
    <w:rsid w:val="00E00660"/>
    <w:rsid w:val="00E00B77"/>
    <w:rsid w:val="00E015A5"/>
    <w:rsid w:val="00E01700"/>
    <w:rsid w:val="00E01B6C"/>
    <w:rsid w:val="00E01EDC"/>
    <w:rsid w:val="00E02070"/>
    <w:rsid w:val="00E033A3"/>
    <w:rsid w:val="00E0368D"/>
    <w:rsid w:val="00E0375B"/>
    <w:rsid w:val="00E0398C"/>
    <w:rsid w:val="00E0436E"/>
    <w:rsid w:val="00E04372"/>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2F8F"/>
    <w:rsid w:val="00E13527"/>
    <w:rsid w:val="00E1387C"/>
    <w:rsid w:val="00E1563A"/>
    <w:rsid w:val="00E16F27"/>
    <w:rsid w:val="00E1734B"/>
    <w:rsid w:val="00E17BE3"/>
    <w:rsid w:val="00E17C76"/>
    <w:rsid w:val="00E17CC6"/>
    <w:rsid w:val="00E2040D"/>
    <w:rsid w:val="00E20885"/>
    <w:rsid w:val="00E21134"/>
    <w:rsid w:val="00E2136A"/>
    <w:rsid w:val="00E21542"/>
    <w:rsid w:val="00E21860"/>
    <w:rsid w:val="00E21ABE"/>
    <w:rsid w:val="00E21D16"/>
    <w:rsid w:val="00E2274B"/>
    <w:rsid w:val="00E2290D"/>
    <w:rsid w:val="00E22C32"/>
    <w:rsid w:val="00E22CAD"/>
    <w:rsid w:val="00E232B5"/>
    <w:rsid w:val="00E238EA"/>
    <w:rsid w:val="00E23CF9"/>
    <w:rsid w:val="00E24373"/>
    <w:rsid w:val="00E25083"/>
    <w:rsid w:val="00E2539D"/>
    <w:rsid w:val="00E254D3"/>
    <w:rsid w:val="00E25AD5"/>
    <w:rsid w:val="00E25BA2"/>
    <w:rsid w:val="00E25BB4"/>
    <w:rsid w:val="00E2707C"/>
    <w:rsid w:val="00E27B8F"/>
    <w:rsid w:val="00E304AD"/>
    <w:rsid w:val="00E3052B"/>
    <w:rsid w:val="00E306AF"/>
    <w:rsid w:val="00E321FC"/>
    <w:rsid w:val="00E33602"/>
    <w:rsid w:val="00E342DA"/>
    <w:rsid w:val="00E344A5"/>
    <w:rsid w:val="00E352DF"/>
    <w:rsid w:val="00E35418"/>
    <w:rsid w:val="00E35B9A"/>
    <w:rsid w:val="00E37099"/>
    <w:rsid w:val="00E41263"/>
    <w:rsid w:val="00E4169F"/>
    <w:rsid w:val="00E4191C"/>
    <w:rsid w:val="00E41B84"/>
    <w:rsid w:val="00E41E04"/>
    <w:rsid w:val="00E425F1"/>
    <w:rsid w:val="00E433BB"/>
    <w:rsid w:val="00E435E7"/>
    <w:rsid w:val="00E43A01"/>
    <w:rsid w:val="00E43A60"/>
    <w:rsid w:val="00E43C22"/>
    <w:rsid w:val="00E43F95"/>
    <w:rsid w:val="00E446FD"/>
    <w:rsid w:val="00E44908"/>
    <w:rsid w:val="00E456F4"/>
    <w:rsid w:val="00E458F0"/>
    <w:rsid w:val="00E46180"/>
    <w:rsid w:val="00E47AEE"/>
    <w:rsid w:val="00E47CEA"/>
    <w:rsid w:val="00E50307"/>
    <w:rsid w:val="00E50881"/>
    <w:rsid w:val="00E50F19"/>
    <w:rsid w:val="00E515CD"/>
    <w:rsid w:val="00E52030"/>
    <w:rsid w:val="00E521AF"/>
    <w:rsid w:val="00E5304D"/>
    <w:rsid w:val="00E536BF"/>
    <w:rsid w:val="00E5388F"/>
    <w:rsid w:val="00E53917"/>
    <w:rsid w:val="00E53B49"/>
    <w:rsid w:val="00E53D12"/>
    <w:rsid w:val="00E53F1C"/>
    <w:rsid w:val="00E54171"/>
    <w:rsid w:val="00E5432F"/>
    <w:rsid w:val="00E564B3"/>
    <w:rsid w:val="00E5658D"/>
    <w:rsid w:val="00E5681C"/>
    <w:rsid w:val="00E5739E"/>
    <w:rsid w:val="00E57723"/>
    <w:rsid w:val="00E5787A"/>
    <w:rsid w:val="00E602CE"/>
    <w:rsid w:val="00E6083C"/>
    <w:rsid w:val="00E613A7"/>
    <w:rsid w:val="00E62051"/>
    <w:rsid w:val="00E62446"/>
    <w:rsid w:val="00E632F7"/>
    <w:rsid w:val="00E63670"/>
    <w:rsid w:val="00E63929"/>
    <w:rsid w:val="00E63F66"/>
    <w:rsid w:val="00E64647"/>
    <w:rsid w:val="00E65121"/>
    <w:rsid w:val="00E65377"/>
    <w:rsid w:val="00E65B3A"/>
    <w:rsid w:val="00E66006"/>
    <w:rsid w:val="00E676FD"/>
    <w:rsid w:val="00E67B03"/>
    <w:rsid w:val="00E67D6B"/>
    <w:rsid w:val="00E67DCC"/>
    <w:rsid w:val="00E701A7"/>
    <w:rsid w:val="00E70258"/>
    <w:rsid w:val="00E7159A"/>
    <w:rsid w:val="00E71710"/>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77402"/>
    <w:rsid w:val="00E80E27"/>
    <w:rsid w:val="00E80F6B"/>
    <w:rsid w:val="00E814AC"/>
    <w:rsid w:val="00E815E4"/>
    <w:rsid w:val="00E81FBC"/>
    <w:rsid w:val="00E821AC"/>
    <w:rsid w:val="00E833FB"/>
    <w:rsid w:val="00E83564"/>
    <w:rsid w:val="00E84510"/>
    <w:rsid w:val="00E84BF3"/>
    <w:rsid w:val="00E84BFC"/>
    <w:rsid w:val="00E84DC7"/>
    <w:rsid w:val="00E84E1D"/>
    <w:rsid w:val="00E85632"/>
    <w:rsid w:val="00E8667B"/>
    <w:rsid w:val="00E86CC6"/>
    <w:rsid w:val="00E86E21"/>
    <w:rsid w:val="00E87007"/>
    <w:rsid w:val="00E8729F"/>
    <w:rsid w:val="00E8737A"/>
    <w:rsid w:val="00E875A1"/>
    <w:rsid w:val="00E87B4F"/>
    <w:rsid w:val="00E87C0F"/>
    <w:rsid w:val="00E87E17"/>
    <w:rsid w:val="00E90016"/>
    <w:rsid w:val="00E901DB"/>
    <w:rsid w:val="00E9089F"/>
    <w:rsid w:val="00E90F19"/>
    <w:rsid w:val="00E91127"/>
    <w:rsid w:val="00E91F36"/>
    <w:rsid w:val="00E923A0"/>
    <w:rsid w:val="00E93019"/>
    <w:rsid w:val="00E9362D"/>
    <w:rsid w:val="00E937B3"/>
    <w:rsid w:val="00E93A04"/>
    <w:rsid w:val="00E93DF3"/>
    <w:rsid w:val="00E94DA0"/>
    <w:rsid w:val="00E95005"/>
    <w:rsid w:val="00E9768C"/>
    <w:rsid w:val="00E97B4A"/>
    <w:rsid w:val="00E97E3D"/>
    <w:rsid w:val="00EA00B6"/>
    <w:rsid w:val="00EA08B7"/>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1587"/>
    <w:rsid w:val="00EB166C"/>
    <w:rsid w:val="00EB1677"/>
    <w:rsid w:val="00EB19D7"/>
    <w:rsid w:val="00EB1C35"/>
    <w:rsid w:val="00EB2185"/>
    <w:rsid w:val="00EB2C5C"/>
    <w:rsid w:val="00EB2DC8"/>
    <w:rsid w:val="00EB420E"/>
    <w:rsid w:val="00EB5062"/>
    <w:rsid w:val="00EB5204"/>
    <w:rsid w:val="00EB54C5"/>
    <w:rsid w:val="00EB5A56"/>
    <w:rsid w:val="00EB5C3C"/>
    <w:rsid w:val="00EB6BAC"/>
    <w:rsid w:val="00EB75CB"/>
    <w:rsid w:val="00EB75E5"/>
    <w:rsid w:val="00EB7CA7"/>
    <w:rsid w:val="00EB7F3C"/>
    <w:rsid w:val="00EC110F"/>
    <w:rsid w:val="00EC162C"/>
    <w:rsid w:val="00EC1DE0"/>
    <w:rsid w:val="00EC2946"/>
    <w:rsid w:val="00EC304E"/>
    <w:rsid w:val="00EC312F"/>
    <w:rsid w:val="00EC3291"/>
    <w:rsid w:val="00EC34F7"/>
    <w:rsid w:val="00EC38B2"/>
    <w:rsid w:val="00EC3C7C"/>
    <w:rsid w:val="00EC3E3E"/>
    <w:rsid w:val="00EC3F1E"/>
    <w:rsid w:val="00EC4078"/>
    <w:rsid w:val="00EC42B6"/>
    <w:rsid w:val="00EC4609"/>
    <w:rsid w:val="00EC4B65"/>
    <w:rsid w:val="00EC4CAC"/>
    <w:rsid w:val="00EC522B"/>
    <w:rsid w:val="00EC5557"/>
    <w:rsid w:val="00EC5572"/>
    <w:rsid w:val="00EC571D"/>
    <w:rsid w:val="00EC5A1B"/>
    <w:rsid w:val="00EC694E"/>
    <w:rsid w:val="00EC6A39"/>
    <w:rsid w:val="00EC6EBF"/>
    <w:rsid w:val="00EC7540"/>
    <w:rsid w:val="00EC793A"/>
    <w:rsid w:val="00ED0738"/>
    <w:rsid w:val="00ED0AB7"/>
    <w:rsid w:val="00ED0BC2"/>
    <w:rsid w:val="00ED0E98"/>
    <w:rsid w:val="00ED1852"/>
    <w:rsid w:val="00ED18FC"/>
    <w:rsid w:val="00ED1939"/>
    <w:rsid w:val="00ED1D88"/>
    <w:rsid w:val="00ED2919"/>
    <w:rsid w:val="00ED2C45"/>
    <w:rsid w:val="00ED2C63"/>
    <w:rsid w:val="00ED317A"/>
    <w:rsid w:val="00ED3D33"/>
    <w:rsid w:val="00ED4BC8"/>
    <w:rsid w:val="00ED4D5E"/>
    <w:rsid w:val="00ED510E"/>
    <w:rsid w:val="00ED5A6F"/>
    <w:rsid w:val="00ED69D9"/>
    <w:rsid w:val="00ED6A5E"/>
    <w:rsid w:val="00ED6EC3"/>
    <w:rsid w:val="00ED7667"/>
    <w:rsid w:val="00ED7C1B"/>
    <w:rsid w:val="00EE0152"/>
    <w:rsid w:val="00EE095A"/>
    <w:rsid w:val="00EE10F8"/>
    <w:rsid w:val="00EE12F2"/>
    <w:rsid w:val="00EE2728"/>
    <w:rsid w:val="00EE28C6"/>
    <w:rsid w:val="00EE35A1"/>
    <w:rsid w:val="00EE37D2"/>
    <w:rsid w:val="00EE3B7C"/>
    <w:rsid w:val="00EE3E8C"/>
    <w:rsid w:val="00EE42B2"/>
    <w:rsid w:val="00EE4449"/>
    <w:rsid w:val="00EE486C"/>
    <w:rsid w:val="00EE4DA7"/>
    <w:rsid w:val="00EE537E"/>
    <w:rsid w:val="00EE639E"/>
    <w:rsid w:val="00EE681B"/>
    <w:rsid w:val="00EE6AFA"/>
    <w:rsid w:val="00EE6FE1"/>
    <w:rsid w:val="00EF022A"/>
    <w:rsid w:val="00EF05AC"/>
    <w:rsid w:val="00EF06E3"/>
    <w:rsid w:val="00EF096C"/>
    <w:rsid w:val="00EF0ADD"/>
    <w:rsid w:val="00EF0EB4"/>
    <w:rsid w:val="00EF2C5F"/>
    <w:rsid w:val="00EF390F"/>
    <w:rsid w:val="00EF44A3"/>
    <w:rsid w:val="00EF44A8"/>
    <w:rsid w:val="00EF61BB"/>
    <w:rsid w:val="00EF624B"/>
    <w:rsid w:val="00EF63CE"/>
    <w:rsid w:val="00EF7337"/>
    <w:rsid w:val="00F00194"/>
    <w:rsid w:val="00F00FCC"/>
    <w:rsid w:val="00F0137F"/>
    <w:rsid w:val="00F01C34"/>
    <w:rsid w:val="00F02602"/>
    <w:rsid w:val="00F02672"/>
    <w:rsid w:val="00F04209"/>
    <w:rsid w:val="00F0437E"/>
    <w:rsid w:val="00F04441"/>
    <w:rsid w:val="00F04676"/>
    <w:rsid w:val="00F04AC1"/>
    <w:rsid w:val="00F05461"/>
    <w:rsid w:val="00F057CA"/>
    <w:rsid w:val="00F06089"/>
    <w:rsid w:val="00F06399"/>
    <w:rsid w:val="00F06B06"/>
    <w:rsid w:val="00F06DF0"/>
    <w:rsid w:val="00F07206"/>
    <w:rsid w:val="00F0781C"/>
    <w:rsid w:val="00F07C52"/>
    <w:rsid w:val="00F10816"/>
    <w:rsid w:val="00F10FB1"/>
    <w:rsid w:val="00F11885"/>
    <w:rsid w:val="00F118C2"/>
    <w:rsid w:val="00F12113"/>
    <w:rsid w:val="00F123FE"/>
    <w:rsid w:val="00F125CD"/>
    <w:rsid w:val="00F12889"/>
    <w:rsid w:val="00F12A52"/>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367"/>
    <w:rsid w:val="00F22791"/>
    <w:rsid w:val="00F2280C"/>
    <w:rsid w:val="00F236BB"/>
    <w:rsid w:val="00F23AED"/>
    <w:rsid w:val="00F23BA0"/>
    <w:rsid w:val="00F23C94"/>
    <w:rsid w:val="00F23E4B"/>
    <w:rsid w:val="00F2423F"/>
    <w:rsid w:val="00F242DA"/>
    <w:rsid w:val="00F24522"/>
    <w:rsid w:val="00F24803"/>
    <w:rsid w:val="00F26101"/>
    <w:rsid w:val="00F263E4"/>
    <w:rsid w:val="00F272BA"/>
    <w:rsid w:val="00F273B2"/>
    <w:rsid w:val="00F27CC1"/>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AB2"/>
    <w:rsid w:val="00F37CAA"/>
    <w:rsid w:val="00F405C4"/>
    <w:rsid w:val="00F40966"/>
    <w:rsid w:val="00F40D0A"/>
    <w:rsid w:val="00F40D51"/>
    <w:rsid w:val="00F416B1"/>
    <w:rsid w:val="00F41AF8"/>
    <w:rsid w:val="00F42484"/>
    <w:rsid w:val="00F42A2B"/>
    <w:rsid w:val="00F42ACA"/>
    <w:rsid w:val="00F42D35"/>
    <w:rsid w:val="00F42EEF"/>
    <w:rsid w:val="00F431DC"/>
    <w:rsid w:val="00F43A46"/>
    <w:rsid w:val="00F44583"/>
    <w:rsid w:val="00F45041"/>
    <w:rsid w:val="00F454A3"/>
    <w:rsid w:val="00F45838"/>
    <w:rsid w:val="00F458BC"/>
    <w:rsid w:val="00F458C0"/>
    <w:rsid w:val="00F45943"/>
    <w:rsid w:val="00F4599E"/>
    <w:rsid w:val="00F45C86"/>
    <w:rsid w:val="00F46012"/>
    <w:rsid w:val="00F46688"/>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41D6"/>
    <w:rsid w:val="00F55688"/>
    <w:rsid w:val="00F559E8"/>
    <w:rsid w:val="00F564DE"/>
    <w:rsid w:val="00F56AF5"/>
    <w:rsid w:val="00F571B3"/>
    <w:rsid w:val="00F5724F"/>
    <w:rsid w:val="00F5731B"/>
    <w:rsid w:val="00F57416"/>
    <w:rsid w:val="00F5748D"/>
    <w:rsid w:val="00F57827"/>
    <w:rsid w:val="00F603D2"/>
    <w:rsid w:val="00F604B0"/>
    <w:rsid w:val="00F63291"/>
    <w:rsid w:val="00F63E28"/>
    <w:rsid w:val="00F6529B"/>
    <w:rsid w:val="00F65EDD"/>
    <w:rsid w:val="00F668D4"/>
    <w:rsid w:val="00F67214"/>
    <w:rsid w:val="00F674C5"/>
    <w:rsid w:val="00F6788B"/>
    <w:rsid w:val="00F67CD2"/>
    <w:rsid w:val="00F67D32"/>
    <w:rsid w:val="00F67F26"/>
    <w:rsid w:val="00F70AB7"/>
    <w:rsid w:val="00F7129C"/>
    <w:rsid w:val="00F716F6"/>
    <w:rsid w:val="00F71A5E"/>
    <w:rsid w:val="00F71AF4"/>
    <w:rsid w:val="00F71F2B"/>
    <w:rsid w:val="00F722BA"/>
    <w:rsid w:val="00F73F08"/>
    <w:rsid w:val="00F743DC"/>
    <w:rsid w:val="00F74A42"/>
    <w:rsid w:val="00F7548A"/>
    <w:rsid w:val="00F75E7B"/>
    <w:rsid w:val="00F766A4"/>
    <w:rsid w:val="00F76E75"/>
    <w:rsid w:val="00F7746D"/>
    <w:rsid w:val="00F77788"/>
    <w:rsid w:val="00F777CB"/>
    <w:rsid w:val="00F77EB9"/>
    <w:rsid w:val="00F80DCB"/>
    <w:rsid w:val="00F8124E"/>
    <w:rsid w:val="00F81253"/>
    <w:rsid w:val="00F81912"/>
    <w:rsid w:val="00F81F54"/>
    <w:rsid w:val="00F82A4F"/>
    <w:rsid w:val="00F82C03"/>
    <w:rsid w:val="00F82CB2"/>
    <w:rsid w:val="00F82D9B"/>
    <w:rsid w:val="00F84176"/>
    <w:rsid w:val="00F842D2"/>
    <w:rsid w:val="00F84957"/>
    <w:rsid w:val="00F852B3"/>
    <w:rsid w:val="00F852CF"/>
    <w:rsid w:val="00F85380"/>
    <w:rsid w:val="00F85D4C"/>
    <w:rsid w:val="00F861FF"/>
    <w:rsid w:val="00F86654"/>
    <w:rsid w:val="00F86A77"/>
    <w:rsid w:val="00F87456"/>
    <w:rsid w:val="00F87F1B"/>
    <w:rsid w:val="00F90737"/>
    <w:rsid w:val="00F90B7C"/>
    <w:rsid w:val="00F91411"/>
    <w:rsid w:val="00F92426"/>
    <w:rsid w:val="00F92488"/>
    <w:rsid w:val="00F92990"/>
    <w:rsid w:val="00F92E77"/>
    <w:rsid w:val="00F9324D"/>
    <w:rsid w:val="00F932EA"/>
    <w:rsid w:val="00F93ADC"/>
    <w:rsid w:val="00F96A3A"/>
    <w:rsid w:val="00F96ACC"/>
    <w:rsid w:val="00F977E7"/>
    <w:rsid w:val="00F97935"/>
    <w:rsid w:val="00F97C3F"/>
    <w:rsid w:val="00FA036B"/>
    <w:rsid w:val="00FA1678"/>
    <w:rsid w:val="00FA16A8"/>
    <w:rsid w:val="00FA1E04"/>
    <w:rsid w:val="00FA2997"/>
    <w:rsid w:val="00FA2D19"/>
    <w:rsid w:val="00FA39FB"/>
    <w:rsid w:val="00FA3A60"/>
    <w:rsid w:val="00FA442C"/>
    <w:rsid w:val="00FA4518"/>
    <w:rsid w:val="00FA48C8"/>
    <w:rsid w:val="00FA4C75"/>
    <w:rsid w:val="00FA4EBC"/>
    <w:rsid w:val="00FA5101"/>
    <w:rsid w:val="00FA5456"/>
    <w:rsid w:val="00FA55CF"/>
    <w:rsid w:val="00FA61E2"/>
    <w:rsid w:val="00FA65DA"/>
    <w:rsid w:val="00FA70CB"/>
    <w:rsid w:val="00FA7B20"/>
    <w:rsid w:val="00FA7CB5"/>
    <w:rsid w:val="00FB0A0E"/>
    <w:rsid w:val="00FB16E8"/>
    <w:rsid w:val="00FB1E11"/>
    <w:rsid w:val="00FB1F1C"/>
    <w:rsid w:val="00FB3F84"/>
    <w:rsid w:val="00FB42B3"/>
    <w:rsid w:val="00FB57A4"/>
    <w:rsid w:val="00FB5F43"/>
    <w:rsid w:val="00FB6FA5"/>
    <w:rsid w:val="00FB7245"/>
    <w:rsid w:val="00FB759C"/>
    <w:rsid w:val="00FB7BFA"/>
    <w:rsid w:val="00FB7FFC"/>
    <w:rsid w:val="00FC0361"/>
    <w:rsid w:val="00FC0F8A"/>
    <w:rsid w:val="00FC1203"/>
    <w:rsid w:val="00FC15DB"/>
    <w:rsid w:val="00FC1875"/>
    <w:rsid w:val="00FC1C54"/>
    <w:rsid w:val="00FC2BA2"/>
    <w:rsid w:val="00FC2D0A"/>
    <w:rsid w:val="00FC38F9"/>
    <w:rsid w:val="00FC3A85"/>
    <w:rsid w:val="00FC4798"/>
    <w:rsid w:val="00FC4F10"/>
    <w:rsid w:val="00FC500E"/>
    <w:rsid w:val="00FC547C"/>
    <w:rsid w:val="00FC664F"/>
    <w:rsid w:val="00FC66C4"/>
    <w:rsid w:val="00FC6CEA"/>
    <w:rsid w:val="00FC6EB9"/>
    <w:rsid w:val="00FC72A5"/>
    <w:rsid w:val="00FC79D3"/>
    <w:rsid w:val="00FC7A17"/>
    <w:rsid w:val="00FC7EBC"/>
    <w:rsid w:val="00FD0D80"/>
    <w:rsid w:val="00FD0DE9"/>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231"/>
    <w:rsid w:val="00FD63B1"/>
    <w:rsid w:val="00FD6578"/>
    <w:rsid w:val="00FD72FC"/>
    <w:rsid w:val="00FD7827"/>
    <w:rsid w:val="00FE0A98"/>
    <w:rsid w:val="00FE0AA3"/>
    <w:rsid w:val="00FE1CD0"/>
    <w:rsid w:val="00FE1D4A"/>
    <w:rsid w:val="00FE1D50"/>
    <w:rsid w:val="00FE1E3D"/>
    <w:rsid w:val="00FE2459"/>
    <w:rsid w:val="00FE24BA"/>
    <w:rsid w:val="00FE2546"/>
    <w:rsid w:val="00FE4A41"/>
    <w:rsid w:val="00FE4A60"/>
    <w:rsid w:val="00FE5048"/>
    <w:rsid w:val="00FE5C46"/>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452B"/>
    <w:rsid w:val="00FF62BA"/>
    <w:rsid w:val="00FF6481"/>
    <w:rsid w:val="00FF7FF0"/>
    <w:rsid w:val="48974D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character" w:customStyle="1" w:styleId="Normal1Char">
    <w:name w:val="Normal1 Char"/>
    <w:link w:val="Normal1"/>
    <w:uiPriority w:val="99"/>
    <w:locked/>
    <w:rsid w:val="004D2DEC"/>
    <w:rPr>
      <w:sz w:val="28"/>
      <w:szCs w:val="28"/>
      <w:lang w:val="en-GB" w:eastAsia="en-US"/>
    </w:rPr>
  </w:style>
  <w:style w:type="paragraph" w:styleId="TOC1">
    <w:name w:val="toc 1"/>
    <w:basedOn w:val="Normal"/>
    <w:next w:val="Normal"/>
    <w:autoRedefine/>
    <w:uiPriority w:val="39"/>
    <w:rsid w:val="002D66F2"/>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2D66F2"/>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Bullet list,List Paragraph1,Normal bullet 2,H&amp;P List Paragraph,Strip,Colorful List - Accent 12,Medium Grid 1 - Accent 21,Body,Text,Macro,Plain,Dot pt,Citation List,lp1"/>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Body Char"/>
    <w:link w:val="ListParagraph"/>
    <w:uiPriority w:val="34"/>
    <w:qFormat/>
    <w:rsid w:val="00377914"/>
    <w:rPr>
      <w:rFonts w:ascii="Calibri" w:eastAsia="Calibri" w:hAnsi="Calibri"/>
      <w:sz w:val="22"/>
      <w:szCs w:val="22"/>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Rakstz. Rakstz.,Footnote Text Char2 Char,Footnote Text Char1 Char2 Char,Footnote Text Char Char Char Char,Footnote Text Char1 Char Char Char Char,Footnote Text Char Char Char Char Char Char,Rakstz.,Fußnote Char,Char,o,fn"/>
    <w:basedOn w:val="Normal"/>
    <w:link w:val="FootnoteTextChar"/>
    <w:unhideWhenUsed/>
    <w:qFormat/>
    <w:locked/>
    <w:rsid w:val="006B73CA"/>
    <w:rPr>
      <w:sz w:val="20"/>
      <w:szCs w:val="20"/>
    </w:rPr>
  </w:style>
  <w:style w:type="character" w:customStyle="1" w:styleId="FootnoteTextChar">
    <w:name w:val="Footnote Text Char"/>
    <w:aliases w:val="Footnote Char,Fußnote Char1,Rakstz. Rakstz. Char,Footnote Text Char2 Char Char,Footnote Text Char1 Char2 Char Char,Footnote Text Char Char Char Char Char,Footnote Text Char1 Char Char Char Char Char,Rakstz. Char,Fußnote Char Char"/>
    <w:basedOn w:val="DefaultParagraphFont"/>
    <w:link w:val="FootnoteText"/>
    <w:rsid w:val="006B73CA"/>
    <w:rPr>
      <w:lang w:eastAsia="en-US"/>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basedOn w:val="DefaultParagraphFont"/>
    <w:link w:val="FootnoteRefernece"/>
    <w:unhideWhenUsed/>
    <w:qFormat/>
    <w:locked/>
    <w:rsid w:val="006B73CA"/>
    <w:rPr>
      <w:vertAlign w:val="superscript"/>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character" w:customStyle="1" w:styleId="UnresolvedMention1">
    <w:name w:val="Unresolved Mention1"/>
    <w:basedOn w:val="DefaultParagraphFont"/>
    <w:uiPriority w:val="99"/>
    <w:semiHidden/>
    <w:unhideWhenUsed/>
    <w:rsid w:val="00A109D4"/>
    <w:rPr>
      <w:color w:val="605E5C"/>
      <w:shd w:val="clear" w:color="auto" w:fill="E1DFDD"/>
    </w:rPr>
  </w:style>
  <w:style w:type="character" w:customStyle="1" w:styleId="FontStyle43">
    <w:name w:val="Font Style43"/>
    <w:basedOn w:val="DefaultParagraphFont"/>
    <w:uiPriority w:val="99"/>
    <w:rsid w:val="00327A77"/>
    <w:rPr>
      <w:rFonts w:ascii="Times New Roman" w:hAnsi="Times New Roman" w:cs="Times New Roman"/>
      <w:sz w:val="22"/>
      <w:szCs w:val="22"/>
    </w:rPr>
  </w:style>
  <w:style w:type="table" w:customStyle="1" w:styleId="PlainTable21">
    <w:name w:val="Plain Table 21"/>
    <w:basedOn w:val="TableNormal"/>
    <w:uiPriority w:val="42"/>
    <w:rsid w:val="00327A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ntenttext">
    <w:name w:val="contenttext"/>
    <w:rsid w:val="00327A77"/>
  </w:style>
  <w:style w:type="paragraph" w:customStyle="1" w:styleId="BodyTextcenterbold">
    <w:name w:val="Body Text center bold"/>
    <w:basedOn w:val="Normal"/>
    <w:autoRedefine/>
    <w:uiPriority w:val="99"/>
    <w:rsid w:val="001C21CE"/>
    <w:pPr>
      <w:shd w:val="clear" w:color="auto" w:fill="FFFFFF"/>
      <w:ind w:left="0" w:right="0"/>
      <w:jc w:val="center"/>
    </w:pPr>
    <w:rPr>
      <w:b/>
      <w:sz w:val="32"/>
      <w:szCs w:val="32"/>
      <w:lang w:eastAsia="ru-RU"/>
    </w:rPr>
  </w:style>
  <w:style w:type="character" w:styleId="UnresolvedMention">
    <w:name w:val="Unresolved Mention"/>
    <w:basedOn w:val="DefaultParagraphFont"/>
    <w:uiPriority w:val="99"/>
    <w:semiHidden/>
    <w:unhideWhenUsed/>
    <w:rsid w:val="003C2741"/>
    <w:rPr>
      <w:color w:val="605E5C"/>
      <w:shd w:val="clear" w:color="auto" w:fill="E1DFDD"/>
    </w:rPr>
  </w:style>
  <w:style w:type="paragraph" w:customStyle="1" w:styleId="FootnoteRefernece">
    <w:name w:val="Footnote Refernece"/>
    <w:aliases w:val="ftref,Odwołanie przypisu,Footnotes refss,Ref,de nota al pie,E,E FNZ"/>
    <w:basedOn w:val="Normal"/>
    <w:next w:val="Normal"/>
    <w:link w:val="FootnoteReference"/>
    <w:rsid w:val="00986CC4"/>
    <w:pPr>
      <w:spacing w:after="160" w:line="240" w:lineRule="exact"/>
      <w:ind w:left="0" w:right="0"/>
      <w:jc w:val="both"/>
    </w:pPr>
    <w:rPr>
      <w:sz w:val="20"/>
      <w:szCs w:val="20"/>
      <w:vertAlign w:val="superscript"/>
      <w:lang w:eastAsia="lv-LV"/>
    </w:rPr>
  </w:style>
  <w:style w:type="numbering" w:customStyle="1" w:styleId="List311">
    <w:name w:val="List 311"/>
    <w:rsid w:val="00986CC4"/>
    <w:pPr>
      <w:numPr>
        <w:numId w:val="49"/>
      </w:numPr>
    </w:pPr>
  </w:style>
  <w:style w:type="character" w:customStyle="1" w:styleId="vienosanas11Rakstz">
    <w:name w:val="vienosanas 1.1 Rakstz."/>
    <w:basedOn w:val="DefaultParagraphFont"/>
    <w:link w:val="vienosanas11"/>
    <w:locked/>
    <w:rsid w:val="009971BB"/>
  </w:style>
  <w:style w:type="paragraph" w:customStyle="1" w:styleId="vienosanas11">
    <w:name w:val="vienosanas 1.1"/>
    <w:basedOn w:val="ListParagraph"/>
    <w:link w:val="vienosanas11Rakstz"/>
    <w:qFormat/>
    <w:rsid w:val="009971BB"/>
    <w:pPr>
      <w:spacing w:line="254" w:lineRule="auto"/>
      <w:ind w:left="567" w:hanging="567"/>
      <w:contextualSpacing/>
      <w:jc w:val="both"/>
    </w:pPr>
    <w:rPr>
      <w:rFonts w:ascii="Times New Roman" w:eastAsia="Times New Roman" w:hAnsi="Times New Roman"/>
      <w:sz w:val="20"/>
      <w:szCs w:val="20"/>
    </w:rPr>
  </w:style>
  <w:style w:type="character" w:customStyle="1" w:styleId="vienosanas111Rakstz">
    <w:name w:val="vienosanas 1.1.1 Rakstz."/>
    <w:basedOn w:val="DefaultParagraphFont"/>
    <w:link w:val="vienosanas111"/>
    <w:locked/>
    <w:rsid w:val="009971BB"/>
  </w:style>
  <w:style w:type="paragraph" w:customStyle="1" w:styleId="vienosanas111">
    <w:name w:val="vienosanas 1.1.1"/>
    <w:basedOn w:val="ListParagraph"/>
    <w:link w:val="vienosanas111Rakstz"/>
    <w:qFormat/>
    <w:rsid w:val="009971BB"/>
    <w:pPr>
      <w:spacing w:line="254" w:lineRule="auto"/>
      <w:ind w:left="1418" w:hanging="851"/>
      <w:contextualSpacing/>
      <w:jc w:val="both"/>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372">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0013434">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09355410">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67961432">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991">
      <w:bodyDiv w:val="1"/>
      <w:marLeft w:val="0"/>
      <w:marRight w:val="0"/>
      <w:marTop w:val="0"/>
      <w:marBottom w:val="0"/>
      <w:divBdr>
        <w:top w:val="none" w:sz="0" w:space="0" w:color="auto"/>
        <w:left w:val="none" w:sz="0" w:space="0" w:color="auto"/>
        <w:bottom w:val="none" w:sz="0" w:space="0" w:color="auto"/>
        <w:right w:val="none" w:sz="0" w:space="0" w:color="auto"/>
      </w:divBdr>
    </w:div>
    <w:div w:id="1203136422">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370301403">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507936517">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700476">
      <w:bodyDiv w:val="1"/>
      <w:marLeft w:val="0"/>
      <w:marRight w:val="0"/>
      <w:marTop w:val="0"/>
      <w:marBottom w:val="0"/>
      <w:divBdr>
        <w:top w:val="none" w:sz="0" w:space="0" w:color="auto"/>
        <w:left w:val="none" w:sz="0" w:space="0" w:color="auto"/>
        <w:bottom w:val="none" w:sz="0" w:space="0" w:color="auto"/>
        <w:right w:val="none" w:sz="0" w:space="0" w:color="auto"/>
      </w:divBdr>
    </w:div>
    <w:div w:id="1806049498">
      <w:bodyDiv w:val="1"/>
      <w:marLeft w:val="0"/>
      <w:marRight w:val="0"/>
      <w:marTop w:val="0"/>
      <w:marBottom w:val="0"/>
      <w:divBdr>
        <w:top w:val="none" w:sz="0" w:space="0" w:color="auto"/>
        <w:left w:val="none" w:sz="0" w:space="0" w:color="auto"/>
        <w:bottom w:val="none" w:sz="0" w:space="0" w:color="auto"/>
        <w:right w:val="none" w:sz="0" w:space="0" w:color="auto"/>
      </w:divBdr>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58619127">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info@lnsc.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lnsc.l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AE6DCA02CF2E6D4EB2C7797C648B335E" ma:contentTypeVersion="0" ma:contentTypeDescription="Izveidot jaunu dokumentu." ma:contentTypeScope="" ma:versionID="bcc791a790c319a6ae4041c13d9ed6c3">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3.xml><?xml version="1.0" encoding="utf-8"?>
<ds:datastoreItem xmlns:ds="http://schemas.openxmlformats.org/officeDocument/2006/customXml" ds:itemID="{A2E7AF33-7B10-4E8E-9C93-03C6FE3A2520}">
  <ds:schemaRefs>
    <ds:schemaRef ds:uri="http://schemas.openxmlformats.org/officeDocument/2006/bibliography"/>
  </ds:schemaRefs>
</ds:datastoreItem>
</file>

<file path=customXml/itemProps4.xml><?xml version="1.0" encoding="utf-8"?>
<ds:datastoreItem xmlns:ds="http://schemas.openxmlformats.org/officeDocument/2006/customXml" ds:itemID="{EB828148-56A8-4C80-A407-E85D400C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28760</Words>
  <Characters>16394</Characters>
  <Application>Microsoft Office Word</Application>
  <DocSecurity>0</DocSecurity>
  <Lines>136</Lines>
  <Paragraphs>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Valsts ieņēmumu dienests</Company>
  <LinksUpToDate>false</LinksUpToDate>
  <CharactersWithSpaces>45064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Dana Piļeva</cp:lastModifiedBy>
  <cp:revision>9</cp:revision>
  <cp:lastPrinted>2023-07-31T11:01:00Z</cp:lastPrinted>
  <dcterms:created xsi:type="dcterms:W3CDTF">2023-07-31T11:52:00Z</dcterms:created>
  <dcterms:modified xsi:type="dcterms:W3CDTF">2023-07-31T12:35:00Z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0x010100AE6DCA02CF2E6D4EB2C7797C648B335E</vt:lpwstr>
  </property>
</Properties>
</file>