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7" w14:textId="77777777" w:rsidR="009870BC" w:rsidRDefault="00D33AC8">
      <w:pPr>
        <w:tabs>
          <w:tab w:val="left" w:pos="8080"/>
        </w:tabs>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APSTIPRINĀTS</w:t>
      </w:r>
    </w:p>
    <w:p w14:paraId="00000008" w14:textId="77777777" w:rsidR="009870BC" w:rsidRDefault="00D33AC8">
      <w:pPr>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SIA  “</w:t>
      </w:r>
      <w:r>
        <w:rPr>
          <w:rFonts w:ascii="Times New Roman" w:eastAsia="Times New Roman" w:hAnsi="Times New Roman" w:cs="Times New Roman"/>
          <w:color w:val="000000"/>
        </w:rPr>
        <w:t>Latvijas Nacionālais</w:t>
      </w:r>
      <w:r>
        <w:rPr>
          <w:rFonts w:ascii="Times New Roman" w:hAnsi="Times New Roman"/>
          <w:color w:val="000000"/>
        </w:rPr>
        <w:t xml:space="preserve"> sporta centrs</w:t>
      </w:r>
      <w:r>
        <w:rPr>
          <w:rFonts w:ascii="Times New Roman" w:eastAsia="Times New Roman" w:hAnsi="Times New Roman" w:cs="Times New Roman"/>
          <w:color w:val="000000"/>
        </w:rPr>
        <w:t>”</w:t>
      </w:r>
    </w:p>
    <w:p w14:paraId="00000009" w14:textId="77777777" w:rsidR="009870BC" w:rsidRDefault="00D33AC8">
      <w:pPr>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Nekustamā īpašuma un inventāra iznomāšanas komisijas</w:t>
      </w:r>
    </w:p>
    <w:p w14:paraId="0000000A" w14:textId="3382E12E" w:rsidR="009870BC" w:rsidRDefault="00D33AC8">
      <w:pPr>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202</w:t>
      </w:r>
      <w:r w:rsidR="0094605D">
        <w:rPr>
          <w:rFonts w:ascii="Times New Roman" w:eastAsia="Times New Roman" w:hAnsi="Times New Roman" w:cs="Times New Roman"/>
          <w:sz w:val="20"/>
          <w:szCs w:val="20"/>
        </w:rPr>
        <w:t>6</w:t>
      </w:r>
      <w:r>
        <w:rPr>
          <w:rFonts w:ascii="Times New Roman" w:eastAsia="Times New Roman" w:hAnsi="Times New Roman" w:cs="Times New Roman"/>
          <w:sz w:val="20"/>
          <w:szCs w:val="20"/>
        </w:rPr>
        <w:t xml:space="preserve">.gada </w:t>
      </w:r>
      <w:r w:rsidR="000F591B">
        <w:rPr>
          <w:rFonts w:ascii="Times New Roman" w:eastAsia="Times New Roman" w:hAnsi="Times New Roman" w:cs="Times New Roman"/>
          <w:sz w:val="20"/>
          <w:szCs w:val="20"/>
        </w:rPr>
        <w:t>25</w:t>
      </w:r>
      <w:r>
        <w:rPr>
          <w:rFonts w:ascii="Times New Roman" w:eastAsia="Times New Roman" w:hAnsi="Times New Roman" w:cs="Times New Roman"/>
          <w:sz w:val="20"/>
          <w:szCs w:val="20"/>
        </w:rPr>
        <w:t xml:space="preserve">. </w:t>
      </w:r>
      <w:r w:rsidR="000F591B">
        <w:rPr>
          <w:rFonts w:ascii="Times New Roman" w:eastAsia="Times New Roman" w:hAnsi="Times New Roman" w:cs="Times New Roman"/>
          <w:sz w:val="20"/>
          <w:szCs w:val="20"/>
        </w:rPr>
        <w:t>septembra</w:t>
      </w:r>
      <w:r>
        <w:rPr>
          <w:rFonts w:ascii="Times New Roman" w:eastAsia="Times New Roman" w:hAnsi="Times New Roman" w:cs="Times New Roman"/>
          <w:sz w:val="20"/>
          <w:szCs w:val="20"/>
        </w:rPr>
        <w:t xml:space="preserve"> sēdē</w:t>
      </w:r>
    </w:p>
    <w:p w14:paraId="0000000B" w14:textId="5ECFAE92" w:rsidR="009870BC" w:rsidRDefault="00D33AC8">
      <w:pPr>
        <w:spacing w:after="0"/>
        <w:jc w:val="right"/>
        <w:rPr>
          <w:rFonts w:ascii="Times New Roman" w:hAnsi="Times New Roman"/>
          <w:sz w:val="20"/>
          <w:shd w:val="clear" w:color="auto" w:fill="EFEFEF"/>
        </w:rPr>
      </w:pPr>
      <w:r>
        <w:rPr>
          <w:rFonts w:ascii="Times New Roman" w:eastAsia="Times New Roman" w:hAnsi="Times New Roman" w:cs="Times New Roman"/>
          <w:sz w:val="20"/>
          <w:szCs w:val="20"/>
        </w:rPr>
        <w:t>Protokols Nr.1-17.1/</w:t>
      </w:r>
      <w:r w:rsidR="000F591B">
        <w:rPr>
          <w:rFonts w:ascii="Times New Roman" w:eastAsia="Times New Roman" w:hAnsi="Times New Roman" w:cs="Times New Roman"/>
          <w:sz w:val="20"/>
          <w:szCs w:val="20"/>
        </w:rPr>
        <w:t>34</w:t>
      </w:r>
    </w:p>
    <w:p w14:paraId="0000000C" w14:textId="77777777" w:rsidR="009870BC" w:rsidRDefault="009870BC">
      <w:pPr>
        <w:spacing w:after="0"/>
        <w:jc w:val="right"/>
        <w:rPr>
          <w:rFonts w:ascii="Times New Roman" w:eastAsia="Times New Roman" w:hAnsi="Times New Roman" w:cs="Times New Roman"/>
        </w:rPr>
      </w:pPr>
    </w:p>
    <w:p w14:paraId="0000000D" w14:textId="77777777" w:rsidR="009870BC" w:rsidRDefault="009870BC">
      <w:pPr>
        <w:spacing w:after="0"/>
        <w:jc w:val="right"/>
        <w:rPr>
          <w:rFonts w:ascii="Times New Roman" w:eastAsia="Times New Roman" w:hAnsi="Times New Roman" w:cs="Times New Roman"/>
        </w:rPr>
      </w:pPr>
    </w:p>
    <w:p w14:paraId="0000000E" w14:textId="77777777" w:rsidR="009870BC" w:rsidRDefault="00D33AC8">
      <w:pPr>
        <w:spacing w:after="0"/>
        <w:jc w:val="center"/>
        <w:rPr>
          <w:rFonts w:ascii="Times New Roman" w:eastAsia="Times New Roman" w:hAnsi="Times New Roman" w:cs="Times New Roman"/>
          <w:b/>
        </w:rPr>
      </w:pPr>
      <w:r>
        <w:rPr>
          <w:rFonts w:ascii="Times New Roman" w:eastAsia="Times New Roman" w:hAnsi="Times New Roman" w:cs="Times New Roman"/>
          <w:b/>
        </w:rPr>
        <w:t>NOMAS TIESĪBU RAKSTISKAS IZSOLES NOLIKUMS</w:t>
      </w:r>
    </w:p>
    <w:p w14:paraId="0000000F" w14:textId="77777777" w:rsidR="009870BC" w:rsidRDefault="00D33AC8">
      <w:pPr>
        <w:spacing w:after="0"/>
        <w:jc w:val="center"/>
        <w:rPr>
          <w:rFonts w:ascii="Times New Roman" w:eastAsia="Times New Roman" w:hAnsi="Times New Roman" w:cs="Times New Roman"/>
          <w:sz w:val="23"/>
          <w:szCs w:val="23"/>
        </w:rPr>
      </w:pPr>
      <w:r>
        <w:rPr>
          <w:rFonts w:ascii="Times New Roman" w:eastAsia="Times New Roman" w:hAnsi="Times New Roman" w:cs="Times New Roman"/>
        </w:rPr>
        <w:t>Nedzīvojamās telpu grupas Nr. 005 noma, kas atrodas Krišjāņa Barona ielā 99c, Rīgā</w:t>
      </w:r>
    </w:p>
    <w:p w14:paraId="00000010" w14:textId="77777777" w:rsidR="009870BC" w:rsidRDefault="00D33AC8">
      <w:pPr>
        <w:spacing w:after="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ar kopējo platību 216,6 m</w:t>
      </w:r>
      <w:r>
        <w:rPr>
          <w:rFonts w:ascii="Times New Roman" w:eastAsia="Times New Roman" w:hAnsi="Times New Roman" w:cs="Times New Roman"/>
          <w:sz w:val="23"/>
          <w:szCs w:val="23"/>
          <w:vertAlign w:val="superscript"/>
        </w:rPr>
        <w:t>2</w:t>
      </w:r>
    </w:p>
    <w:p w14:paraId="00000011" w14:textId="08D87F65" w:rsidR="009870BC" w:rsidRDefault="00D33AC8">
      <w:pPr>
        <w:spacing w:after="0"/>
        <w:jc w:val="center"/>
        <w:rPr>
          <w:rFonts w:ascii="Times New Roman" w:hAnsi="Times New Roman"/>
          <w:shd w:val="clear" w:color="auto" w:fill="EFEFEF"/>
        </w:rPr>
      </w:pPr>
      <w:r>
        <w:rPr>
          <w:rFonts w:ascii="Times New Roman" w:eastAsia="Times New Roman" w:hAnsi="Times New Roman" w:cs="Times New Roman"/>
        </w:rPr>
        <w:t>Izsoles identifikācijas Nr. 1-17.2/</w:t>
      </w:r>
      <w:r w:rsidR="00DE0414">
        <w:rPr>
          <w:rFonts w:ascii="Times New Roman" w:eastAsia="Times New Roman" w:hAnsi="Times New Roman" w:cs="Times New Roman"/>
        </w:rPr>
        <w:t>52</w:t>
      </w:r>
    </w:p>
    <w:p w14:paraId="00000012" w14:textId="77777777" w:rsidR="009870BC" w:rsidRDefault="009870BC">
      <w:pPr>
        <w:spacing w:after="0"/>
        <w:jc w:val="center"/>
        <w:rPr>
          <w:rFonts w:ascii="Times New Roman" w:eastAsia="Times New Roman" w:hAnsi="Times New Roman" w:cs="Times New Roman"/>
        </w:rPr>
      </w:pPr>
    </w:p>
    <w:p w14:paraId="00000013" w14:textId="77777777" w:rsidR="009870BC" w:rsidRDefault="00D33AC8">
      <w:pPr>
        <w:numPr>
          <w:ilvl w:val="0"/>
          <w:numId w:val="2"/>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t>Vispārīgie noteikumi</w:t>
      </w:r>
    </w:p>
    <w:p w14:paraId="00000014" w14:textId="77777777" w:rsidR="009870BC" w:rsidRDefault="00D33AC8">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bookmarkStart w:id="0" w:name="_heading=h.3znysh7"/>
      <w:bookmarkEnd w:id="0"/>
      <w:r>
        <w:rPr>
          <w:rFonts w:ascii="Times New Roman" w:eastAsia="Times New Roman" w:hAnsi="Times New Roman" w:cs="Times New Roman"/>
          <w:b/>
          <w:color w:val="000000"/>
        </w:rPr>
        <w:t>Iznomātājs: S</w:t>
      </w:r>
      <w:r>
        <w:rPr>
          <w:rFonts w:ascii="Times New Roman" w:eastAsia="Times New Roman" w:hAnsi="Times New Roman" w:cs="Times New Roman"/>
          <w:color w:val="000000"/>
        </w:rPr>
        <w:t>abiedrība ar ierobežotu atbildību “Latvijas Nacionālais sporta centrs” (turpmāk – Sabiedrība), reģistrācijas Nr.50003140671, juridiskā adrese: Augšiela 1, Rīga, LV-1009.</w:t>
      </w:r>
    </w:p>
    <w:p w14:paraId="00000015" w14:textId="3C37DF65" w:rsidR="009870BC" w:rsidRDefault="00D33AC8">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Izsoli organizē:</w:t>
      </w:r>
      <w:r>
        <w:rPr>
          <w:rFonts w:ascii="Times New Roman" w:hAnsi="Times New Roman"/>
          <w:color w:val="000000"/>
        </w:rPr>
        <w:t xml:space="preserve"> </w:t>
      </w:r>
      <w:r>
        <w:rPr>
          <w:rFonts w:ascii="Times New Roman" w:eastAsia="Times New Roman" w:hAnsi="Times New Roman" w:cs="Times New Roman"/>
          <w:color w:val="000000"/>
        </w:rPr>
        <w:t xml:space="preserve">Sabiedrības </w:t>
      </w:r>
      <w:r w:rsidR="00604E62">
        <w:rPr>
          <w:rFonts w:ascii="Times New Roman" w:eastAsia="Times New Roman" w:hAnsi="Times New Roman" w:cs="Times New Roman"/>
          <w:color w:val="000000"/>
        </w:rPr>
        <w:t xml:space="preserve">Nekustamā īpašuma un inventāra iznomāšanas komisija (turpmāk – Komisija), kas izveidota saskaņā ar Sabiedrības valdes </w:t>
      </w:r>
      <w:r w:rsidR="00604E62">
        <w:rPr>
          <w:rFonts w:ascii="Times New Roman" w:eastAsia="Times New Roman" w:hAnsi="Times New Roman" w:cs="Times New Roman"/>
          <w:color w:val="222222"/>
          <w:sz w:val="24"/>
          <w:szCs w:val="24"/>
          <w:shd w:val="clear" w:color="auto" w:fill="FFFFFF"/>
        </w:rPr>
        <w:t>2026.gada 9. jūnija rīkojumu Nr.1-3/2026/17</w:t>
      </w:r>
      <w:r w:rsidR="00604E62">
        <w:rPr>
          <w:rFonts w:ascii="Times New Roman" w:eastAsia="Times New Roman" w:hAnsi="Times New Roman" w:cs="Times New Roman"/>
          <w:color w:val="000000"/>
        </w:rPr>
        <w:t>.</w:t>
      </w:r>
    </w:p>
    <w:p w14:paraId="00000016" w14:textId="77777777" w:rsidR="009870BC" w:rsidRDefault="00D33AC8">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Nomas tiesību rakstveida izsoles nolikums </w:t>
      </w:r>
      <w:r>
        <w:rPr>
          <w:rFonts w:ascii="Times New Roman" w:hAnsi="Times New Roman"/>
        </w:rPr>
        <w:t xml:space="preserve">(turpmāk – Nolikums) ir sagatavots saskaņā ar Sabiedrības </w:t>
      </w:r>
      <w:r>
        <w:rPr>
          <w:rFonts w:ascii="Times New Roman" w:eastAsia="Times New Roman" w:hAnsi="Times New Roman" w:cs="Times New Roman"/>
        </w:rPr>
        <w:t>2020</w:t>
      </w:r>
      <w:r>
        <w:rPr>
          <w:rFonts w:ascii="Times New Roman" w:hAnsi="Times New Roman"/>
        </w:rPr>
        <w:t>.gada 28.</w:t>
      </w:r>
      <w:r>
        <w:rPr>
          <w:rFonts w:ascii="Times New Roman" w:eastAsia="Times New Roman" w:hAnsi="Times New Roman" w:cs="Times New Roman"/>
        </w:rPr>
        <w:t>oktobra</w:t>
      </w:r>
      <w:r>
        <w:rPr>
          <w:rFonts w:ascii="Times New Roman" w:hAnsi="Times New Roman"/>
        </w:rPr>
        <w:t xml:space="preserve"> iekšējiem noteikumiem </w:t>
      </w:r>
      <w:r>
        <w:rPr>
          <w:rFonts w:ascii="Times New Roman" w:eastAsia="Times New Roman" w:hAnsi="Times New Roman" w:cs="Times New Roman"/>
        </w:rPr>
        <w:t>“Nekustamā</w:t>
      </w:r>
      <w:r>
        <w:rPr>
          <w:rFonts w:ascii="Times New Roman" w:hAnsi="Times New Roman"/>
        </w:rPr>
        <w:t xml:space="preserve"> īpašuma iznomāšanas un nomāšanas kārtība”, kā arī ievērojot Publiskas personas finanšu līdzekļu un mantas izšķērdēšanas novēršanas likumu.</w:t>
      </w:r>
    </w:p>
    <w:p w14:paraId="00000017" w14:textId="25F4C775" w:rsidR="009870BC" w:rsidRDefault="00D33AC8">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Izsoles veids: </w:t>
      </w:r>
      <w:r>
        <w:rPr>
          <w:rFonts w:ascii="Times New Roman" w:eastAsia="Times New Roman" w:hAnsi="Times New Roman" w:cs="Times New Roman"/>
          <w:color w:val="000000"/>
        </w:rPr>
        <w:t>rakstiska izsole ar augšupejošu soli.</w:t>
      </w:r>
    </w:p>
    <w:p w14:paraId="00000018" w14:textId="31E6B780" w:rsidR="009870BC" w:rsidRDefault="00D33AC8">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Izsoles identifikācijas Nr.: 1-17.2/</w:t>
      </w:r>
      <w:r w:rsidR="00DE0414">
        <w:rPr>
          <w:rFonts w:ascii="Times New Roman" w:eastAsia="Times New Roman" w:hAnsi="Times New Roman" w:cs="Times New Roman"/>
          <w:b/>
          <w:color w:val="000000"/>
        </w:rPr>
        <w:t>52</w:t>
      </w:r>
    </w:p>
    <w:p w14:paraId="00000019" w14:textId="77777777" w:rsidR="009870BC" w:rsidRDefault="00D33AC8">
      <w:pPr>
        <w:numPr>
          <w:ilvl w:val="1"/>
          <w:numId w:val="4"/>
        </w:numPr>
        <w:pBdr>
          <w:top w:val="nil"/>
          <w:left w:val="nil"/>
          <w:bottom w:val="nil"/>
          <w:right w:val="nil"/>
          <w:between w:val="nil"/>
        </w:pBdr>
        <w:spacing w:after="0"/>
        <w:ind w:left="426" w:hanging="426"/>
        <w:rPr>
          <w:rFonts w:ascii="Times New Roman" w:eastAsia="Times New Roman" w:hAnsi="Times New Roman" w:cs="Times New Roman"/>
          <w:color w:val="000000"/>
        </w:rPr>
      </w:pPr>
      <w:bookmarkStart w:id="1" w:name="_heading=h.gjdgxs"/>
      <w:bookmarkEnd w:id="1"/>
      <w:r>
        <w:rPr>
          <w:rFonts w:ascii="Times New Roman" w:eastAsia="Times New Roman" w:hAnsi="Times New Roman" w:cs="Times New Roman"/>
          <w:b/>
          <w:color w:val="000000"/>
        </w:rPr>
        <w:t xml:space="preserve">Kontaktpersona: </w:t>
      </w:r>
      <w:r>
        <w:rPr>
          <w:rFonts w:ascii="Times New Roman" w:eastAsia="Times New Roman" w:hAnsi="Times New Roman" w:cs="Times New Roman"/>
        </w:rPr>
        <w:t>Kārlis Trankalis</w:t>
      </w:r>
      <w:r>
        <w:rPr>
          <w:rFonts w:ascii="Times New Roman" w:eastAsia="Times New Roman" w:hAnsi="Times New Roman" w:cs="Times New Roman"/>
          <w:color w:val="000000"/>
        </w:rPr>
        <w:t>, tel.nr. 20084087, e-pasts: karlis.trankalis@lnsc.l</w:t>
      </w:r>
      <w:r>
        <w:rPr>
          <w:rFonts w:ascii="Times New Roman" w:eastAsia="Times New Roman" w:hAnsi="Times New Roman" w:cs="Times New Roman"/>
        </w:rPr>
        <w:t>v</w:t>
      </w:r>
    </w:p>
    <w:p w14:paraId="0000001A" w14:textId="77777777" w:rsidR="009870BC" w:rsidRDefault="00D33AC8">
      <w:pPr>
        <w:spacing w:after="0"/>
        <w:jc w:val="both"/>
        <w:rPr>
          <w:rFonts w:ascii="Times New Roman" w:eastAsia="Times New Roman" w:hAnsi="Times New Roman" w:cs="Times New Roman"/>
        </w:rPr>
      </w:pPr>
      <w:r>
        <w:rPr>
          <w:rFonts w:ascii="Times New Roman" w:eastAsia="Times New Roman" w:hAnsi="Times New Roman" w:cs="Times New Roman"/>
        </w:rPr>
        <w:t xml:space="preserve">     </w:t>
      </w:r>
    </w:p>
    <w:p w14:paraId="0000001B" w14:textId="77777777" w:rsidR="009870BC" w:rsidRDefault="00D33AC8">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Izsoles objekts</w:t>
      </w:r>
    </w:p>
    <w:p w14:paraId="0000001C" w14:textId="77777777" w:rsidR="009870BC" w:rsidRDefault="00D33AC8">
      <w:pPr>
        <w:pBdr>
          <w:top w:val="nil"/>
          <w:left w:val="nil"/>
          <w:bottom w:val="nil"/>
          <w:right w:val="nil"/>
          <w:between w:val="nil"/>
        </w:pBdr>
        <w:spacing w:after="0"/>
        <w:ind w:left="426" w:hanging="426"/>
        <w:jc w:val="both"/>
        <w:rPr>
          <w:rFonts w:ascii="Times" w:eastAsia="Times" w:hAnsi="Times" w:cs="Times"/>
          <w:b/>
          <w:color w:val="000000"/>
        </w:rPr>
      </w:pPr>
      <w:r>
        <w:rPr>
          <w:rFonts w:ascii="Times New Roman" w:eastAsia="Times New Roman" w:hAnsi="Times New Roman" w:cs="Times New Roman"/>
          <w:b/>
          <w:color w:val="000000"/>
        </w:rPr>
        <w:t xml:space="preserve">2.1. Izsoles objekts: </w:t>
      </w:r>
      <w:r>
        <w:rPr>
          <w:rFonts w:ascii="Times New Roman" w:eastAsia="Times New Roman" w:hAnsi="Times New Roman" w:cs="Times New Roman"/>
          <w:color w:val="000000"/>
        </w:rPr>
        <w:t xml:space="preserve">nomas tiesības uz nedzīvojamo telpu grupu, kas atrodas </w:t>
      </w:r>
      <w:r>
        <w:rPr>
          <w:rFonts w:ascii="Times New Roman" w:eastAsia="Times New Roman" w:hAnsi="Times New Roman" w:cs="Times New Roman"/>
        </w:rPr>
        <w:t>Krišjāņa Barona ielā 99c</w:t>
      </w:r>
      <w:r>
        <w:rPr>
          <w:rFonts w:ascii="Times New Roman" w:eastAsia="Times New Roman" w:hAnsi="Times New Roman" w:cs="Times New Roman"/>
          <w:color w:val="000000"/>
        </w:rPr>
        <w:t>, Rīgā (būves  kadastra apzīmējums 01000270024013), sastāv no telpām:</w:t>
      </w:r>
    </w:p>
    <w:p w14:paraId="0000001D" w14:textId="77777777" w:rsidR="009870BC" w:rsidRDefault="00D33AC8">
      <w:pPr>
        <w:numPr>
          <w:ilvl w:val="2"/>
          <w:numId w:val="8"/>
        </w:numPr>
        <w:pBdr>
          <w:top w:val="nil"/>
          <w:left w:val="nil"/>
          <w:bottom w:val="nil"/>
          <w:right w:val="nil"/>
          <w:between w:val="nil"/>
        </w:pBdr>
        <w:spacing w:after="0"/>
        <w:jc w:val="both"/>
        <w:rPr>
          <w:rFonts w:ascii="Times New Roman" w:eastAsia="Times" w:hAnsi="Times New Roman" w:cs="Times New Roman"/>
          <w:b/>
          <w:color w:val="000000"/>
        </w:rPr>
      </w:pPr>
      <w:bookmarkStart w:id="2" w:name="_heading=h.30j0zll"/>
      <w:bookmarkEnd w:id="2"/>
      <w:r>
        <w:rPr>
          <w:rFonts w:ascii="Times New Roman" w:eastAsia="Times New Roman" w:hAnsi="Times New Roman" w:cs="Times New Roman"/>
          <w:color w:val="000000"/>
        </w:rPr>
        <w:t xml:space="preserve"> </w:t>
      </w:r>
      <w:r>
        <w:rPr>
          <w:rFonts w:ascii="Times New Roman" w:eastAsia="Times New Roman" w:hAnsi="Times New Roman" w:cs="Times New Roman"/>
        </w:rPr>
        <w:t>Kafejnīca</w:t>
      </w:r>
      <w:r>
        <w:rPr>
          <w:rFonts w:ascii="Times New Roman" w:eastAsia="Times" w:hAnsi="Times New Roman" w:cs="Times New Roman"/>
          <w:b/>
          <w:color w:val="000000"/>
        </w:rPr>
        <w:t xml:space="preserve"> </w:t>
      </w:r>
      <w:r>
        <w:rPr>
          <w:rFonts w:ascii="Times New Roman" w:eastAsia="Times New Roman" w:hAnsi="Times New Roman" w:cs="Times New Roman"/>
          <w:b/>
          <w:color w:val="000000"/>
        </w:rPr>
        <w:t>(</w:t>
      </w:r>
      <w:r>
        <w:rPr>
          <w:rFonts w:ascii="Times New Roman" w:hAnsi="Times New Roman" w:cs="Times New Roman"/>
          <w:b/>
          <w:color w:val="000000"/>
        </w:rPr>
        <w:t xml:space="preserve">telpa </w:t>
      </w:r>
      <w:r>
        <w:rPr>
          <w:rFonts w:ascii="Times New Roman" w:eastAsia="Times New Roman" w:hAnsi="Times New Roman" w:cs="Times New Roman"/>
          <w:b/>
          <w:color w:val="000000"/>
        </w:rPr>
        <w:t xml:space="preserve">Nr. </w:t>
      </w:r>
      <w:r>
        <w:rPr>
          <w:rFonts w:ascii="Times New Roman" w:eastAsia="Times New Roman" w:hAnsi="Times New Roman" w:cs="Times New Roman"/>
          <w:b/>
        </w:rPr>
        <w:t>005-1</w:t>
      </w:r>
      <w:r>
        <w:rPr>
          <w:rFonts w:ascii="Times New Roman" w:eastAsia="Times New Roman" w:hAnsi="Times New Roman" w:cs="Times New Roman"/>
          <w:b/>
          <w:color w:val="000000"/>
        </w:rPr>
        <w:t xml:space="preserve">) – </w:t>
      </w:r>
      <w:r>
        <w:rPr>
          <w:rFonts w:ascii="Times New Roman" w:eastAsia="Times New Roman" w:hAnsi="Times New Roman" w:cs="Times New Roman"/>
          <w:b/>
        </w:rPr>
        <w:t>147,2</w:t>
      </w:r>
      <w:r>
        <w:rPr>
          <w:rFonts w:ascii="Times New Roman" w:eastAsia="Times New Roman" w:hAnsi="Times New Roman" w:cs="Times New Roman"/>
          <w:b/>
          <w:color w:val="000000"/>
        </w:rPr>
        <w:t xml:space="preserve"> m</w:t>
      </w:r>
      <w:r>
        <w:rPr>
          <w:rFonts w:ascii="Times New Roman" w:eastAsia="Times New Roman" w:hAnsi="Times New Roman" w:cs="Times New Roman"/>
          <w:b/>
          <w:color w:val="000000"/>
          <w:vertAlign w:val="superscript"/>
        </w:rPr>
        <w:t>2</w:t>
      </w:r>
      <w:r>
        <w:rPr>
          <w:rFonts w:ascii="Times New Roman" w:eastAsia="Times" w:hAnsi="Times New Roman" w:cs="Times New Roman"/>
          <w:b/>
          <w:color w:val="000000"/>
        </w:rPr>
        <w:t>;</w:t>
      </w:r>
    </w:p>
    <w:p w14:paraId="0000001E" w14:textId="77777777" w:rsidR="009870BC" w:rsidRDefault="00D33AC8">
      <w:pPr>
        <w:numPr>
          <w:ilvl w:val="2"/>
          <w:numId w:val="8"/>
        </w:numPr>
        <w:pBdr>
          <w:top w:val="nil"/>
          <w:left w:val="nil"/>
          <w:bottom w:val="nil"/>
          <w:right w:val="nil"/>
          <w:between w:val="nil"/>
        </w:pBdr>
        <w:spacing w:after="0"/>
        <w:jc w:val="both"/>
        <w:rPr>
          <w:rFonts w:ascii="Times New Roman" w:eastAsia="Times" w:hAnsi="Times New Roman" w:cs="Times New Roman"/>
          <w:b/>
        </w:rPr>
      </w:pPr>
      <w:bookmarkStart w:id="3" w:name="_heading=h.gl5tfo58fztq"/>
      <w:bookmarkEnd w:id="3"/>
      <w:r>
        <w:rPr>
          <w:rFonts w:ascii="Times New Roman" w:eastAsia="Times" w:hAnsi="Times New Roman" w:cs="Times New Roman"/>
          <w:b/>
        </w:rPr>
        <w:t xml:space="preserve"> </w:t>
      </w:r>
      <w:r>
        <w:rPr>
          <w:rFonts w:ascii="Times New Roman" w:eastAsia="Times New Roman" w:hAnsi="Times New Roman" w:cs="Times New Roman"/>
        </w:rPr>
        <w:t xml:space="preserve">Trauku </w:t>
      </w:r>
      <w:proofErr w:type="spellStart"/>
      <w:r>
        <w:rPr>
          <w:rFonts w:ascii="Times New Roman" w:eastAsia="Times New Roman" w:hAnsi="Times New Roman" w:cs="Times New Roman"/>
        </w:rPr>
        <w:t>mazgātuve</w:t>
      </w:r>
      <w:proofErr w:type="spellEnd"/>
      <w:r>
        <w:rPr>
          <w:rFonts w:ascii="Times New Roman" w:eastAsia="Times" w:hAnsi="Times New Roman" w:cs="Times New Roman"/>
          <w:b/>
        </w:rPr>
        <w:t xml:space="preserve"> </w:t>
      </w:r>
      <w:r>
        <w:rPr>
          <w:rFonts w:ascii="Times New Roman" w:eastAsia="Times New Roman" w:hAnsi="Times New Roman" w:cs="Times New Roman"/>
          <w:b/>
        </w:rPr>
        <w:t>(telpa</w:t>
      </w:r>
      <w:r>
        <w:rPr>
          <w:rFonts w:ascii="Times New Roman" w:hAnsi="Times New Roman" w:cs="Times New Roman"/>
          <w:b/>
        </w:rPr>
        <w:t xml:space="preserve"> Nr. 005-2</w:t>
      </w:r>
      <w:r>
        <w:rPr>
          <w:rFonts w:ascii="Times New Roman" w:eastAsia="Times New Roman" w:hAnsi="Times New Roman" w:cs="Times New Roman"/>
          <w:b/>
        </w:rPr>
        <w:t>) – 8,7 m</w:t>
      </w:r>
      <w:r>
        <w:rPr>
          <w:rFonts w:ascii="Times New Roman" w:eastAsia="Times New Roman" w:hAnsi="Times New Roman" w:cs="Times New Roman"/>
          <w:b/>
          <w:vertAlign w:val="superscript"/>
        </w:rPr>
        <w:t>2</w:t>
      </w:r>
      <w:r>
        <w:rPr>
          <w:rFonts w:ascii="Times New Roman" w:eastAsia="Times" w:hAnsi="Times New Roman" w:cs="Times New Roman"/>
          <w:b/>
        </w:rPr>
        <w:t>;</w:t>
      </w:r>
    </w:p>
    <w:p w14:paraId="0000001F" w14:textId="77777777" w:rsidR="009870BC" w:rsidRDefault="00D33AC8">
      <w:pPr>
        <w:numPr>
          <w:ilvl w:val="2"/>
          <w:numId w:val="8"/>
        </w:numPr>
        <w:pBdr>
          <w:top w:val="nil"/>
          <w:left w:val="nil"/>
          <w:bottom w:val="nil"/>
          <w:right w:val="nil"/>
          <w:between w:val="nil"/>
        </w:pBdr>
        <w:spacing w:after="0"/>
        <w:jc w:val="both"/>
        <w:rPr>
          <w:rFonts w:ascii="Times New Roman" w:eastAsia="Times" w:hAnsi="Times New Roman" w:cs="Times New Roman"/>
          <w:b/>
        </w:rPr>
      </w:pPr>
      <w:bookmarkStart w:id="4" w:name="_heading=h.ikp1nx8oeogu"/>
      <w:bookmarkEnd w:id="4"/>
      <w:r>
        <w:rPr>
          <w:rFonts w:ascii="Times New Roman" w:eastAsia="Times" w:hAnsi="Times New Roman" w:cs="Times New Roman"/>
          <w:b/>
        </w:rPr>
        <w:t xml:space="preserve"> </w:t>
      </w:r>
      <w:r>
        <w:rPr>
          <w:rFonts w:ascii="Times New Roman" w:eastAsia="Times New Roman" w:hAnsi="Times New Roman" w:cs="Times New Roman"/>
        </w:rPr>
        <w:t>Galvenā virtuve</w:t>
      </w:r>
      <w:r>
        <w:rPr>
          <w:rFonts w:ascii="Times New Roman" w:eastAsia="Times" w:hAnsi="Times New Roman" w:cs="Times New Roman"/>
          <w:b/>
        </w:rPr>
        <w:t xml:space="preserve"> </w:t>
      </w:r>
      <w:r>
        <w:rPr>
          <w:rFonts w:ascii="Times New Roman" w:eastAsia="Times New Roman" w:hAnsi="Times New Roman" w:cs="Times New Roman"/>
          <w:b/>
        </w:rPr>
        <w:t>(telpa</w:t>
      </w:r>
      <w:r>
        <w:rPr>
          <w:rFonts w:ascii="Times New Roman" w:hAnsi="Times New Roman" w:cs="Times New Roman"/>
          <w:b/>
        </w:rPr>
        <w:t xml:space="preserve"> Nr.</w:t>
      </w:r>
      <w:r>
        <w:rPr>
          <w:rFonts w:ascii="Times New Roman" w:eastAsia="Times New Roman" w:hAnsi="Times New Roman" w:cs="Times New Roman"/>
          <w:b/>
        </w:rPr>
        <w:t xml:space="preserve"> </w:t>
      </w:r>
      <w:r>
        <w:rPr>
          <w:rFonts w:ascii="Times New Roman" w:hAnsi="Times New Roman" w:cs="Times New Roman"/>
          <w:b/>
        </w:rPr>
        <w:t>005-3</w:t>
      </w:r>
      <w:r>
        <w:rPr>
          <w:rFonts w:ascii="Times New Roman" w:eastAsia="Times New Roman" w:hAnsi="Times New Roman" w:cs="Times New Roman"/>
          <w:b/>
        </w:rPr>
        <w:t>) – 28,4 m</w:t>
      </w:r>
      <w:r>
        <w:rPr>
          <w:rFonts w:ascii="Times New Roman" w:eastAsia="Times New Roman" w:hAnsi="Times New Roman" w:cs="Times New Roman"/>
          <w:b/>
          <w:vertAlign w:val="superscript"/>
        </w:rPr>
        <w:t>2</w:t>
      </w:r>
      <w:r>
        <w:rPr>
          <w:rFonts w:ascii="Times New Roman" w:eastAsia="Times" w:hAnsi="Times New Roman" w:cs="Times New Roman"/>
          <w:b/>
        </w:rPr>
        <w:t>;</w:t>
      </w:r>
    </w:p>
    <w:p w14:paraId="00000020" w14:textId="77777777" w:rsidR="009870BC" w:rsidRDefault="00D33AC8">
      <w:pPr>
        <w:numPr>
          <w:ilvl w:val="2"/>
          <w:numId w:val="8"/>
        </w:numPr>
        <w:pBdr>
          <w:top w:val="nil"/>
          <w:left w:val="nil"/>
          <w:bottom w:val="nil"/>
          <w:right w:val="nil"/>
          <w:between w:val="nil"/>
        </w:pBdr>
        <w:spacing w:after="0"/>
        <w:jc w:val="both"/>
        <w:rPr>
          <w:rFonts w:ascii="Times New Roman" w:eastAsia="Times" w:hAnsi="Times New Roman" w:cs="Times New Roman"/>
          <w:b/>
        </w:rPr>
      </w:pPr>
      <w:r>
        <w:rPr>
          <w:rFonts w:ascii="Times New Roman" w:eastAsia="Times" w:hAnsi="Times New Roman" w:cs="Times New Roman"/>
          <w:b/>
        </w:rPr>
        <w:t xml:space="preserve"> </w:t>
      </w:r>
      <w:r>
        <w:rPr>
          <w:rFonts w:ascii="Times New Roman" w:eastAsia="Times New Roman" w:hAnsi="Times New Roman" w:cs="Times New Roman"/>
        </w:rPr>
        <w:t>Noliktava</w:t>
      </w:r>
      <w:r>
        <w:rPr>
          <w:rFonts w:ascii="Times New Roman" w:eastAsia="Times" w:hAnsi="Times New Roman" w:cs="Times New Roman"/>
          <w:b/>
        </w:rPr>
        <w:t xml:space="preserve"> </w:t>
      </w:r>
      <w:r>
        <w:rPr>
          <w:rFonts w:ascii="Times New Roman" w:eastAsia="Times New Roman" w:hAnsi="Times New Roman" w:cs="Times New Roman"/>
          <w:b/>
        </w:rPr>
        <w:t>(telpa</w:t>
      </w:r>
      <w:r>
        <w:rPr>
          <w:rFonts w:ascii="Times New Roman" w:hAnsi="Times New Roman" w:cs="Times New Roman"/>
          <w:b/>
        </w:rPr>
        <w:t xml:space="preserve"> Nr.</w:t>
      </w:r>
      <w:r>
        <w:rPr>
          <w:rFonts w:ascii="Times New Roman" w:eastAsia="Times New Roman" w:hAnsi="Times New Roman" w:cs="Times New Roman"/>
          <w:b/>
        </w:rPr>
        <w:t xml:space="preserve"> </w:t>
      </w:r>
      <w:r>
        <w:rPr>
          <w:rFonts w:ascii="Times New Roman" w:hAnsi="Times New Roman" w:cs="Times New Roman"/>
          <w:b/>
        </w:rPr>
        <w:t>005-4</w:t>
      </w:r>
      <w:r>
        <w:rPr>
          <w:rFonts w:ascii="Times New Roman" w:eastAsia="Times New Roman" w:hAnsi="Times New Roman" w:cs="Times New Roman"/>
          <w:b/>
        </w:rPr>
        <w:t>) – 7,9 m</w:t>
      </w:r>
      <w:r>
        <w:rPr>
          <w:rFonts w:ascii="Times New Roman" w:eastAsia="Times New Roman" w:hAnsi="Times New Roman" w:cs="Times New Roman"/>
          <w:b/>
          <w:vertAlign w:val="superscript"/>
        </w:rPr>
        <w:t>2</w:t>
      </w:r>
      <w:r>
        <w:rPr>
          <w:rFonts w:ascii="Times New Roman" w:eastAsia="Times" w:hAnsi="Times New Roman" w:cs="Times New Roman"/>
          <w:b/>
        </w:rPr>
        <w:t>;</w:t>
      </w:r>
    </w:p>
    <w:p w14:paraId="00000021" w14:textId="77777777" w:rsidR="009870BC" w:rsidRDefault="00D33AC8">
      <w:pPr>
        <w:numPr>
          <w:ilvl w:val="2"/>
          <w:numId w:val="8"/>
        </w:numPr>
        <w:spacing w:after="0"/>
        <w:jc w:val="both"/>
        <w:rPr>
          <w:rFonts w:ascii="Times New Roman" w:eastAsia="Times" w:hAnsi="Times New Roman" w:cs="Times New Roman"/>
          <w:b/>
        </w:rPr>
      </w:pPr>
      <w:bookmarkStart w:id="5" w:name="_heading=h.bps0ik6cgugx"/>
      <w:bookmarkEnd w:id="5"/>
      <w:r>
        <w:rPr>
          <w:rFonts w:ascii="Times New Roman" w:eastAsia="Times New Roman" w:hAnsi="Times New Roman" w:cs="Times New Roman"/>
        </w:rPr>
        <w:t xml:space="preserve"> Gaitenis</w:t>
      </w:r>
      <w:r>
        <w:rPr>
          <w:rFonts w:ascii="Times New Roman" w:eastAsia="Times" w:hAnsi="Times New Roman" w:cs="Times New Roman"/>
          <w:b/>
        </w:rPr>
        <w:t xml:space="preserve"> </w:t>
      </w:r>
      <w:r>
        <w:rPr>
          <w:rFonts w:ascii="Times New Roman" w:eastAsia="Times New Roman" w:hAnsi="Times New Roman" w:cs="Times New Roman"/>
          <w:b/>
        </w:rPr>
        <w:t>(telpa</w:t>
      </w:r>
      <w:r>
        <w:rPr>
          <w:rFonts w:ascii="Times New Roman" w:hAnsi="Times New Roman" w:cs="Times New Roman"/>
          <w:b/>
        </w:rPr>
        <w:t xml:space="preserve"> Nr. 005-5</w:t>
      </w:r>
      <w:r>
        <w:rPr>
          <w:rFonts w:ascii="Times New Roman" w:eastAsia="Times New Roman" w:hAnsi="Times New Roman" w:cs="Times New Roman"/>
          <w:b/>
        </w:rPr>
        <w:t>) – 5 m</w:t>
      </w:r>
      <w:r>
        <w:rPr>
          <w:rFonts w:ascii="Times New Roman" w:eastAsia="Times New Roman" w:hAnsi="Times New Roman" w:cs="Times New Roman"/>
          <w:b/>
          <w:vertAlign w:val="superscript"/>
        </w:rPr>
        <w:t>2</w:t>
      </w:r>
      <w:r>
        <w:rPr>
          <w:rFonts w:ascii="Times New Roman" w:eastAsia="Times" w:hAnsi="Times New Roman" w:cs="Times New Roman"/>
          <w:b/>
        </w:rPr>
        <w:t>;</w:t>
      </w:r>
    </w:p>
    <w:p w14:paraId="00000022" w14:textId="77777777" w:rsidR="009870BC" w:rsidRDefault="00D33AC8">
      <w:pPr>
        <w:numPr>
          <w:ilvl w:val="2"/>
          <w:numId w:val="8"/>
        </w:numPr>
        <w:spacing w:after="0"/>
        <w:jc w:val="both"/>
        <w:rPr>
          <w:rFonts w:ascii="Times New Roman" w:eastAsia="Times" w:hAnsi="Times New Roman" w:cs="Times New Roman"/>
          <w:b/>
        </w:rPr>
      </w:pPr>
      <w:bookmarkStart w:id="6" w:name="_heading=h.ohydq0l30ajq"/>
      <w:bookmarkEnd w:id="6"/>
      <w:r>
        <w:rPr>
          <w:rFonts w:ascii="Times New Roman" w:eastAsia="Times" w:hAnsi="Times New Roman" w:cs="Times New Roman"/>
          <w:b/>
        </w:rPr>
        <w:t xml:space="preserve"> </w:t>
      </w:r>
      <w:r>
        <w:rPr>
          <w:rFonts w:ascii="Times New Roman" w:eastAsia="Times New Roman" w:hAnsi="Times New Roman" w:cs="Times New Roman"/>
        </w:rPr>
        <w:t>Virtuves vadītāja kabinets</w:t>
      </w:r>
      <w:r>
        <w:rPr>
          <w:rFonts w:ascii="Times New Roman" w:eastAsia="Times" w:hAnsi="Times New Roman" w:cs="Times New Roman"/>
          <w:b/>
        </w:rPr>
        <w:t xml:space="preserve"> </w:t>
      </w:r>
      <w:r>
        <w:rPr>
          <w:rFonts w:ascii="Times New Roman" w:eastAsia="Times New Roman" w:hAnsi="Times New Roman" w:cs="Times New Roman"/>
          <w:b/>
        </w:rPr>
        <w:t>(telpa</w:t>
      </w:r>
      <w:r>
        <w:rPr>
          <w:rFonts w:ascii="Times New Roman" w:hAnsi="Times New Roman" w:cs="Times New Roman"/>
          <w:b/>
        </w:rPr>
        <w:t xml:space="preserve"> Nr. 005-6</w:t>
      </w:r>
      <w:r>
        <w:rPr>
          <w:rFonts w:ascii="Times New Roman" w:eastAsia="Times New Roman" w:hAnsi="Times New Roman" w:cs="Times New Roman"/>
          <w:b/>
        </w:rPr>
        <w:t>) – 5,9 m</w:t>
      </w:r>
      <w:r>
        <w:rPr>
          <w:rFonts w:ascii="Times New Roman" w:eastAsia="Times New Roman" w:hAnsi="Times New Roman" w:cs="Times New Roman"/>
          <w:b/>
          <w:vertAlign w:val="superscript"/>
        </w:rPr>
        <w:t>2</w:t>
      </w:r>
      <w:r>
        <w:rPr>
          <w:rFonts w:ascii="Times New Roman" w:eastAsia="Times" w:hAnsi="Times New Roman" w:cs="Times New Roman"/>
          <w:b/>
        </w:rPr>
        <w:t>;</w:t>
      </w:r>
    </w:p>
    <w:p w14:paraId="00000023" w14:textId="77777777" w:rsidR="009870BC" w:rsidRDefault="00D33AC8">
      <w:pPr>
        <w:numPr>
          <w:ilvl w:val="2"/>
          <w:numId w:val="8"/>
        </w:numPr>
        <w:spacing w:after="0"/>
        <w:jc w:val="both"/>
        <w:rPr>
          <w:rFonts w:ascii="Times New Roman" w:eastAsia="Times" w:hAnsi="Times New Roman" w:cs="Times New Roman"/>
          <w:b/>
        </w:rPr>
      </w:pPr>
      <w:bookmarkStart w:id="7" w:name="_heading=h.afo3jyc26w4w"/>
      <w:bookmarkEnd w:id="7"/>
      <w:r>
        <w:rPr>
          <w:rFonts w:ascii="Times New Roman" w:eastAsia="Times" w:hAnsi="Times New Roman" w:cs="Times New Roman"/>
          <w:b/>
        </w:rPr>
        <w:t xml:space="preserve"> </w:t>
      </w:r>
      <w:proofErr w:type="spellStart"/>
      <w:r>
        <w:rPr>
          <w:rFonts w:ascii="Times New Roman" w:eastAsia="Times New Roman" w:hAnsi="Times New Roman" w:cs="Times New Roman"/>
        </w:rPr>
        <w:t>Sanmezgls</w:t>
      </w:r>
      <w:proofErr w:type="spellEnd"/>
      <w:r>
        <w:rPr>
          <w:rFonts w:ascii="Times New Roman" w:eastAsia="Times" w:hAnsi="Times New Roman" w:cs="Times New Roman"/>
          <w:b/>
        </w:rPr>
        <w:t xml:space="preserve"> </w:t>
      </w:r>
      <w:r>
        <w:rPr>
          <w:rFonts w:ascii="Times New Roman" w:eastAsia="Times New Roman" w:hAnsi="Times New Roman" w:cs="Times New Roman"/>
          <w:b/>
        </w:rPr>
        <w:t>(telpa</w:t>
      </w:r>
      <w:r>
        <w:rPr>
          <w:rFonts w:ascii="Times New Roman" w:hAnsi="Times New Roman" w:cs="Times New Roman"/>
          <w:b/>
        </w:rPr>
        <w:t xml:space="preserve"> Nr. 005-7</w:t>
      </w:r>
      <w:r>
        <w:rPr>
          <w:rFonts w:ascii="Times New Roman" w:eastAsia="Times New Roman" w:hAnsi="Times New Roman" w:cs="Times New Roman"/>
          <w:b/>
        </w:rPr>
        <w:t>) – 2,3 m</w:t>
      </w:r>
      <w:r>
        <w:rPr>
          <w:rFonts w:ascii="Times New Roman" w:eastAsia="Times New Roman" w:hAnsi="Times New Roman" w:cs="Times New Roman"/>
          <w:b/>
          <w:vertAlign w:val="superscript"/>
        </w:rPr>
        <w:t>2</w:t>
      </w:r>
      <w:r>
        <w:rPr>
          <w:rFonts w:ascii="Times New Roman" w:eastAsia="Times" w:hAnsi="Times New Roman" w:cs="Times New Roman"/>
          <w:b/>
        </w:rPr>
        <w:t>;</w:t>
      </w:r>
    </w:p>
    <w:p w14:paraId="00000024" w14:textId="77777777" w:rsidR="009870BC" w:rsidRDefault="00D33AC8">
      <w:pPr>
        <w:numPr>
          <w:ilvl w:val="2"/>
          <w:numId w:val="8"/>
        </w:numPr>
        <w:spacing w:after="0"/>
        <w:jc w:val="both"/>
        <w:rPr>
          <w:rFonts w:ascii="Times New Roman" w:eastAsia="Times" w:hAnsi="Times New Roman" w:cs="Times New Roman"/>
          <w:b/>
        </w:rPr>
      </w:pPr>
      <w:bookmarkStart w:id="8" w:name="_heading=h.pn1kh3e1kc48"/>
      <w:bookmarkEnd w:id="8"/>
      <w:r>
        <w:rPr>
          <w:rFonts w:ascii="Times New Roman" w:eastAsia="Times" w:hAnsi="Times New Roman" w:cs="Times New Roman"/>
          <w:b/>
        </w:rPr>
        <w:t xml:space="preserve"> </w:t>
      </w:r>
      <w:r>
        <w:rPr>
          <w:rFonts w:ascii="Times New Roman" w:eastAsia="Times New Roman" w:hAnsi="Times New Roman" w:cs="Times New Roman"/>
        </w:rPr>
        <w:t>Ģērbtuve</w:t>
      </w:r>
      <w:r>
        <w:rPr>
          <w:rFonts w:ascii="Times New Roman" w:eastAsia="Times" w:hAnsi="Times New Roman" w:cs="Times New Roman"/>
          <w:b/>
        </w:rPr>
        <w:t xml:space="preserve"> </w:t>
      </w:r>
      <w:r>
        <w:rPr>
          <w:rFonts w:ascii="Times New Roman" w:eastAsia="Times New Roman" w:hAnsi="Times New Roman" w:cs="Times New Roman"/>
          <w:b/>
        </w:rPr>
        <w:t>(telpa</w:t>
      </w:r>
      <w:r>
        <w:rPr>
          <w:rFonts w:ascii="Times New Roman" w:hAnsi="Times New Roman" w:cs="Times New Roman"/>
          <w:b/>
        </w:rPr>
        <w:t xml:space="preserve"> Nr. 005-8</w:t>
      </w:r>
      <w:r>
        <w:rPr>
          <w:rFonts w:ascii="Times New Roman" w:eastAsia="Times New Roman" w:hAnsi="Times New Roman" w:cs="Times New Roman"/>
          <w:b/>
        </w:rPr>
        <w:t>) – 3 m</w:t>
      </w:r>
      <w:r>
        <w:rPr>
          <w:rFonts w:ascii="Times New Roman" w:eastAsia="Times New Roman" w:hAnsi="Times New Roman" w:cs="Times New Roman"/>
          <w:b/>
          <w:vertAlign w:val="superscript"/>
        </w:rPr>
        <w:t>2</w:t>
      </w:r>
      <w:r>
        <w:rPr>
          <w:rFonts w:ascii="Times New Roman" w:eastAsia="Times" w:hAnsi="Times New Roman" w:cs="Times New Roman"/>
          <w:b/>
        </w:rPr>
        <w:t>;</w:t>
      </w:r>
    </w:p>
    <w:p w14:paraId="00000025" w14:textId="77777777" w:rsidR="009870BC" w:rsidRDefault="00D33AC8">
      <w:pPr>
        <w:numPr>
          <w:ilvl w:val="2"/>
          <w:numId w:val="8"/>
        </w:numPr>
        <w:spacing w:after="0"/>
        <w:jc w:val="both"/>
        <w:rPr>
          <w:rFonts w:ascii="Times New Roman" w:eastAsia="Times" w:hAnsi="Times New Roman" w:cs="Times New Roman"/>
          <w:bCs/>
        </w:rPr>
      </w:pPr>
      <w:r>
        <w:rPr>
          <w:rFonts w:ascii="Times New Roman" w:eastAsia="Times" w:hAnsi="Times New Roman" w:cs="Times New Roman"/>
          <w:bCs/>
        </w:rPr>
        <w:t xml:space="preserve">Uzkopšanas inventāra telpa </w:t>
      </w:r>
      <w:r>
        <w:rPr>
          <w:rFonts w:ascii="Times New Roman" w:eastAsia="Times" w:hAnsi="Times New Roman" w:cs="Times New Roman"/>
          <w:b/>
        </w:rPr>
        <w:t>(telpa Nr. 005-9) – 4,4 m</w:t>
      </w:r>
      <w:r>
        <w:rPr>
          <w:rFonts w:ascii="Times New Roman" w:eastAsia="Times" w:hAnsi="Times New Roman" w:cs="Times New Roman"/>
          <w:b/>
          <w:vertAlign w:val="superscript"/>
        </w:rPr>
        <w:t>2</w:t>
      </w:r>
      <w:r>
        <w:rPr>
          <w:rFonts w:ascii="Times New Roman" w:eastAsia="Times" w:hAnsi="Times New Roman" w:cs="Times New Roman"/>
          <w:b/>
        </w:rPr>
        <w:t>;</w:t>
      </w:r>
    </w:p>
    <w:p w14:paraId="00000026" w14:textId="77777777" w:rsidR="009870BC" w:rsidRDefault="00D33AC8">
      <w:pPr>
        <w:numPr>
          <w:ilvl w:val="2"/>
          <w:numId w:val="8"/>
        </w:numPr>
        <w:spacing w:after="0"/>
        <w:jc w:val="both"/>
        <w:rPr>
          <w:rFonts w:ascii="Times New Roman" w:eastAsia="Times" w:hAnsi="Times New Roman" w:cs="Times New Roman"/>
          <w:bCs/>
        </w:rPr>
      </w:pPr>
      <w:r>
        <w:rPr>
          <w:rFonts w:ascii="Times New Roman" w:eastAsia="Times" w:hAnsi="Times New Roman" w:cs="Times New Roman"/>
          <w:bCs/>
        </w:rPr>
        <w:t xml:space="preserve">Priekštelpa </w:t>
      </w:r>
      <w:r>
        <w:rPr>
          <w:rFonts w:ascii="Times New Roman" w:eastAsia="Times" w:hAnsi="Times New Roman" w:cs="Times New Roman"/>
          <w:b/>
        </w:rPr>
        <w:t>(telpa Nr. 005-10) – 2 m</w:t>
      </w:r>
      <w:r>
        <w:rPr>
          <w:rFonts w:ascii="Times New Roman" w:eastAsia="Times" w:hAnsi="Times New Roman" w:cs="Times New Roman"/>
          <w:b/>
          <w:vertAlign w:val="superscript"/>
        </w:rPr>
        <w:t>2</w:t>
      </w:r>
      <w:r>
        <w:rPr>
          <w:rFonts w:ascii="Times New Roman" w:eastAsia="Times" w:hAnsi="Times New Roman" w:cs="Times New Roman"/>
          <w:b/>
        </w:rPr>
        <w:t>;</w:t>
      </w:r>
    </w:p>
    <w:p w14:paraId="00000027" w14:textId="77777777" w:rsidR="009870BC" w:rsidRDefault="00D33AC8">
      <w:pPr>
        <w:numPr>
          <w:ilvl w:val="2"/>
          <w:numId w:val="8"/>
        </w:numPr>
        <w:spacing w:after="0"/>
        <w:jc w:val="both"/>
        <w:rPr>
          <w:rFonts w:ascii="Times New Roman" w:eastAsia="Times" w:hAnsi="Times New Roman" w:cs="Times New Roman"/>
          <w:bCs/>
        </w:rPr>
      </w:pPr>
      <w:r>
        <w:rPr>
          <w:rFonts w:ascii="Times New Roman" w:eastAsia="Times" w:hAnsi="Times New Roman" w:cs="Times New Roman"/>
          <w:bCs/>
        </w:rPr>
        <w:t xml:space="preserve">Tualete </w:t>
      </w:r>
      <w:r>
        <w:rPr>
          <w:rFonts w:ascii="Times New Roman" w:eastAsia="Times" w:hAnsi="Times New Roman" w:cs="Times New Roman"/>
          <w:b/>
        </w:rPr>
        <w:t>(telpa Nr. 005-11) – 1,8 m</w:t>
      </w:r>
      <w:r>
        <w:rPr>
          <w:rFonts w:ascii="Times New Roman" w:eastAsia="Times" w:hAnsi="Times New Roman" w:cs="Times New Roman"/>
          <w:b/>
          <w:vertAlign w:val="superscript"/>
        </w:rPr>
        <w:t>2</w:t>
      </w:r>
      <w:r>
        <w:rPr>
          <w:rFonts w:ascii="Times New Roman" w:eastAsia="Times" w:hAnsi="Times New Roman" w:cs="Times New Roman"/>
          <w:b/>
        </w:rPr>
        <w:t>.</w:t>
      </w:r>
    </w:p>
    <w:p w14:paraId="00000028" w14:textId="77777777" w:rsidR="009870BC" w:rsidRDefault="00D33AC8">
      <w:pPr>
        <w:spacing w:after="0"/>
        <w:ind w:left="720"/>
        <w:jc w:val="both"/>
        <w:rPr>
          <w:rFonts w:ascii="Times" w:eastAsia="Times" w:hAnsi="Times" w:cs="Times"/>
          <w:b/>
        </w:rPr>
      </w:pPr>
      <w:r>
        <w:rPr>
          <w:rFonts w:ascii="Times New Roman" w:eastAsia="Times New Roman" w:hAnsi="Times New Roman" w:cs="Times New Roman"/>
          <w:b/>
        </w:rPr>
        <w:t>Kopējā nomājamā platība ir:</w:t>
      </w:r>
      <w:r>
        <w:rPr>
          <w:rFonts w:ascii="Times New Roman" w:hAnsi="Times New Roman"/>
          <w:b/>
        </w:rPr>
        <w:t xml:space="preserve"> 216,6 m</w:t>
      </w:r>
      <w:r>
        <w:rPr>
          <w:rFonts w:ascii="Times New Roman" w:hAnsi="Times New Roman"/>
          <w:b/>
          <w:vertAlign w:val="superscript"/>
        </w:rPr>
        <w:t>2</w:t>
      </w:r>
      <w:r>
        <w:rPr>
          <w:rFonts w:ascii="Times New Roman" w:eastAsia="Times New Roman" w:hAnsi="Times New Roman" w:cs="Times New Roman"/>
        </w:rPr>
        <w:t xml:space="preserve"> (turpmāk – Telpas). </w:t>
      </w:r>
    </w:p>
    <w:p w14:paraId="00000029" w14:textId="77777777" w:rsidR="009870BC" w:rsidRDefault="00D33AC8">
      <w:pPr>
        <w:pStyle w:val="ListParagraph"/>
        <w:numPr>
          <w:ilvl w:val="1"/>
          <w:numId w:val="12"/>
        </w:numPr>
        <w:pBdr>
          <w:top w:val="nil"/>
          <w:left w:val="nil"/>
          <w:bottom w:val="nil"/>
          <w:right w:val="nil"/>
          <w:between w:val="nil"/>
        </w:pBdr>
        <w:shd w:val="clear" w:color="auto" w:fill="FFFFFF"/>
        <w:spacing w:after="0"/>
        <w:jc w:val="both"/>
        <w:rPr>
          <w:rFonts w:ascii="Times New Roman" w:eastAsia="Times New Roman" w:hAnsi="Times New Roman" w:cs="Times New Roman"/>
          <w:b/>
          <w:i/>
          <w:color w:val="000000"/>
        </w:rPr>
      </w:pPr>
      <w:r>
        <w:rPr>
          <w:rFonts w:ascii="Times New Roman" w:eastAsia="Times New Roman" w:hAnsi="Times New Roman" w:cs="Times New Roman"/>
          <w:b/>
          <w:color w:val="000000"/>
        </w:rPr>
        <w:t>Telpu lietošanas mērķis:</w:t>
      </w:r>
      <w:r>
        <w:rPr>
          <w:rFonts w:ascii="Times New Roman" w:eastAsia="Times New Roman" w:hAnsi="Times New Roman" w:cs="Times New Roman"/>
          <w:b/>
        </w:rPr>
        <w:t xml:space="preserve"> </w:t>
      </w:r>
      <w:r>
        <w:rPr>
          <w:rFonts w:ascii="Times New Roman" w:eastAsia="Times New Roman" w:hAnsi="Times New Roman" w:cs="Times New Roman"/>
          <w:bCs/>
        </w:rPr>
        <w:t>Ēdināšanas pakalpojumu nodrošināšana Komandu sporta spēļu halles darba laikā.</w:t>
      </w:r>
    </w:p>
    <w:p w14:paraId="0000002A" w14:textId="77777777" w:rsidR="009870BC" w:rsidRDefault="00D33AC8">
      <w:pPr>
        <w:pStyle w:val="ListParagraph"/>
        <w:numPr>
          <w:ilvl w:val="1"/>
          <w:numId w:val="12"/>
        </w:numPr>
        <w:pBdr>
          <w:top w:val="nil"/>
          <w:left w:val="nil"/>
          <w:bottom w:val="nil"/>
          <w:right w:val="nil"/>
          <w:between w:val="nil"/>
        </w:pBdr>
        <w:shd w:val="clear" w:color="auto" w:fill="FFFFFF"/>
        <w:spacing w:after="0"/>
        <w:jc w:val="both"/>
        <w:rPr>
          <w:rFonts w:ascii="Times New Roman" w:eastAsia="Times New Roman" w:hAnsi="Times New Roman" w:cs="Times New Roman"/>
          <w:b/>
          <w:i/>
          <w:color w:val="000000"/>
        </w:rPr>
      </w:pPr>
      <w:r>
        <w:rPr>
          <w:rFonts w:ascii="Times New Roman" w:eastAsia="Times New Roman" w:hAnsi="Times New Roman" w:cs="Times New Roman"/>
          <w:b/>
          <w:color w:val="000000"/>
        </w:rPr>
        <w:t>Prasības pretendentiem:</w:t>
      </w:r>
    </w:p>
    <w:p w14:paraId="0000002B" w14:textId="77777777" w:rsidR="009870BC" w:rsidRDefault="00D33AC8">
      <w:pPr>
        <w:pStyle w:val="ListParagraph"/>
        <w:numPr>
          <w:ilvl w:val="2"/>
          <w:numId w:val="12"/>
        </w:numPr>
        <w:pBdr>
          <w:top w:val="nil"/>
          <w:left w:val="nil"/>
          <w:bottom w:val="nil"/>
          <w:right w:val="nil"/>
          <w:between w:val="nil"/>
        </w:pBdr>
        <w:shd w:val="clear" w:color="auto" w:fill="FFFFFF"/>
        <w:spacing w:after="0"/>
        <w:ind w:hanging="11"/>
        <w:jc w:val="both"/>
        <w:rPr>
          <w:rFonts w:ascii="Times New Roman" w:eastAsia="Times New Roman" w:hAnsi="Times New Roman" w:cs="Times New Roman"/>
          <w:b/>
          <w:i/>
          <w:color w:val="000000"/>
        </w:rPr>
      </w:pPr>
      <w:r>
        <w:rPr>
          <w:rFonts w:ascii="Times New Roman" w:eastAsia="Times New Roman" w:hAnsi="Times New Roman" w:cs="Times New Roman"/>
          <w:bCs/>
          <w:iCs/>
          <w:color w:val="000000"/>
        </w:rPr>
        <w:t>Vismaz 3 (trīs) gadu pieredze ēdināšanas pakalpojumu nodrošināšanā.</w:t>
      </w:r>
    </w:p>
    <w:p w14:paraId="0000002C" w14:textId="77777777" w:rsidR="009870BC" w:rsidRDefault="00D33AC8">
      <w:pPr>
        <w:pStyle w:val="ListParagraph"/>
        <w:numPr>
          <w:ilvl w:val="2"/>
          <w:numId w:val="12"/>
        </w:numPr>
        <w:pBdr>
          <w:top w:val="nil"/>
          <w:left w:val="nil"/>
          <w:bottom w:val="nil"/>
          <w:right w:val="nil"/>
          <w:between w:val="nil"/>
        </w:pBdr>
        <w:shd w:val="clear" w:color="auto" w:fill="FFFFFF"/>
        <w:spacing w:after="0"/>
        <w:ind w:hanging="11"/>
        <w:jc w:val="both"/>
        <w:rPr>
          <w:rFonts w:ascii="Times New Roman" w:eastAsia="Times New Roman" w:hAnsi="Times New Roman" w:cs="Times New Roman"/>
          <w:b/>
          <w:i/>
          <w:color w:val="000000"/>
        </w:rPr>
      </w:pPr>
      <w:r>
        <w:rPr>
          <w:rFonts w:ascii="Times New Roman" w:eastAsia="Times New Roman" w:hAnsi="Times New Roman" w:cs="Times New Roman"/>
          <w:bCs/>
          <w:iCs/>
          <w:color w:val="000000"/>
        </w:rPr>
        <w:t>Pēdējā finanšu gada apgrozījumam jābūt vismaz 50 000,00 (piecdesmit tūkstoši eiro un 00 centi).</w:t>
      </w:r>
    </w:p>
    <w:p w14:paraId="0000002D" w14:textId="77777777" w:rsidR="009870BC" w:rsidRDefault="00D33AC8">
      <w:pPr>
        <w:pStyle w:val="ListParagraph"/>
        <w:numPr>
          <w:ilvl w:val="2"/>
          <w:numId w:val="12"/>
        </w:numPr>
        <w:pBdr>
          <w:top w:val="nil"/>
          <w:left w:val="nil"/>
          <w:bottom w:val="nil"/>
          <w:right w:val="nil"/>
          <w:between w:val="nil"/>
        </w:pBdr>
        <w:shd w:val="clear" w:color="auto" w:fill="FFFFFF"/>
        <w:spacing w:after="0"/>
        <w:ind w:hanging="11"/>
        <w:jc w:val="both"/>
        <w:rPr>
          <w:rFonts w:ascii="Times New Roman" w:eastAsia="Times New Roman" w:hAnsi="Times New Roman" w:cs="Times New Roman"/>
          <w:b/>
          <w:i/>
          <w:color w:val="000000"/>
        </w:rPr>
      </w:pPr>
      <w:r>
        <w:rPr>
          <w:rFonts w:ascii="Times New Roman" w:eastAsia="Times New Roman" w:hAnsi="Times New Roman" w:cs="Times New Roman"/>
          <w:bCs/>
          <w:iCs/>
          <w:color w:val="000000"/>
        </w:rPr>
        <w:t>Vismaz 1 (viena) esoša ēdināšanas pakalpojuma sniegšanas vieta Latvijā.</w:t>
      </w:r>
    </w:p>
    <w:p w14:paraId="0000002E" w14:textId="51575578" w:rsidR="009870BC" w:rsidRDefault="00D33AC8">
      <w:pPr>
        <w:pStyle w:val="ListParagraph"/>
        <w:numPr>
          <w:ilvl w:val="1"/>
          <w:numId w:val="12"/>
        </w:numPr>
        <w:pBdr>
          <w:top w:val="nil"/>
          <w:left w:val="nil"/>
          <w:bottom w:val="nil"/>
          <w:right w:val="nil"/>
          <w:between w:val="nil"/>
        </w:pBdr>
        <w:spacing w:after="0"/>
        <w:jc w:val="both"/>
        <w:rPr>
          <w:rFonts w:ascii="Times New Roman" w:eastAsia="Times New Roman" w:hAnsi="Times New Roman" w:cs="Times New Roman"/>
          <w:i/>
          <w:color w:val="000000"/>
        </w:rPr>
      </w:pPr>
      <w:r>
        <w:rPr>
          <w:rFonts w:ascii="Times New Roman" w:eastAsia="Times New Roman" w:hAnsi="Times New Roman" w:cs="Times New Roman"/>
          <w:b/>
        </w:rPr>
        <w:t>Telpu grupas i</w:t>
      </w:r>
      <w:r>
        <w:rPr>
          <w:rFonts w:ascii="Times New Roman" w:eastAsia="Times New Roman" w:hAnsi="Times New Roman" w:cs="Times New Roman"/>
          <w:b/>
          <w:color w:val="000000"/>
        </w:rPr>
        <w:t xml:space="preserve">zsoles sākumcena: EUR </w:t>
      </w:r>
      <w:r w:rsidR="005F20FB">
        <w:rPr>
          <w:rFonts w:ascii="Times New Roman" w:eastAsia="Times New Roman" w:hAnsi="Times New Roman" w:cs="Times New Roman"/>
          <w:b/>
          <w:color w:val="000000"/>
        </w:rPr>
        <w:t>86</w:t>
      </w:r>
      <w:r w:rsidR="002A5D85">
        <w:rPr>
          <w:rFonts w:ascii="Times New Roman" w:eastAsia="Times New Roman" w:hAnsi="Times New Roman" w:cs="Times New Roman"/>
          <w:b/>
          <w:color w:val="000000"/>
        </w:rPr>
        <w:t>6</w:t>
      </w:r>
      <w:r w:rsidR="005F20FB">
        <w:rPr>
          <w:rFonts w:ascii="Times New Roman" w:eastAsia="Times New Roman" w:hAnsi="Times New Roman" w:cs="Times New Roman"/>
          <w:b/>
          <w:color w:val="000000"/>
        </w:rPr>
        <w:t>,</w:t>
      </w:r>
      <w:r w:rsidR="002A5D85">
        <w:rPr>
          <w:rFonts w:ascii="Times New Roman" w:eastAsia="Times New Roman" w:hAnsi="Times New Roman" w:cs="Times New Roman"/>
          <w:b/>
          <w:color w:val="000000"/>
        </w:rPr>
        <w:t>4</w:t>
      </w:r>
      <w:r w:rsidR="005F20FB">
        <w:rPr>
          <w:rFonts w:ascii="Times New Roman" w:eastAsia="Times New Roman" w:hAnsi="Times New Roman" w:cs="Times New Roman"/>
          <w:b/>
          <w:color w:val="000000"/>
        </w:rPr>
        <w:t>0</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w:t>
      </w:r>
      <w:r w:rsidR="005F20FB">
        <w:rPr>
          <w:rFonts w:ascii="Times New Roman" w:eastAsia="Times New Roman" w:hAnsi="Times New Roman" w:cs="Times New Roman"/>
          <w:color w:val="000000"/>
        </w:rPr>
        <w:t xml:space="preserve">astoņi simti sešdesmit </w:t>
      </w:r>
      <w:r w:rsidR="002A5D85">
        <w:rPr>
          <w:rFonts w:ascii="Times New Roman" w:eastAsia="Times New Roman" w:hAnsi="Times New Roman" w:cs="Times New Roman"/>
          <w:color w:val="000000"/>
        </w:rPr>
        <w:t>seši</w: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eiro un </w:t>
      </w:r>
      <w:r w:rsidR="002A5D85">
        <w:rPr>
          <w:rFonts w:ascii="Times New Roman" w:eastAsia="Times New Roman" w:hAnsi="Times New Roman" w:cs="Times New Roman"/>
          <w:color w:val="000000"/>
        </w:rPr>
        <w:t>4</w:t>
      </w:r>
      <w:r w:rsidR="005F20FB">
        <w:rPr>
          <w:rFonts w:ascii="Times New Roman" w:eastAsia="Times New Roman" w:hAnsi="Times New Roman" w:cs="Times New Roman"/>
          <w:color w:val="000000"/>
        </w:rPr>
        <w:t>0</w:t>
      </w:r>
      <w:r>
        <w:rPr>
          <w:rFonts w:ascii="Times New Roman" w:eastAsia="Times New Roman" w:hAnsi="Times New Roman" w:cs="Times New Roman"/>
          <w:color w:val="000000"/>
        </w:rPr>
        <w:t xml:space="preserve"> centi) bez pievienotās vērtības nodokļa (turpmāk – PVN) </w:t>
      </w:r>
      <w:r>
        <w:rPr>
          <w:rFonts w:ascii="Times New Roman" w:eastAsia="Times New Roman" w:hAnsi="Times New Roman" w:cs="Times New Roman"/>
          <w:b/>
          <w:color w:val="000000"/>
        </w:rPr>
        <w:t xml:space="preserve">mēnesī. </w:t>
      </w:r>
      <w:r>
        <w:rPr>
          <w:rFonts w:ascii="Times New Roman" w:eastAsia="Times New Roman" w:hAnsi="Times New Roman" w:cs="Times New Roman"/>
          <w:color w:val="000000"/>
        </w:rPr>
        <w:t>PVN tiek aprēķināts saskaņā ar Latvijas Republikas normatīvajos aktos noteikto likmi.</w:t>
      </w:r>
    </w:p>
    <w:p w14:paraId="0000002F" w14:textId="54B7438D" w:rsidR="009870BC" w:rsidRDefault="00D33AC8">
      <w:pPr>
        <w:numPr>
          <w:ilvl w:val="1"/>
          <w:numId w:val="12"/>
        </w:numPr>
        <w:pBdr>
          <w:top w:val="nil"/>
          <w:left w:val="nil"/>
          <w:bottom w:val="nil"/>
          <w:right w:val="nil"/>
          <w:between w:val="nil"/>
        </w:pBdr>
        <w:spacing w:after="0"/>
        <w:ind w:left="426" w:hanging="426"/>
        <w:jc w:val="both"/>
        <w:rPr>
          <w:rFonts w:ascii="Times New Roman" w:eastAsia="Times New Roman" w:hAnsi="Times New Roman" w:cs="Times New Roman"/>
          <w:i/>
          <w:color w:val="000000"/>
        </w:rPr>
      </w:pPr>
      <w:r>
        <w:rPr>
          <w:rFonts w:ascii="Times New Roman" w:eastAsia="Times New Roman" w:hAnsi="Times New Roman" w:cs="Times New Roman"/>
          <w:b/>
          <w:color w:val="000000"/>
        </w:rPr>
        <w:t>Izsoles minimālais solis:</w:t>
      </w:r>
      <w:r>
        <w:rPr>
          <w:rFonts w:ascii="Times New Roman" w:eastAsia="Times New Roman" w:hAnsi="Times New Roman" w:cs="Times New Roman"/>
          <w:color w:val="000000"/>
        </w:rPr>
        <w:t xml:space="preserve"> EUR </w:t>
      </w:r>
      <w:r w:rsidR="007D08CF">
        <w:rPr>
          <w:rFonts w:ascii="Times New Roman" w:eastAsia="Times New Roman" w:hAnsi="Times New Roman" w:cs="Times New Roman"/>
          <w:color w:val="000000"/>
        </w:rPr>
        <w:t>80</w:t>
      </w:r>
      <w:r>
        <w:rPr>
          <w:rFonts w:ascii="Times New Roman" w:eastAsia="Times New Roman" w:hAnsi="Times New Roman" w:cs="Times New Roman"/>
          <w:color w:val="000000"/>
        </w:rPr>
        <w:t>,00 (</w:t>
      </w:r>
      <w:r w:rsidR="007D08CF">
        <w:rPr>
          <w:rFonts w:ascii="Times New Roman" w:eastAsia="Times New Roman" w:hAnsi="Times New Roman" w:cs="Times New Roman"/>
          <w:color w:val="000000"/>
        </w:rPr>
        <w:t xml:space="preserve">astoņdesmit </w:t>
      </w:r>
      <w:r>
        <w:rPr>
          <w:rFonts w:ascii="Times New Roman" w:eastAsia="Times New Roman" w:hAnsi="Times New Roman" w:cs="Times New Roman"/>
          <w:color w:val="000000"/>
        </w:rPr>
        <w:t xml:space="preserve">eiro un 00 centi) par </w:t>
      </w:r>
      <w:r>
        <w:rPr>
          <w:rFonts w:ascii="Times New Roman" w:eastAsia="Times New Roman" w:hAnsi="Times New Roman" w:cs="Times New Roman"/>
        </w:rPr>
        <w:t>telpu grupu</w:t>
      </w:r>
      <w:r>
        <w:rPr>
          <w:rFonts w:ascii="Times New Roman" w:eastAsia="Times New Roman" w:hAnsi="Times New Roman" w:cs="Times New Roman"/>
          <w:color w:val="000000"/>
        </w:rPr>
        <w:t xml:space="preserve"> mēnesī.</w:t>
      </w:r>
    </w:p>
    <w:p w14:paraId="00000030" w14:textId="77777777" w:rsidR="009870BC" w:rsidRDefault="00D33AC8">
      <w:pPr>
        <w:pStyle w:val="ListParagraph"/>
        <w:numPr>
          <w:ilvl w:val="1"/>
          <w:numId w:val="12"/>
        </w:numPr>
        <w:pBdr>
          <w:top w:val="nil"/>
          <w:left w:val="nil"/>
          <w:bottom w:val="nil"/>
          <w:right w:val="nil"/>
          <w:between w:val="nil"/>
        </w:pBdr>
        <w:spacing w:after="0"/>
        <w:jc w:val="both"/>
        <w:rPr>
          <w:rFonts w:ascii="Times New Roman" w:eastAsia="Times New Roman" w:hAnsi="Times New Roman" w:cs="Times New Roman"/>
          <w:i/>
          <w:color w:val="000000"/>
        </w:rPr>
      </w:pPr>
      <w:r>
        <w:rPr>
          <w:rFonts w:ascii="Times New Roman" w:eastAsia="Times New Roman" w:hAnsi="Times New Roman" w:cs="Times New Roman"/>
          <w:b/>
          <w:color w:val="000000"/>
        </w:rPr>
        <w:t>Telpu nomas termiņš:</w:t>
      </w:r>
      <w:r>
        <w:rPr>
          <w:rFonts w:ascii="Times New Roman" w:eastAsia="Times New Roman" w:hAnsi="Times New Roman" w:cs="Times New Roman"/>
          <w:color w:val="000000"/>
        </w:rPr>
        <w:t xml:space="preserve"> </w:t>
      </w:r>
      <w:r>
        <w:rPr>
          <w:rFonts w:ascii="Times New Roman" w:eastAsia="Times New Roman" w:hAnsi="Times New Roman" w:cs="Times New Roman"/>
        </w:rPr>
        <w:t>5 (pieci</w:t>
      </w:r>
      <w:r>
        <w:rPr>
          <w:rFonts w:ascii="Times New Roman" w:eastAsia="Times New Roman" w:hAnsi="Times New Roman" w:cs="Times New Roman"/>
          <w:color w:val="000000"/>
        </w:rPr>
        <w:t>) gadi.</w:t>
      </w:r>
    </w:p>
    <w:p w14:paraId="00000031" w14:textId="77777777" w:rsidR="009870BC" w:rsidRDefault="00D33AC8">
      <w:pPr>
        <w:numPr>
          <w:ilvl w:val="1"/>
          <w:numId w:val="12"/>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Telpas tiek </w:t>
      </w:r>
      <w:r>
        <w:rPr>
          <w:rFonts w:ascii="Times New Roman" w:eastAsia="Times New Roman" w:hAnsi="Times New Roman" w:cs="Times New Roman"/>
          <w:b/>
          <w:color w:val="000000"/>
        </w:rPr>
        <w:t>nodotas nomā bez aprīkojuma, iekārtām, mēbelēm un citiem elementiem. Kvalitatīva pakalpojuma nodrošināšanai Pretendentam nepieciešamie ieguldījumi</w:t>
      </w:r>
      <w:r>
        <w:rPr>
          <w:rFonts w:ascii="Times New Roman" w:eastAsia="Times New Roman" w:hAnsi="Times New Roman" w:cs="Times New Roman"/>
          <w:color w:val="000000"/>
        </w:rPr>
        <w:t xml:space="preserve"> jāveic nomniekam pašam, pēc saviem ieskatiem, saskaņā ar jomu regulējošiem Latvijas Republikā spēkā esošajiem normatīvajiem aktiem.</w:t>
      </w:r>
    </w:p>
    <w:p w14:paraId="00000032" w14:textId="77777777" w:rsidR="009870BC" w:rsidRDefault="00D33AC8">
      <w:pPr>
        <w:numPr>
          <w:ilvl w:val="1"/>
          <w:numId w:val="12"/>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Sabiedrība atsevišķu pasākumu norises nodrošināšanai var noteikt ierobežojumus piekļūšanai Telpām un darbībai. Par ierobežojuma laiku un noteikumiem Telpu nomnieks tiek savlaicīgi informēts. Šajā gadījumā nomas maksa netiek aprēķināta par laika periodu, kad nomniekam ir liegta iespēja lietot Telpas.</w:t>
      </w:r>
    </w:p>
    <w:p w14:paraId="00000033" w14:textId="77777777" w:rsidR="009870BC" w:rsidRDefault="00D33AC8">
      <w:pPr>
        <w:numPr>
          <w:ilvl w:val="1"/>
          <w:numId w:val="12"/>
        </w:numPr>
        <w:pBdr>
          <w:top w:val="nil"/>
          <w:left w:val="nil"/>
          <w:bottom w:val="nil"/>
          <w:right w:val="nil"/>
          <w:between w:val="nil"/>
        </w:pBdr>
        <w:spacing w:after="0"/>
        <w:ind w:left="426" w:hanging="426"/>
        <w:jc w:val="both"/>
        <w:rPr>
          <w:rFonts w:ascii="Times New Roman" w:eastAsia="Times New Roman" w:hAnsi="Times New Roman" w:cs="Times New Roman"/>
          <w:i/>
          <w:color w:val="000000"/>
        </w:rPr>
      </w:pPr>
      <w:r>
        <w:rPr>
          <w:rFonts w:ascii="Times New Roman" w:eastAsia="Times New Roman" w:hAnsi="Times New Roman" w:cs="Times New Roman"/>
          <w:color w:val="000000"/>
        </w:rPr>
        <w:lastRenderedPageBreak/>
        <w:t>No nomas līguma noslēgšanas un Telpu pieņemšanas – nodošanas akta parakstīšanas brīža papildus Telpu nomas maksai nomnieks maksā apsaimniekošanas maksu, maksu par  komunālajiem un citiem pakalpojumiem (piemēram, sakaru pakalpojumiem), ja Sabiedrība šādus pakalpojumus nodrošina.</w:t>
      </w:r>
    </w:p>
    <w:p w14:paraId="00000034" w14:textId="431A8B4C" w:rsidR="009870BC" w:rsidRPr="00205FA0" w:rsidRDefault="00D33AC8">
      <w:pPr>
        <w:numPr>
          <w:ilvl w:val="1"/>
          <w:numId w:val="12"/>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sidRPr="00205FA0">
        <w:rPr>
          <w:rFonts w:ascii="Times New Roman" w:eastAsia="Times New Roman" w:hAnsi="Times New Roman" w:cs="Times New Roman"/>
          <w:color w:val="000000"/>
        </w:rPr>
        <w:t xml:space="preserve">Nomnieks nomas maksu maksā, sākot ar </w:t>
      </w:r>
      <w:r w:rsidR="00A966D7" w:rsidRPr="00205FA0">
        <w:rPr>
          <w:rFonts w:ascii="Times New Roman" w:eastAsia="Times New Roman" w:hAnsi="Times New Roman" w:cs="Times New Roman"/>
          <w:color w:val="000000"/>
        </w:rPr>
        <w:t>ceturto</w:t>
      </w:r>
      <w:r w:rsidRPr="00205FA0">
        <w:rPr>
          <w:rFonts w:ascii="Times New Roman" w:eastAsia="Times New Roman" w:hAnsi="Times New Roman" w:cs="Times New Roman"/>
          <w:color w:val="000000"/>
        </w:rPr>
        <w:t xml:space="preserve"> mēnesi pēc līguma un Telpu pieņemšanas – nodošanas akta abpusējas parakstīšanas dienas</w:t>
      </w:r>
      <w:r w:rsidR="00205FA0" w:rsidRPr="00205FA0">
        <w:rPr>
          <w:rFonts w:ascii="Times New Roman" w:eastAsia="Times New Roman" w:hAnsi="Times New Roman" w:cs="Times New Roman"/>
          <w:color w:val="000000"/>
        </w:rPr>
        <w:t xml:space="preserve"> vai ātrāk, j</w:t>
      </w:r>
      <w:r w:rsidRPr="00205FA0">
        <w:rPr>
          <w:rFonts w:ascii="Times New Roman" w:eastAsia="Times New Roman" w:hAnsi="Times New Roman" w:cs="Times New Roman"/>
          <w:color w:val="000000"/>
        </w:rPr>
        <w:t>a nomnieks Telpas aprīkojis un</w:t>
      </w:r>
      <w:r w:rsidRPr="00205FA0">
        <w:rPr>
          <w:rFonts w:ascii="Times New Roman" w:eastAsia="Times New Roman" w:hAnsi="Times New Roman" w:cs="Times New Roman"/>
          <w:color w:val="000000"/>
          <w:sz w:val="20"/>
          <w:szCs w:val="20"/>
        </w:rPr>
        <w:t xml:space="preserve"> </w:t>
      </w:r>
      <w:r w:rsidR="00205FA0" w:rsidRPr="00205FA0">
        <w:rPr>
          <w:rFonts w:ascii="Times New Roman" w:hAnsi="Times New Roman" w:cs="Times New Roman"/>
        </w:rPr>
        <w:t xml:space="preserve">uzsācis </w:t>
      </w:r>
      <w:r w:rsidR="00205FA0" w:rsidRPr="00205FA0">
        <w:rPr>
          <w:rFonts w:ascii="Times New Roman" w:hAnsi="Times New Roman" w:cs="Times New Roman"/>
        </w:rPr>
        <w:t>Telpu</w:t>
      </w:r>
      <w:r w:rsidR="00205FA0" w:rsidRPr="00205FA0">
        <w:rPr>
          <w:rFonts w:ascii="Times New Roman" w:hAnsi="Times New Roman" w:cs="Times New Roman"/>
        </w:rPr>
        <w:t xml:space="preserve"> ekspluatāciju</w:t>
      </w:r>
      <w:r w:rsidR="00205FA0" w:rsidRPr="00205FA0">
        <w:rPr>
          <w:rFonts w:ascii="Times New Roman" w:hAnsi="Times New Roman" w:cs="Times New Roman"/>
        </w:rPr>
        <w:t xml:space="preserve"> (vai uzsācis Telpu ekspluatāciju bez aprīkošanas)</w:t>
      </w:r>
      <w:r w:rsidR="00205FA0" w:rsidRPr="00205FA0">
        <w:rPr>
          <w:rFonts w:ascii="Times New Roman" w:hAnsi="Times New Roman" w:cs="Times New Roman"/>
        </w:rPr>
        <w:t xml:space="preserve"> ātrāk par </w:t>
      </w:r>
      <w:r w:rsidR="00205FA0" w:rsidRPr="00205FA0">
        <w:rPr>
          <w:rFonts w:ascii="Times New Roman" w:hAnsi="Times New Roman" w:cs="Times New Roman"/>
        </w:rPr>
        <w:t>trīs</w:t>
      </w:r>
      <w:r w:rsidR="00205FA0" w:rsidRPr="00205FA0">
        <w:rPr>
          <w:rFonts w:ascii="Times New Roman" w:hAnsi="Times New Roman" w:cs="Times New Roman"/>
        </w:rPr>
        <w:t xml:space="preserve"> mēne</w:t>
      </w:r>
      <w:r w:rsidR="00205FA0" w:rsidRPr="00205FA0">
        <w:rPr>
          <w:rFonts w:ascii="Times New Roman" w:hAnsi="Times New Roman" w:cs="Times New Roman"/>
        </w:rPr>
        <w:t>šiem</w:t>
      </w:r>
      <w:r w:rsidR="00205FA0" w:rsidRPr="00205FA0">
        <w:rPr>
          <w:rFonts w:ascii="Times New Roman" w:hAnsi="Times New Roman" w:cs="Times New Roman"/>
        </w:rPr>
        <w:t xml:space="preserve"> no Līguma abpusējas parakstīšanas dienas</w:t>
      </w:r>
      <w:r w:rsidR="00205FA0" w:rsidRPr="00205FA0">
        <w:rPr>
          <w:rFonts w:ascii="Times New Roman" w:hAnsi="Times New Roman" w:cs="Times New Roman"/>
          <w:sz w:val="23"/>
          <w:szCs w:val="23"/>
        </w:rPr>
        <w:t>.</w:t>
      </w:r>
    </w:p>
    <w:p w14:paraId="00000035" w14:textId="77777777" w:rsidR="009870BC" w:rsidRDefault="00D33AC8">
      <w:pPr>
        <w:numPr>
          <w:ilvl w:val="1"/>
          <w:numId w:val="12"/>
        </w:numPr>
        <w:pBdr>
          <w:top w:val="nil"/>
          <w:left w:val="nil"/>
          <w:bottom w:val="nil"/>
          <w:right w:val="nil"/>
          <w:between w:val="nil"/>
        </w:pBdr>
        <w:spacing w:after="0"/>
        <w:ind w:left="426" w:hanging="426"/>
        <w:jc w:val="both"/>
        <w:rPr>
          <w:rFonts w:ascii="Times New Roman" w:eastAsia="Times New Roman" w:hAnsi="Times New Roman" w:cs="Times New Roman"/>
          <w:i/>
          <w:color w:val="000000"/>
        </w:rPr>
      </w:pPr>
      <w:r>
        <w:rPr>
          <w:rFonts w:ascii="Times New Roman" w:eastAsia="Times New Roman" w:hAnsi="Times New Roman" w:cs="Times New Roman"/>
          <w:color w:val="000000"/>
        </w:rPr>
        <w:t>Nomniekam nav tiesību nodot Telpas vai to daļu apakšnomā trešajām personām.</w:t>
      </w:r>
    </w:p>
    <w:p w14:paraId="00000036" w14:textId="77777777" w:rsidR="009870BC" w:rsidRDefault="00D33AC8">
      <w:pPr>
        <w:numPr>
          <w:ilvl w:val="1"/>
          <w:numId w:val="12"/>
        </w:numPr>
        <w:pBdr>
          <w:top w:val="nil"/>
          <w:left w:val="nil"/>
          <w:bottom w:val="nil"/>
          <w:right w:val="nil"/>
          <w:between w:val="nil"/>
        </w:pBdr>
        <w:spacing w:after="0"/>
        <w:ind w:left="567" w:hanging="567"/>
        <w:rPr>
          <w:rFonts w:ascii="Times New Roman" w:eastAsia="Times New Roman" w:hAnsi="Times New Roman" w:cs="Times New Roman"/>
          <w:b/>
          <w:color w:val="000000"/>
        </w:rPr>
      </w:pPr>
      <w:r>
        <w:rPr>
          <w:rFonts w:ascii="Times New Roman" w:eastAsia="Times New Roman" w:hAnsi="Times New Roman" w:cs="Times New Roman"/>
          <w:color w:val="000000"/>
        </w:rPr>
        <w:t xml:space="preserve">Izsoles objektu pretendents var apskatīt tā atrašanās vietā, apskates laiku (darba dienās) iepriekš saskaņojot ar </w:t>
      </w:r>
      <w:r>
        <w:rPr>
          <w:rFonts w:ascii="Times New Roman" w:eastAsia="Times New Roman" w:hAnsi="Times New Roman" w:cs="Times New Roman"/>
        </w:rPr>
        <w:t xml:space="preserve">Kārli </w:t>
      </w:r>
      <w:proofErr w:type="spellStart"/>
      <w:r>
        <w:rPr>
          <w:rFonts w:ascii="Times New Roman" w:eastAsia="Times New Roman" w:hAnsi="Times New Roman" w:cs="Times New Roman"/>
        </w:rPr>
        <w:t>Trankali</w:t>
      </w:r>
      <w:proofErr w:type="spellEnd"/>
      <w:r>
        <w:rPr>
          <w:rFonts w:ascii="Times New Roman" w:eastAsia="Times New Roman" w:hAnsi="Times New Roman" w:cs="Times New Roman"/>
          <w:color w:val="000000"/>
        </w:rPr>
        <w:t>, tel.nr. 2</w:t>
      </w:r>
      <w:r>
        <w:rPr>
          <w:rFonts w:ascii="Times New Roman" w:eastAsia="Times New Roman" w:hAnsi="Times New Roman" w:cs="Times New Roman"/>
        </w:rPr>
        <w:t>0084087</w:t>
      </w:r>
      <w:r>
        <w:rPr>
          <w:rFonts w:ascii="Times New Roman" w:eastAsia="Times New Roman" w:hAnsi="Times New Roman" w:cs="Times New Roman"/>
          <w:color w:val="000000"/>
        </w:rPr>
        <w:t>, e-pasts:</w:t>
      </w:r>
      <w:r>
        <w:rPr>
          <w:rFonts w:ascii="Times New Roman" w:eastAsia="Times New Roman" w:hAnsi="Times New Roman" w:cs="Times New Roman"/>
        </w:rPr>
        <w:t xml:space="preserve"> </w:t>
      </w:r>
      <w:hyperlink r:id="rId8" w:history="1">
        <w:r w:rsidR="009870BC">
          <w:rPr>
            <w:rStyle w:val="Hyperlink"/>
            <w:rFonts w:ascii="Times New Roman" w:eastAsia="Times New Roman" w:hAnsi="Times New Roman" w:cs="Times New Roman"/>
          </w:rPr>
          <w:t>karlis.trankalis@lnsc.lv</w:t>
        </w:r>
      </w:hyperlink>
      <w:r>
        <w:rPr>
          <w:rFonts w:ascii="Times New Roman" w:eastAsia="Times New Roman" w:hAnsi="Times New Roman" w:cs="Times New Roman"/>
        </w:rPr>
        <w:t>.</w:t>
      </w:r>
    </w:p>
    <w:p w14:paraId="00000037" w14:textId="77777777" w:rsidR="009870BC" w:rsidRDefault="009870BC">
      <w:pPr>
        <w:pBdr>
          <w:top w:val="nil"/>
          <w:left w:val="nil"/>
          <w:bottom w:val="nil"/>
          <w:right w:val="nil"/>
          <w:between w:val="nil"/>
        </w:pBdr>
        <w:spacing w:after="0"/>
        <w:ind w:left="360"/>
        <w:jc w:val="both"/>
        <w:rPr>
          <w:rFonts w:ascii="Times New Roman" w:eastAsia="Times New Roman" w:hAnsi="Times New Roman" w:cs="Times New Roman"/>
          <w:b/>
          <w:color w:val="000000"/>
        </w:rPr>
      </w:pPr>
    </w:p>
    <w:p w14:paraId="00000038" w14:textId="77777777" w:rsidR="009870BC" w:rsidRDefault="00D33AC8">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Informācija par izsoles publicēšanu</w:t>
      </w:r>
    </w:p>
    <w:p w14:paraId="00000039" w14:textId="77777777" w:rsidR="009870BC" w:rsidRDefault="00D33AC8">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bookmarkStart w:id="9" w:name="_heading=h.1fob9te"/>
      <w:bookmarkEnd w:id="9"/>
      <w:r>
        <w:rPr>
          <w:rFonts w:ascii="Times New Roman" w:eastAsia="Times New Roman" w:hAnsi="Times New Roman" w:cs="Times New Roman"/>
          <w:color w:val="000000"/>
        </w:rPr>
        <w:t xml:space="preserve">Sludinājumu par izsoli un nolikumu Sabiedrība publicē savā mājaslapas internetā </w:t>
      </w:r>
      <w:hyperlink r:id="rId9" w:history="1">
        <w:r w:rsidR="009870BC">
          <w:rPr>
            <w:rStyle w:val="Hyperlink"/>
            <w:rFonts w:ascii="Times New Roman" w:eastAsia="Times New Roman" w:hAnsi="Times New Roman" w:cs="Times New Roman"/>
          </w:rPr>
          <w:t>www.lnsc.lv</w:t>
        </w:r>
      </w:hyperlink>
      <w:r>
        <w:rPr>
          <w:rFonts w:ascii="Times New Roman" w:eastAsia="Times New Roman" w:hAnsi="Times New Roman" w:cs="Times New Roman"/>
          <w:color w:val="000000"/>
        </w:rPr>
        <w:t xml:space="preserve"> sadaļas „Par mums” apakš sadaļā “Iepirkumi un izsoles”.</w:t>
      </w:r>
    </w:p>
    <w:p w14:paraId="0000003A" w14:textId="77777777" w:rsidR="009870BC" w:rsidRDefault="00D33AC8">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Sludinājumu par izsoli publicē arī VAS „Valsts nekustamie īpašumi” mājaslapā internetā </w:t>
      </w:r>
      <w:hyperlink r:id="rId10" w:history="1">
        <w:r w:rsidR="009870BC">
          <w:rPr>
            <w:rFonts w:ascii="Times New Roman" w:eastAsia="Times New Roman" w:hAnsi="Times New Roman" w:cs="Times New Roman"/>
            <w:color w:val="0563C1"/>
            <w:u w:val="single"/>
          </w:rPr>
          <w:t>www.vni.lv</w:t>
        </w:r>
      </w:hyperlink>
      <w:r>
        <w:rPr>
          <w:rFonts w:ascii="Times New Roman" w:eastAsia="Times New Roman" w:hAnsi="Times New Roman" w:cs="Times New Roman"/>
          <w:color w:val="000000"/>
        </w:rPr>
        <w:t xml:space="preserve"> </w:t>
      </w:r>
    </w:p>
    <w:p w14:paraId="0000003B" w14:textId="77777777" w:rsidR="009870BC" w:rsidRDefault="009870BC">
      <w:pPr>
        <w:pBdr>
          <w:top w:val="nil"/>
          <w:left w:val="nil"/>
          <w:bottom w:val="nil"/>
          <w:right w:val="nil"/>
          <w:between w:val="nil"/>
        </w:pBdr>
        <w:spacing w:after="0"/>
        <w:ind w:left="426"/>
        <w:jc w:val="both"/>
        <w:rPr>
          <w:rFonts w:ascii="Times New Roman" w:eastAsia="Times New Roman" w:hAnsi="Times New Roman" w:cs="Times New Roman"/>
          <w:b/>
          <w:i/>
          <w:color w:val="000000"/>
        </w:rPr>
      </w:pPr>
    </w:p>
    <w:p w14:paraId="0000003C" w14:textId="77777777" w:rsidR="009870BC" w:rsidRDefault="00D33AC8">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Piedāvājuma iesniegšanas kārtība un prasības pretendentiem</w:t>
      </w:r>
    </w:p>
    <w:p w14:paraId="0000003D" w14:textId="222B3FF0" w:rsidR="009870BC" w:rsidRDefault="00D33AC8">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Pretendents piedāvājumu iesniedz līdz</w:t>
      </w:r>
      <w:r>
        <w:rPr>
          <w:rFonts w:ascii="Times New Roman" w:hAnsi="Times New Roman"/>
        </w:rPr>
        <w:t xml:space="preserve"> </w:t>
      </w:r>
      <w:r w:rsidR="00EA0470">
        <w:rPr>
          <w:rFonts w:ascii="Times New Roman" w:hAnsi="Times New Roman"/>
          <w:b/>
          <w:bCs/>
        </w:rPr>
        <w:t>09</w:t>
      </w:r>
      <w:r>
        <w:rPr>
          <w:rFonts w:ascii="Times New Roman" w:hAnsi="Times New Roman"/>
          <w:b/>
          <w:bCs/>
        </w:rPr>
        <w:t>.</w:t>
      </w:r>
      <w:r w:rsidR="00EA0470">
        <w:rPr>
          <w:rFonts w:ascii="Times New Roman" w:hAnsi="Times New Roman"/>
          <w:b/>
          <w:bCs/>
        </w:rPr>
        <w:t>10</w:t>
      </w:r>
      <w:r>
        <w:rPr>
          <w:rFonts w:ascii="Times New Roman" w:hAnsi="Times New Roman"/>
          <w:b/>
          <w:bCs/>
        </w:rPr>
        <w:t>.202</w:t>
      </w:r>
      <w:r w:rsidR="00EA0470">
        <w:rPr>
          <w:rFonts w:ascii="Times New Roman" w:hAnsi="Times New Roman"/>
          <w:b/>
          <w:bCs/>
        </w:rPr>
        <w:t>6</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plkst. 1</w:t>
      </w:r>
      <w:r>
        <w:rPr>
          <w:rFonts w:ascii="Times New Roman" w:eastAsia="Times New Roman" w:hAnsi="Times New Roman" w:cs="Times New Roman"/>
          <w:b/>
        </w:rPr>
        <w:t>1:00</w:t>
      </w:r>
      <w:r>
        <w:rPr>
          <w:rFonts w:ascii="Times New Roman" w:eastAsia="Times New Roman" w:hAnsi="Times New Roman" w:cs="Times New Roman"/>
          <w:color w:val="000000"/>
        </w:rPr>
        <w:t xml:space="preserve"> Sabiedrības Administrācijā, Augšielā 1, Rīgā, piedāvājumu iesniedzot personīgi vai nosūtot pa pastu. Pasta sūtījumiem jābūt saņemtiem Sabiedrībā līdz</w:t>
      </w:r>
      <w:r>
        <w:rPr>
          <w:rFonts w:ascii="Times New Roman" w:hAnsi="Times New Roman"/>
        </w:rPr>
        <w:t xml:space="preserve"> </w:t>
      </w:r>
      <w:r w:rsidR="000A4C31">
        <w:rPr>
          <w:rFonts w:ascii="Times New Roman" w:hAnsi="Times New Roman"/>
          <w:b/>
          <w:bCs/>
        </w:rPr>
        <w:t>09</w:t>
      </w:r>
      <w:r>
        <w:rPr>
          <w:rFonts w:ascii="Times New Roman" w:eastAsia="Times New Roman" w:hAnsi="Times New Roman" w:cs="Times New Roman"/>
          <w:b/>
          <w:bCs/>
        </w:rPr>
        <w:t>.</w:t>
      </w:r>
      <w:r w:rsidR="000A4C31">
        <w:rPr>
          <w:rFonts w:ascii="Times New Roman" w:eastAsia="Times New Roman" w:hAnsi="Times New Roman" w:cs="Times New Roman"/>
          <w:b/>
          <w:bCs/>
        </w:rPr>
        <w:t>10</w:t>
      </w:r>
      <w:r>
        <w:rPr>
          <w:rFonts w:ascii="Times New Roman" w:eastAsia="Times New Roman" w:hAnsi="Times New Roman" w:cs="Times New Roman"/>
          <w:b/>
          <w:bCs/>
        </w:rPr>
        <w:t>.202</w:t>
      </w:r>
      <w:r w:rsidR="000A4C31">
        <w:rPr>
          <w:rFonts w:ascii="Times New Roman" w:eastAsia="Times New Roman" w:hAnsi="Times New Roman" w:cs="Times New Roman"/>
          <w:b/>
          <w:bCs/>
        </w:rPr>
        <w:t>6</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plkst. 1</w:t>
      </w:r>
      <w:r>
        <w:rPr>
          <w:rFonts w:ascii="Times New Roman" w:eastAsia="Times New Roman" w:hAnsi="Times New Roman" w:cs="Times New Roman"/>
          <w:b/>
        </w:rPr>
        <w:t>1:00</w:t>
      </w:r>
      <w:r>
        <w:rPr>
          <w:rFonts w:ascii="Times New Roman" w:hAnsi="Times New Roman"/>
          <w:b/>
        </w:rPr>
        <w:t>.</w:t>
      </w:r>
      <w:r>
        <w:rPr>
          <w:rFonts w:ascii="Times New Roman" w:eastAsia="Times New Roman" w:hAnsi="Times New Roman" w:cs="Times New Roman"/>
          <w:color w:val="000000"/>
        </w:rPr>
        <w:t xml:space="preserve"> </w:t>
      </w:r>
    </w:p>
    <w:p w14:paraId="0000003E" w14:textId="77777777" w:rsidR="009870BC" w:rsidRDefault="00D33AC8">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Pretendents piedāvājumu noformē, aizpildot “Pieteikums izsolei” (Nolikuma 1.pielikums), kurā norāda:</w:t>
      </w:r>
    </w:p>
    <w:p w14:paraId="0000003F" w14:textId="77777777" w:rsidR="009870BC" w:rsidRDefault="00D33AC8">
      <w:pPr>
        <w:numPr>
          <w:ilvl w:val="2"/>
          <w:numId w:val="4"/>
        </w:numPr>
        <w:pBdr>
          <w:top w:val="nil"/>
          <w:left w:val="nil"/>
          <w:bottom w:val="nil"/>
          <w:right w:val="nil"/>
          <w:between w:val="nil"/>
        </w:pBdr>
        <w:tabs>
          <w:tab w:val="left" w:pos="1134"/>
        </w:tabs>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fiziska persona – vārdu, uzvārdu, personas kodu, deklarētās dzīvesvietas adresi;</w:t>
      </w:r>
    </w:p>
    <w:p w14:paraId="00000040" w14:textId="77777777" w:rsidR="009870BC" w:rsidRDefault="00D33AC8">
      <w:pPr>
        <w:pBdr>
          <w:top w:val="nil"/>
          <w:left w:val="nil"/>
          <w:bottom w:val="nil"/>
          <w:right w:val="nil"/>
          <w:between w:val="nil"/>
        </w:pBdr>
        <w:spacing w:after="0"/>
        <w:ind w:left="1276" w:hanging="142"/>
        <w:jc w:val="both"/>
        <w:rPr>
          <w:rFonts w:ascii="Times New Roman" w:eastAsia="Times New Roman" w:hAnsi="Times New Roman" w:cs="Times New Roman"/>
          <w:color w:val="000000"/>
        </w:rPr>
      </w:pPr>
      <w:r>
        <w:rPr>
          <w:rFonts w:ascii="Times New Roman" w:eastAsia="Times New Roman" w:hAnsi="Times New Roman" w:cs="Times New Roman"/>
          <w:color w:val="000000"/>
        </w:rPr>
        <w:t>juridiska persona – nosaukumu, reģistrācijas numuru, juridisko adresi;</w:t>
      </w:r>
    </w:p>
    <w:p w14:paraId="00000041" w14:textId="77777777" w:rsidR="009870BC" w:rsidRDefault="00D33AC8">
      <w:pPr>
        <w:numPr>
          <w:ilvl w:val="2"/>
          <w:numId w:val="4"/>
        </w:numPr>
        <w:pBdr>
          <w:top w:val="nil"/>
          <w:left w:val="nil"/>
          <w:bottom w:val="nil"/>
          <w:right w:val="nil"/>
          <w:between w:val="nil"/>
        </w:pBdr>
        <w:spacing w:after="0"/>
        <w:ind w:hanging="515"/>
        <w:jc w:val="both"/>
        <w:rPr>
          <w:rFonts w:ascii="Times New Roman" w:eastAsia="Times New Roman" w:hAnsi="Times New Roman" w:cs="Times New Roman"/>
          <w:b/>
          <w:i/>
          <w:color w:val="000000"/>
        </w:rPr>
      </w:pPr>
      <w:r>
        <w:rPr>
          <w:rFonts w:ascii="Times New Roman" w:eastAsia="Times New Roman" w:hAnsi="Times New Roman" w:cs="Times New Roman"/>
          <w:color w:val="000000"/>
        </w:rPr>
        <w:t>nomas tiesību pretendenta pārstāvja vārdu, uzvārdu, personas kodu (ja ir), pievienojot pilnvaru (oriģinālu vai apliecinātu kopiju) attiecīgajai personai pārstāvēt pretendenta intereses. Pilnvarā ir jābūt  norādītam, ka persona ir pilnvarota piedalīties Telpu nomas tiesību izsolē. Fiziskās personas izsniegtai pilnvarai ir jābūt apliecinātai notariāli;</w:t>
      </w:r>
    </w:p>
    <w:p w14:paraId="00000042" w14:textId="77777777" w:rsidR="009870BC" w:rsidRDefault="00D33AC8">
      <w:pPr>
        <w:numPr>
          <w:ilvl w:val="2"/>
          <w:numId w:val="4"/>
        </w:numPr>
        <w:pBdr>
          <w:top w:val="nil"/>
          <w:left w:val="nil"/>
          <w:bottom w:val="nil"/>
          <w:right w:val="nil"/>
          <w:between w:val="nil"/>
        </w:pBdr>
        <w:tabs>
          <w:tab w:val="left" w:pos="1276"/>
        </w:tabs>
        <w:spacing w:after="0"/>
        <w:ind w:left="1134"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kontakttālruni un elektroniskā pasta adresi;</w:t>
      </w:r>
    </w:p>
    <w:p w14:paraId="00000043" w14:textId="77777777" w:rsidR="009870BC" w:rsidRDefault="00D33AC8">
      <w:pPr>
        <w:numPr>
          <w:ilvl w:val="2"/>
          <w:numId w:val="4"/>
        </w:numPr>
        <w:pBdr>
          <w:top w:val="nil"/>
          <w:left w:val="nil"/>
          <w:bottom w:val="nil"/>
          <w:right w:val="nil"/>
          <w:between w:val="nil"/>
        </w:pBdr>
        <w:tabs>
          <w:tab w:val="left" w:pos="1276"/>
        </w:tabs>
        <w:spacing w:after="0"/>
        <w:ind w:left="1134"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Izsoles objekta adresi un platību;</w:t>
      </w:r>
    </w:p>
    <w:p w14:paraId="00000044" w14:textId="77777777" w:rsidR="009870BC" w:rsidRDefault="00D33AC8">
      <w:pPr>
        <w:numPr>
          <w:ilvl w:val="2"/>
          <w:numId w:val="4"/>
        </w:numPr>
        <w:pBdr>
          <w:top w:val="nil"/>
          <w:left w:val="nil"/>
          <w:bottom w:val="nil"/>
          <w:right w:val="nil"/>
          <w:between w:val="nil"/>
        </w:pBdr>
        <w:tabs>
          <w:tab w:val="left" w:pos="1276"/>
        </w:tabs>
        <w:spacing w:after="0"/>
        <w:ind w:left="1134"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nomas laikā plānotās darbības izsoles objektā;</w:t>
      </w:r>
    </w:p>
    <w:p w14:paraId="00000045" w14:textId="77777777" w:rsidR="009870BC" w:rsidRDefault="00D33AC8">
      <w:pPr>
        <w:numPr>
          <w:ilvl w:val="2"/>
          <w:numId w:val="4"/>
        </w:numPr>
        <w:pBdr>
          <w:top w:val="nil"/>
          <w:left w:val="nil"/>
          <w:bottom w:val="nil"/>
          <w:right w:val="nil"/>
          <w:between w:val="nil"/>
        </w:pBdr>
        <w:tabs>
          <w:tab w:val="left" w:pos="1276"/>
        </w:tabs>
        <w:spacing w:after="0"/>
        <w:ind w:left="1276"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piedāvāto nomas maksas apmēru par vienu iznomājamās platības kvadrātmetru mēnesī bez pievienotās vērtības nodokļa.</w:t>
      </w:r>
    </w:p>
    <w:p w14:paraId="00000046" w14:textId="77777777" w:rsidR="009870BC" w:rsidRDefault="00D33AC8">
      <w:pPr>
        <w:pBdr>
          <w:top w:val="nil"/>
          <w:left w:val="nil"/>
          <w:bottom w:val="nil"/>
          <w:right w:val="nil"/>
          <w:between w:val="nil"/>
        </w:pBdr>
        <w:spacing w:after="0"/>
        <w:ind w:left="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4.3. Pretendents var iesniegt vienu piedāvājuma variantu.</w:t>
      </w:r>
    </w:p>
    <w:p w14:paraId="00000047" w14:textId="77777777" w:rsidR="009870BC" w:rsidRDefault="00D33AC8">
      <w:pPr>
        <w:pBdr>
          <w:top w:val="nil"/>
          <w:left w:val="nil"/>
          <w:bottom w:val="nil"/>
          <w:right w:val="nil"/>
          <w:between w:val="nil"/>
        </w:pBdr>
        <w:spacing w:after="0"/>
        <w:ind w:left="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4.4. Piedāvājumam jābūt spēkā vismaz 3 (trīs) mēnešus no piedāvājuma atvēršanas brīža.</w:t>
      </w:r>
    </w:p>
    <w:p w14:paraId="00000048" w14:textId="77777777" w:rsidR="009870BC" w:rsidRDefault="00D33AC8">
      <w:pPr>
        <w:pStyle w:val="ListParagraph"/>
        <w:numPr>
          <w:ilvl w:val="1"/>
          <w:numId w:val="13"/>
        </w:numPr>
        <w:pBdr>
          <w:top w:val="nil"/>
          <w:left w:val="nil"/>
          <w:bottom w:val="nil"/>
          <w:right w:val="nil"/>
          <w:between w:val="nil"/>
        </w:pBdr>
        <w:spacing w:after="0"/>
        <w:jc w:val="both"/>
        <w:rPr>
          <w:rFonts w:ascii="Times New Roman" w:eastAsia="Times New Roman" w:hAnsi="Times New Roman" w:cs="Times New Roman"/>
          <w:b/>
          <w:i/>
          <w:color w:val="000000"/>
        </w:rPr>
      </w:pPr>
      <w:r>
        <w:rPr>
          <w:rFonts w:ascii="Times New Roman" w:eastAsia="Times New Roman" w:hAnsi="Times New Roman" w:cs="Times New Roman"/>
          <w:color w:val="000000"/>
        </w:rPr>
        <w:t>Dokumentiem jābūt skaidri salasāmiem. Ja Komisijai nepieciešams pārliecināties par dokumentu oriģināla juridisko spēku vai dokumenta atvasinājuma (kopijas) pareizību, Komisija dokumentu salīdzināšanai var pieprasīt, lai tiek uzrādīts dokumentu oriģināls, kurš atšķirības gadījumā būs noteicošais dokuments. Ja pastāvēs jebkāda veida pretrunas starp skaitlisko vērtību apzīmējumu ar vārdiem un skaitļiem, noteicošais būs apzīmējums ar vārdiem.</w:t>
      </w:r>
    </w:p>
    <w:p w14:paraId="00000049" w14:textId="77777777" w:rsidR="009870BC" w:rsidRDefault="00D33AC8">
      <w:pPr>
        <w:numPr>
          <w:ilvl w:val="1"/>
          <w:numId w:val="13"/>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Visi dokumenti iesniedzami latviešu valodā 1 (vienā) eksemplārā. Ārvalstīs izdotiem dokumentiem vai dokumentiem svešvalodā jāpievieno apliecināts dokumenta tulkojums valsts valodā. Iesniegtie pieteikumi izsolei pretendentiem netiek atdoti atpakaļ.</w:t>
      </w:r>
    </w:p>
    <w:p w14:paraId="0000004A" w14:textId="77777777" w:rsidR="009870BC" w:rsidRDefault="00D33AC8">
      <w:pPr>
        <w:numPr>
          <w:ilvl w:val="1"/>
          <w:numId w:val="13"/>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Piedāvājums ar tam pievienotajiem dokumentiem ir jābūt </w:t>
      </w:r>
      <w:proofErr w:type="spellStart"/>
      <w:r>
        <w:rPr>
          <w:rFonts w:ascii="Times New Roman" w:eastAsia="Times New Roman" w:hAnsi="Times New Roman" w:cs="Times New Roman"/>
          <w:color w:val="000000"/>
        </w:rPr>
        <w:t>cauršūtiem</w:t>
      </w:r>
      <w:proofErr w:type="spellEnd"/>
      <w:r>
        <w:rPr>
          <w:rFonts w:ascii="Times New Roman" w:eastAsia="Times New Roman" w:hAnsi="Times New Roman" w:cs="Times New Roman"/>
          <w:color w:val="000000"/>
        </w:rPr>
        <w:t xml:space="preserve">, apstiprinātiem ar pretendenta parakstu, jābūt norādītam kopējam lapaspušu skaitam, iesniegto dokumentu kopijām jābūt apliecinātām atbilstoši normatīvajos aktos noteiktajām prasībām. Piedāvājums ir jāiesniedz aizlīmētā aploksnē. </w:t>
      </w:r>
      <w:r>
        <w:rPr>
          <w:rFonts w:ascii="Times New Roman" w:eastAsia="Times New Roman" w:hAnsi="Times New Roman" w:cs="Times New Roman"/>
          <w:b/>
          <w:color w:val="000000"/>
        </w:rPr>
        <w:t>Uz aploksnes jānorāda šāda informācija:</w:t>
      </w:r>
    </w:p>
    <w:p w14:paraId="0000004B" w14:textId="77777777" w:rsidR="009870BC" w:rsidRDefault="00D33AC8">
      <w:pPr>
        <w:pBdr>
          <w:top w:val="nil"/>
          <w:left w:val="nil"/>
          <w:bottom w:val="nil"/>
          <w:right w:val="nil"/>
          <w:between w:val="nil"/>
        </w:pBdr>
        <w:spacing w:after="0"/>
        <w:ind w:left="1224"/>
        <w:jc w:val="both"/>
        <w:rPr>
          <w:rFonts w:ascii="Times New Roman" w:eastAsia="Times New Roman" w:hAnsi="Times New Roman" w:cs="Times New Roman"/>
          <w:b/>
          <w:color w:val="000000"/>
        </w:rPr>
      </w:pPr>
      <w:r>
        <w:rPr>
          <w:rFonts w:ascii="Times New Roman" w:eastAsia="Times New Roman" w:hAnsi="Times New Roman" w:cs="Times New Roman"/>
          <w:b/>
          <w:bCs/>
          <w:color w:val="000000"/>
        </w:rPr>
        <w:t>Adresāts:</w:t>
      </w:r>
      <w:r>
        <w:rPr>
          <w:rFonts w:ascii="Times New Roman" w:hAnsi="Times New Roman"/>
          <w:b/>
          <w:bCs/>
          <w:color w:val="000000"/>
        </w:rPr>
        <w:t xml:space="preserve"> </w:t>
      </w:r>
      <w:r>
        <w:rPr>
          <w:rFonts w:ascii="Times New Roman" w:eastAsia="Times New Roman" w:hAnsi="Times New Roman" w:cs="Times New Roman"/>
          <w:b/>
          <w:bCs/>
          <w:color w:val="000000"/>
        </w:rPr>
        <w:t>SIA</w:t>
      </w:r>
      <w:r>
        <w:rPr>
          <w:rFonts w:ascii="Times New Roman" w:eastAsia="Times New Roman" w:hAnsi="Times New Roman" w:cs="Times New Roman"/>
          <w:b/>
          <w:color w:val="000000"/>
        </w:rPr>
        <w:t xml:space="preserve"> „ Latvijas Nacionālais sporta centrs”, Augšiela 1, Rīga, LV-1009;</w:t>
      </w:r>
    </w:p>
    <w:p w14:paraId="0000004C" w14:textId="2E384660" w:rsidR="009870BC" w:rsidRDefault="00D33AC8">
      <w:pPr>
        <w:pBdr>
          <w:top w:val="nil"/>
          <w:left w:val="nil"/>
          <w:bottom w:val="nil"/>
          <w:right w:val="nil"/>
          <w:between w:val="nil"/>
        </w:pBdr>
        <w:spacing w:after="0"/>
        <w:ind w:left="1224"/>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„Nedzīvojamās telpu grupas Nr. 005 noma, kas atrodas Krišjāņa Barona ielā 99c, Rīgā ar kopējo platību 216,6 m</w:t>
      </w:r>
      <w:r>
        <w:rPr>
          <w:rFonts w:ascii="Times New Roman" w:eastAsia="Times New Roman" w:hAnsi="Times New Roman" w:cs="Times New Roman"/>
          <w:b/>
          <w:color w:val="000000"/>
          <w:vertAlign w:val="superscript"/>
        </w:rPr>
        <w:t>2</w:t>
      </w:r>
      <w:r>
        <w:rPr>
          <w:rFonts w:ascii="Times New Roman" w:eastAsia="Times New Roman" w:hAnsi="Times New Roman" w:cs="Times New Roman"/>
          <w:b/>
          <w:color w:val="000000"/>
        </w:rPr>
        <w:t>, izsoles identifikācijas Nr. 1-17.2/</w:t>
      </w:r>
      <w:r w:rsidR="000A4C31">
        <w:rPr>
          <w:rFonts w:ascii="Times New Roman" w:eastAsia="Times New Roman" w:hAnsi="Times New Roman" w:cs="Times New Roman"/>
          <w:b/>
          <w:color w:val="000000"/>
        </w:rPr>
        <w:t>52</w:t>
      </w:r>
      <w:r>
        <w:rPr>
          <w:rFonts w:ascii="Times New Roman" w:eastAsia="Times New Roman" w:hAnsi="Times New Roman" w:cs="Times New Roman"/>
          <w:b/>
          <w:color w:val="000000"/>
        </w:rPr>
        <w:t>”.</w:t>
      </w:r>
    </w:p>
    <w:p w14:paraId="0000004D" w14:textId="77777777" w:rsidR="009870BC" w:rsidRDefault="00D33AC8">
      <w:pPr>
        <w:pBdr>
          <w:top w:val="nil"/>
          <w:left w:val="nil"/>
          <w:bottom w:val="nil"/>
          <w:right w:val="nil"/>
          <w:between w:val="nil"/>
        </w:pBdr>
        <w:spacing w:after="0"/>
        <w:ind w:left="1224"/>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„Neatvērt pirms piedāvājumu atvēršanas sanāksmes”;</w:t>
      </w:r>
    </w:p>
    <w:p w14:paraId="0000004E" w14:textId="77777777" w:rsidR="009870BC" w:rsidRDefault="00D33AC8">
      <w:pPr>
        <w:pBdr>
          <w:top w:val="nil"/>
          <w:left w:val="nil"/>
          <w:bottom w:val="nil"/>
          <w:right w:val="nil"/>
          <w:between w:val="nil"/>
        </w:pBdr>
        <w:spacing w:after="0"/>
        <w:ind w:left="1224"/>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Pretendenta nosaukums un juridiskā/deklarētā dzīvesvietas adrese.</w:t>
      </w:r>
    </w:p>
    <w:p w14:paraId="0000004F" w14:textId="77777777" w:rsidR="009870BC" w:rsidRDefault="00D33AC8">
      <w:pPr>
        <w:numPr>
          <w:ilvl w:val="1"/>
          <w:numId w:val="13"/>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Saņemtos piedāvājumus, Sabiedrības darbinieks reģistrē izsoles piedāvājumu reģistrācijas lapā to saņemšanas secībā, uz aploksnes norādot reģistrācijas numuru, saņemšanas datumu un laiku, apliecinot to ar parakstu.</w:t>
      </w:r>
    </w:p>
    <w:p w14:paraId="00000050" w14:textId="77777777" w:rsidR="009870BC" w:rsidRDefault="00D33AC8">
      <w:pPr>
        <w:numPr>
          <w:ilvl w:val="1"/>
          <w:numId w:val="13"/>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lastRenderedPageBreak/>
        <w:t>Piedāvājumus, kas iesniegti pēc Nolikuma 4.1.punktā noteiktā termiņa, Komisija nereģistrē un neatvērtu atgriež atpakaļ iesniedzējiem.</w:t>
      </w:r>
    </w:p>
    <w:p w14:paraId="00000051" w14:textId="77777777" w:rsidR="009870BC" w:rsidRDefault="00D33AC8">
      <w:pPr>
        <w:numPr>
          <w:ilvl w:val="1"/>
          <w:numId w:val="13"/>
        </w:numPr>
        <w:pBdr>
          <w:top w:val="nil"/>
          <w:left w:val="nil"/>
          <w:bottom w:val="nil"/>
          <w:right w:val="nil"/>
          <w:between w:val="nil"/>
        </w:pBdr>
        <w:spacing w:after="0"/>
        <w:ind w:left="567"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 piedāvājumus glabā neatvērtus līdz izsoles sākumam.</w:t>
      </w:r>
    </w:p>
    <w:p w14:paraId="00000052" w14:textId="77777777" w:rsidR="009870BC" w:rsidRDefault="00D33AC8">
      <w:pPr>
        <w:numPr>
          <w:ilvl w:val="1"/>
          <w:numId w:val="13"/>
        </w:numPr>
        <w:pBdr>
          <w:top w:val="nil"/>
          <w:left w:val="nil"/>
          <w:bottom w:val="nil"/>
          <w:right w:val="nil"/>
          <w:between w:val="nil"/>
        </w:pBdr>
        <w:spacing w:after="0"/>
        <w:ind w:left="567"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Ziņas par pretendentiem un to skaitu netiek izpaustas līdz izsoles sākumam.</w:t>
      </w:r>
    </w:p>
    <w:p w14:paraId="00000053" w14:textId="77777777" w:rsidR="009870BC" w:rsidRDefault="009870BC">
      <w:pPr>
        <w:pBdr>
          <w:top w:val="nil"/>
          <w:left w:val="nil"/>
          <w:bottom w:val="nil"/>
          <w:right w:val="nil"/>
          <w:between w:val="nil"/>
        </w:pBdr>
        <w:spacing w:after="0"/>
        <w:ind w:left="426"/>
        <w:jc w:val="both"/>
        <w:rPr>
          <w:rFonts w:ascii="Times New Roman" w:eastAsia="Times New Roman" w:hAnsi="Times New Roman" w:cs="Times New Roman"/>
          <w:b/>
          <w:i/>
          <w:color w:val="000000"/>
        </w:rPr>
      </w:pPr>
    </w:p>
    <w:p w14:paraId="00000054" w14:textId="77777777" w:rsidR="009870BC" w:rsidRDefault="00D33AC8">
      <w:pPr>
        <w:numPr>
          <w:ilvl w:val="0"/>
          <w:numId w:val="13"/>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Izsoles  norises kārtība</w:t>
      </w:r>
    </w:p>
    <w:p w14:paraId="00000055" w14:textId="49C0E9E1" w:rsidR="009870BC" w:rsidRDefault="00D33AC8">
      <w:pPr>
        <w:numPr>
          <w:ilvl w:val="1"/>
          <w:numId w:val="13"/>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Rakstiska izsole (pretendentu piedāvājumu atvēršana) notiks </w:t>
      </w:r>
      <w:r w:rsidR="00125541">
        <w:rPr>
          <w:rFonts w:ascii="Times New Roman" w:eastAsia="Times New Roman" w:hAnsi="Times New Roman" w:cs="Times New Roman"/>
          <w:b/>
          <w:bCs/>
          <w:color w:val="000000"/>
        </w:rPr>
        <w:t>09</w:t>
      </w:r>
      <w:r>
        <w:rPr>
          <w:rFonts w:ascii="Times New Roman" w:eastAsia="Times New Roman" w:hAnsi="Times New Roman" w:cs="Times New Roman"/>
          <w:b/>
          <w:bCs/>
        </w:rPr>
        <w:t>.</w:t>
      </w:r>
      <w:r w:rsidR="00125541">
        <w:rPr>
          <w:rFonts w:ascii="Times New Roman" w:eastAsia="Times New Roman" w:hAnsi="Times New Roman" w:cs="Times New Roman"/>
          <w:b/>
          <w:bCs/>
        </w:rPr>
        <w:t>10</w:t>
      </w:r>
      <w:r>
        <w:rPr>
          <w:rFonts w:ascii="Times New Roman" w:eastAsia="Times New Roman" w:hAnsi="Times New Roman" w:cs="Times New Roman"/>
          <w:b/>
          <w:bCs/>
        </w:rPr>
        <w:t>.202</w:t>
      </w:r>
      <w:r w:rsidR="00125541">
        <w:rPr>
          <w:rFonts w:ascii="Times New Roman" w:eastAsia="Times New Roman" w:hAnsi="Times New Roman" w:cs="Times New Roman"/>
          <w:b/>
          <w:bCs/>
        </w:rPr>
        <w:t>6</w:t>
      </w:r>
      <w:r>
        <w:rPr>
          <w:rFonts w:ascii="Times New Roman" w:hAnsi="Times New Roman"/>
          <w:b/>
        </w:rPr>
        <w:t>.</w:t>
      </w:r>
      <w:r>
        <w:rPr>
          <w:rFonts w:ascii="Times New Roman" w:eastAsia="Times New Roman" w:hAnsi="Times New Roman" w:cs="Times New Roman"/>
          <w:b/>
          <w:color w:val="000000"/>
        </w:rPr>
        <w:t xml:space="preserve"> plkst. 1</w:t>
      </w:r>
      <w:r>
        <w:rPr>
          <w:rFonts w:ascii="Times New Roman" w:eastAsia="Times New Roman" w:hAnsi="Times New Roman" w:cs="Times New Roman"/>
          <w:b/>
        </w:rPr>
        <w:t>1</w:t>
      </w:r>
      <w:r>
        <w:rPr>
          <w:rFonts w:ascii="Times New Roman" w:hAnsi="Times New Roman"/>
          <w:b/>
        </w:rPr>
        <w:t>:</w:t>
      </w:r>
      <w:r w:rsidR="00125541">
        <w:rPr>
          <w:rFonts w:ascii="Times New Roman" w:eastAsia="Times New Roman" w:hAnsi="Times New Roman" w:cs="Times New Roman"/>
          <w:b/>
        </w:rPr>
        <w:t>2</w:t>
      </w:r>
      <w:r>
        <w:rPr>
          <w:rFonts w:ascii="Times New Roman" w:eastAsia="Times New Roman" w:hAnsi="Times New Roman" w:cs="Times New Roman"/>
          <w:b/>
        </w:rPr>
        <w:t>0</w:t>
      </w:r>
      <w:r>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Augšielā 1, Rīgā, Sabiedrības Administrācijas telpās.</w:t>
      </w:r>
    </w:p>
    <w:p w14:paraId="00000056" w14:textId="77777777" w:rsidR="009870BC" w:rsidRDefault="00D33AC8">
      <w:pPr>
        <w:numPr>
          <w:ilvl w:val="1"/>
          <w:numId w:val="13"/>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Piedāvājumu atvēršanas sanāksme ir atklāta un tajā var piedalīties visas ieinteresētās personas.</w:t>
      </w:r>
    </w:p>
    <w:p w14:paraId="00000057" w14:textId="77777777" w:rsidR="009870BC" w:rsidRDefault="00D33AC8">
      <w:pPr>
        <w:numPr>
          <w:ilvl w:val="1"/>
          <w:numId w:val="13"/>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Piedāvājumu atvēršanas sēde tiek protokolēta.</w:t>
      </w:r>
    </w:p>
    <w:p w14:paraId="00000058" w14:textId="77777777" w:rsidR="009870BC" w:rsidRDefault="00D33AC8">
      <w:pPr>
        <w:numPr>
          <w:ilvl w:val="1"/>
          <w:numId w:val="13"/>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Atklājot piedāvājumu atvēršanu, Komisijas priekšsēdētājs nosauc izsoles objekta adresi un sastāvu, paziņo izsoles sākumcenu un informē par izsoles kārtību.</w:t>
      </w:r>
    </w:p>
    <w:p w14:paraId="00000059" w14:textId="77777777" w:rsidR="009870BC" w:rsidRDefault="00D33AC8">
      <w:pPr>
        <w:numPr>
          <w:ilvl w:val="1"/>
          <w:numId w:val="13"/>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Komisijas priekšsēdētājs, atverot katru piedāvājumu to iesniegšanas secībā, nosauc nomas tiesību pretendentu, piedāvājuma iesniegšanas datumu un laiku, kā arī nomas tiesību pretendenta piedāvāto nomas maksas apmēru. </w:t>
      </w:r>
    </w:p>
    <w:p w14:paraId="0000005A" w14:textId="77777777" w:rsidR="009870BC" w:rsidRDefault="00D33AC8">
      <w:pPr>
        <w:numPr>
          <w:ilvl w:val="1"/>
          <w:numId w:val="13"/>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Pretendentu piedāvājumu atbilstības pārbaudi Nolikuma prasībām Komisija veic slēgtā sēdes daļā.  Par izsoles rezultātiem visi pretendenti tiek informēti rakstveidā 3 (trīs) darba dienu laikā pēc lēmuma par izsoles uzvarētāju pieņemšanas.</w:t>
      </w:r>
    </w:p>
    <w:p w14:paraId="0000005B" w14:textId="77777777" w:rsidR="009870BC" w:rsidRDefault="00D33AC8">
      <w:pPr>
        <w:numPr>
          <w:ilvl w:val="1"/>
          <w:numId w:val="13"/>
        </w:numPr>
        <w:pBdr>
          <w:top w:val="nil"/>
          <w:left w:val="nil"/>
          <w:bottom w:val="nil"/>
          <w:right w:val="nil"/>
          <w:between w:val="nil"/>
        </w:pBdr>
        <w:tabs>
          <w:tab w:val="left" w:pos="426"/>
          <w:tab w:val="left" w:pos="851"/>
        </w:tabs>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 ir tiesīga pieņemt lēmumu par nomas tiesību pretendenta izslēgšanu no dalības rakstiskā izsolē un nomas pieteikumu tālāk neizskata, ja:</w:t>
      </w:r>
    </w:p>
    <w:p w14:paraId="0000005C" w14:textId="77777777" w:rsidR="009870BC" w:rsidRDefault="00D33AC8">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piedāvājums nav noformēts atbilstoši Nolikuma 4.2.punktam vai piedāvājumā iztrūkst pieprasītā informācija;</w:t>
      </w:r>
    </w:p>
    <w:p w14:paraId="0000005D" w14:textId="77777777" w:rsidR="009870BC" w:rsidRDefault="00D33AC8">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piedāvātais nomas maksas apmērs ir mazāks par Nolikuma 2.3.punktā noteikto izsoles sākumcenu;</w:t>
      </w:r>
    </w:p>
    <w:p w14:paraId="0000005E" w14:textId="77777777" w:rsidR="009870BC" w:rsidRDefault="00D33AC8">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pretendents ir iesniedzis nepatiesu informāciju;</w:t>
      </w:r>
    </w:p>
    <w:p w14:paraId="0000005F" w14:textId="77777777" w:rsidR="009870BC" w:rsidRDefault="00D33AC8">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pieteikumu ir parakstījusi personas bez pretendenta pārstāvības tiesībām;</w:t>
      </w:r>
    </w:p>
    <w:p w14:paraId="00000060" w14:textId="77777777" w:rsidR="009870BC" w:rsidRDefault="00D33AC8">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 pretendentu ir ierosināta maksātnespēja, pretendents atrodas bankrota, likvidācijas stadijā, pretendenta saimnieciskā darbība ir apturēta vai izbeigta;</w:t>
      </w:r>
    </w:p>
    <w:p w14:paraId="00000061" w14:textId="77777777" w:rsidR="009870BC" w:rsidRDefault="00D33AC8">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pretendentam ir Valsts ieņēmumu dienesta administrēto nodokļu (nodevu) parādi un to summa pārsniedz EUR 150,00 (viens simts piecdesmit euro un 00 centi);</w:t>
      </w:r>
    </w:p>
    <w:p w14:paraId="00000062" w14:textId="77777777" w:rsidR="009870BC" w:rsidRDefault="00D33AC8">
      <w:pPr>
        <w:numPr>
          <w:ilvl w:val="1"/>
          <w:numId w:val="13"/>
        </w:numPr>
        <w:pBdr>
          <w:top w:val="nil"/>
          <w:left w:val="nil"/>
          <w:bottom w:val="nil"/>
          <w:right w:val="nil"/>
          <w:between w:val="nil"/>
        </w:pBdr>
        <w:spacing w:after="0"/>
        <w:ind w:left="426" w:hanging="426"/>
        <w:jc w:val="both"/>
        <w:rPr>
          <w:rFonts w:ascii="Times New Roman" w:eastAsia="Times New Roman" w:hAnsi="Times New Roman" w:cs="Times New Roman"/>
          <w:b/>
          <w:color w:val="000000"/>
        </w:rPr>
      </w:pPr>
      <w:r>
        <w:rPr>
          <w:rFonts w:ascii="Times New Roman" w:eastAsia="Times New Roman" w:hAnsi="Times New Roman" w:cs="Times New Roman"/>
          <w:color w:val="000000"/>
        </w:rPr>
        <w:t>Par izsoles uzvarētāju tiek atzīts pretendents, kura piedāvājums atbilst Nolikuma prasībām un kurš ir nosolījis augstāko nomas maksu.</w:t>
      </w:r>
    </w:p>
    <w:p w14:paraId="00000063" w14:textId="77777777" w:rsidR="009870BC" w:rsidRDefault="00D33AC8">
      <w:pPr>
        <w:numPr>
          <w:ilvl w:val="1"/>
          <w:numId w:val="13"/>
        </w:numPr>
        <w:pBdr>
          <w:top w:val="nil"/>
          <w:left w:val="nil"/>
          <w:bottom w:val="nil"/>
          <w:right w:val="nil"/>
          <w:between w:val="nil"/>
        </w:pBdr>
        <w:spacing w:after="0"/>
        <w:ind w:left="426" w:hanging="426"/>
        <w:jc w:val="both"/>
        <w:rPr>
          <w:rFonts w:ascii="Times New Roman" w:eastAsia="Times New Roman" w:hAnsi="Times New Roman" w:cs="Times New Roman"/>
          <w:b/>
          <w:color w:val="000000"/>
        </w:rPr>
      </w:pPr>
      <w:r>
        <w:rPr>
          <w:rFonts w:ascii="Times New Roman" w:eastAsia="Times New Roman" w:hAnsi="Times New Roman" w:cs="Times New Roman"/>
          <w:color w:val="000000"/>
        </w:rPr>
        <w:t>Ja pēc visu piedāvājumu atvēršanas Komisija konstatē, ka vairāki pretendenti piedāvājuši vienādu augstāko nomas maksu, Komisija veic vienu no šādām darbībām:</w:t>
      </w:r>
    </w:p>
    <w:p w14:paraId="00000064" w14:textId="77777777" w:rsidR="009870BC" w:rsidRDefault="00D33AC8">
      <w:pPr>
        <w:numPr>
          <w:ilvl w:val="2"/>
          <w:numId w:val="5"/>
        </w:numPr>
        <w:pBdr>
          <w:top w:val="nil"/>
          <w:left w:val="nil"/>
          <w:bottom w:val="nil"/>
          <w:right w:val="nil"/>
          <w:between w:val="nil"/>
        </w:pBdr>
        <w:spacing w:after="0"/>
        <w:ind w:left="1276" w:hanging="556"/>
        <w:jc w:val="both"/>
        <w:rPr>
          <w:rFonts w:ascii="Times New Roman" w:eastAsia="Times New Roman" w:hAnsi="Times New Roman" w:cs="Times New Roman"/>
          <w:b/>
          <w:i/>
          <w:color w:val="000000"/>
        </w:rPr>
      </w:pPr>
      <w:r>
        <w:rPr>
          <w:rFonts w:ascii="Times New Roman" w:eastAsia="Times New Roman" w:hAnsi="Times New Roman" w:cs="Times New Roman"/>
          <w:color w:val="000000"/>
        </w:rPr>
        <w:t>turpina izsoli, pieņemot rakstiskus piedāvājumus no pretendentiem vai to pārstāvjiem, kas piedāvājuši vienādu augstāko nomas maksu, ja tie piedalās piedāvājumu atvēršanā, un organizē tūlītēju piedāvājumu atvēršanu;</w:t>
      </w:r>
    </w:p>
    <w:p w14:paraId="00000065" w14:textId="77777777" w:rsidR="009870BC" w:rsidRDefault="00D33AC8">
      <w:pPr>
        <w:numPr>
          <w:ilvl w:val="2"/>
          <w:numId w:val="5"/>
        </w:numPr>
        <w:pBdr>
          <w:top w:val="nil"/>
          <w:left w:val="nil"/>
          <w:bottom w:val="nil"/>
          <w:right w:val="nil"/>
          <w:between w:val="nil"/>
        </w:pBdr>
        <w:spacing w:after="0"/>
        <w:ind w:left="1276" w:hanging="556"/>
        <w:jc w:val="both"/>
        <w:rPr>
          <w:rFonts w:ascii="Times New Roman" w:eastAsia="Times New Roman" w:hAnsi="Times New Roman" w:cs="Times New Roman"/>
          <w:b/>
          <w:i/>
          <w:color w:val="000000"/>
        </w:rPr>
      </w:pPr>
      <w:r>
        <w:rPr>
          <w:rFonts w:ascii="Times New Roman" w:eastAsia="Times New Roman" w:hAnsi="Times New Roman" w:cs="Times New Roman"/>
          <w:color w:val="000000"/>
        </w:rPr>
        <w:t>gadījumā, ja kāds no pretendentiem, kurš piedāvājis vienādu augstāko nomas maksu, nepiedalās izsolē, Komisija rakstiski lūdz pretendentiem, kuri piedāvājuši vienādu augstāko noma maksu, iesniegt savu piedāvājumu par iespējami augstāko nomas maksu, ievērojot Nolikuma 2.4.punktā minēto minimālo soli un nosaka piedāvājumu iesniegšanas un atvēršanas datumu, laiku un vietu.</w:t>
      </w:r>
    </w:p>
    <w:p w14:paraId="00000066" w14:textId="77777777" w:rsidR="009870BC" w:rsidRDefault="00D33AC8">
      <w:pPr>
        <w:numPr>
          <w:ilvl w:val="1"/>
          <w:numId w:val="13"/>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neviens no nomas tiesību pretendentiem, kuri piedāvājuši augstāko nomas maksu, neiesniedz jaunu piedāvājumu par augstāko nomas maksu, tad Komisija piedāvājumu iesniegšanas secībā rakstiski piedāvā šiem pretendentiem slēgt nomas līgumu atbilstoši nosolītajai nomas maksai.</w:t>
      </w:r>
    </w:p>
    <w:p w14:paraId="00000067" w14:textId="77777777" w:rsidR="009870BC" w:rsidRDefault="00D33AC8">
      <w:pPr>
        <w:numPr>
          <w:ilvl w:val="1"/>
          <w:numId w:val="13"/>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visu Pretendentu iesniegtie piedāvājumi neatbilst šīs izsoles Nolikuma prasībām, izsole ir izbeidzama bez rezultāta.</w:t>
      </w:r>
    </w:p>
    <w:p w14:paraId="00000068" w14:textId="77777777" w:rsidR="009870BC" w:rsidRDefault="00D33AC8">
      <w:pPr>
        <w:numPr>
          <w:ilvl w:val="1"/>
          <w:numId w:val="13"/>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Izsole tiek uzskatīta par nenotikušu, ja:</w:t>
      </w:r>
    </w:p>
    <w:p w14:paraId="00000069" w14:textId="77777777" w:rsidR="009870BC" w:rsidRDefault="00D33AC8">
      <w:pPr>
        <w:numPr>
          <w:ilvl w:val="2"/>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neviens pretendents nav iesniedzis pieteikumu;</w:t>
      </w:r>
    </w:p>
    <w:p w14:paraId="0000006A" w14:textId="77777777" w:rsidR="009870BC" w:rsidRDefault="00D33AC8">
      <w:pPr>
        <w:numPr>
          <w:ilvl w:val="2"/>
          <w:numId w:val="3"/>
        </w:numPr>
        <w:pBdr>
          <w:top w:val="nil"/>
          <w:left w:val="nil"/>
          <w:bottom w:val="nil"/>
          <w:right w:val="nil"/>
          <w:between w:val="nil"/>
        </w:pBdr>
        <w:spacing w:after="0"/>
        <w:ind w:left="1418" w:hanging="698"/>
        <w:jc w:val="both"/>
        <w:rPr>
          <w:rFonts w:ascii="Times New Roman" w:eastAsia="Times New Roman" w:hAnsi="Times New Roman" w:cs="Times New Roman"/>
          <w:color w:val="000000"/>
        </w:rPr>
      </w:pPr>
      <w:r>
        <w:rPr>
          <w:rFonts w:ascii="Times New Roman" w:eastAsia="Times New Roman" w:hAnsi="Times New Roman" w:cs="Times New Roman"/>
          <w:color w:val="000000"/>
        </w:rPr>
        <w:t>ja neviens no pretendentiem, kurš ieguvis tiesības slēgt nomas līgumu, nenoslēdz to noteiktajā termiņā;</w:t>
      </w:r>
    </w:p>
    <w:p w14:paraId="0000006B" w14:textId="77777777" w:rsidR="009870BC" w:rsidRDefault="00D33AC8">
      <w:pPr>
        <w:numPr>
          <w:ilvl w:val="2"/>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ja nomas tiesības iegūst pretendents, kuram nav bijušas tiesības piedalīties izsolē.</w:t>
      </w:r>
    </w:p>
    <w:p w14:paraId="0000006C" w14:textId="77777777" w:rsidR="009870BC" w:rsidRDefault="00D33AC8">
      <w:pPr>
        <w:numPr>
          <w:ilvl w:val="1"/>
          <w:numId w:val="13"/>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izsolei piesakās tikai viens pretendents un tā iesniegtais piedāvājums atbilst Nolikuma prasībām, izsoli atzīt par notikušu un ar vienīgo izsoles pretendentu, ja piedāvātā nomas maksa nav mazāka par izsoles sākumcenu, slēdz nomas līgumu.</w:t>
      </w:r>
    </w:p>
    <w:p w14:paraId="0000006D" w14:textId="77777777" w:rsidR="009870BC" w:rsidRDefault="00D33AC8">
      <w:pPr>
        <w:numPr>
          <w:ilvl w:val="1"/>
          <w:numId w:val="13"/>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lastRenderedPageBreak/>
        <w:t>Komisijai ir tiesības pārtraukt izsoli, ja tiek iegūta pietiekama informācija un pārliecība, ka pastāv noruna kādu atturēt no piedalīšanās izsolē vai starp pretendentiem pastāv vienošanās, kas var ietekmēt izsoles rezultātus vai gaitu.</w:t>
      </w:r>
    </w:p>
    <w:p w14:paraId="0000006E" w14:textId="77777777" w:rsidR="009870BC" w:rsidRDefault="00D33AC8">
      <w:pPr>
        <w:numPr>
          <w:ilvl w:val="1"/>
          <w:numId w:val="13"/>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 patur tiesības jebkurā brīdī pārtraukt izsoli, ja tā konstatē jebkādas nepilnības Nolikumā.</w:t>
      </w:r>
    </w:p>
    <w:p w14:paraId="0000006F" w14:textId="77777777" w:rsidR="009870BC" w:rsidRDefault="00D33AC8">
      <w:pPr>
        <w:numPr>
          <w:ilvl w:val="1"/>
          <w:numId w:val="13"/>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Pēc lēmuma pieņemšanas par izsoles uzvarētāju, Sabiedrība paziņo izsoles rezultātus visiem pretendentiem, nosūtot rakstisku paziņojumu.</w:t>
      </w:r>
    </w:p>
    <w:p w14:paraId="00000070" w14:textId="77777777" w:rsidR="009870BC" w:rsidRDefault="009870BC">
      <w:pPr>
        <w:spacing w:after="0"/>
        <w:jc w:val="both"/>
        <w:rPr>
          <w:rFonts w:ascii="Times New Roman" w:eastAsia="Times New Roman" w:hAnsi="Times New Roman" w:cs="Times New Roman"/>
          <w:b/>
          <w:i/>
        </w:rPr>
      </w:pPr>
    </w:p>
    <w:p w14:paraId="00000071" w14:textId="77777777" w:rsidR="009870BC" w:rsidRDefault="00D33AC8">
      <w:pPr>
        <w:numPr>
          <w:ilvl w:val="0"/>
          <w:numId w:val="13"/>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Nomas līguma noslēgšana</w:t>
      </w:r>
    </w:p>
    <w:p w14:paraId="00000072" w14:textId="77777777" w:rsidR="009870BC" w:rsidRDefault="00D33AC8">
      <w:pPr>
        <w:numPr>
          <w:ilvl w:val="1"/>
          <w:numId w:val="13"/>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Sabiedrība noslēdz nomas līgumu (Nolikuma 2.pielikums) ar pretendentu, kurš uzvarējis izsolē.</w:t>
      </w:r>
    </w:p>
    <w:p w14:paraId="00000073" w14:textId="77777777" w:rsidR="009870BC" w:rsidRDefault="00D33AC8">
      <w:pPr>
        <w:numPr>
          <w:ilvl w:val="1"/>
          <w:numId w:val="13"/>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pretendents atsakās noslēgt līgumu, tad viņš paziņo Sabiedrībai rakstveidā. Ja 7 (septiņu) dienu laikā no Sabiedrības lūguma parakstīt nomas līgumu,  pretendents neparaksta līgumu un neiesniedz paziņojumu par atteikšanos no līguma slēgšanas, ir uzskatāms, ka nomas tiesību pretendents no nomas līguma slēgšanas ir attiecies.</w:t>
      </w:r>
    </w:p>
    <w:p w14:paraId="00000074" w14:textId="77777777" w:rsidR="009870BC" w:rsidRDefault="00D33AC8">
      <w:pPr>
        <w:numPr>
          <w:ilvl w:val="1"/>
          <w:numId w:val="13"/>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pretendents, kurš piedāvājis augstāko nomas maksu, atsakās slēgt nomas līgumu, Sabiedrība secīgi piedāvā nomas līgumu slēgt tam pretendentam, kurš piedāvājis nākamo augstāko nomas maksu.</w:t>
      </w:r>
    </w:p>
    <w:p w14:paraId="00000075" w14:textId="77777777" w:rsidR="009870BC" w:rsidRDefault="00D33AC8">
      <w:pPr>
        <w:numPr>
          <w:ilvl w:val="1"/>
          <w:numId w:val="13"/>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Pretendents, kurš piedāvājis nākamo augstāko nomas maksu, atbildi uz Nolikuma 6.3.punktā noteikto piedāvājumu sniedz 10 dienu laikā no tās nosūtīšanas dienas. Ja pretendents piekrīt parakstīt nomas līgumu par paša nosolīto augstāko nomas maksu, 7 (septiņu) darba dienu laikā pēc piekrišanas došanas noslēdz nomas līgumu ar Sabiedrību.</w:t>
      </w:r>
    </w:p>
    <w:p w14:paraId="00000076" w14:textId="77777777" w:rsidR="009870BC" w:rsidRDefault="00D33AC8">
      <w:pPr>
        <w:numPr>
          <w:ilvl w:val="1"/>
          <w:numId w:val="13"/>
        </w:numPr>
        <w:pBdr>
          <w:top w:val="nil"/>
          <w:left w:val="nil"/>
          <w:bottom w:val="nil"/>
          <w:right w:val="nil"/>
          <w:between w:val="nil"/>
        </w:pBdr>
        <w:spacing w:after="0"/>
        <w:ind w:left="426" w:hanging="426"/>
        <w:jc w:val="both"/>
        <w:rPr>
          <w:rFonts w:ascii="Times New Roman" w:hAnsi="Times New Roman"/>
          <w:color w:val="000000"/>
        </w:rPr>
      </w:pPr>
      <w:r>
        <w:rPr>
          <w:rFonts w:ascii="Times New Roman" w:eastAsia="Times New Roman" w:hAnsi="Times New Roman" w:cs="Times New Roman"/>
          <w:color w:val="000000"/>
        </w:rPr>
        <w:t xml:space="preserve">Sabiedrība 10 darba dienu laikā pēc nomas līguma noslēgšanas savā mājaslapā internetā </w:t>
      </w:r>
      <w:r>
        <w:rPr>
          <w:rFonts w:ascii="Times New Roman" w:eastAsia="Times New Roman" w:hAnsi="Times New Roman" w:cs="Times New Roman"/>
          <w:color w:val="0563C1"/>
          <w:u w:val="single"/>
        </w:rPr>
        <w:t>www.</w:t>
      </w:r>
      <w:hyperlink r:id="rId11" w:history="1">
        <w:r w:rsidR="009870BC">
          <w:rPr>
            <w:rFonts w:ascii="Times New Roman" w:eastAsia="Times New Roman" w:hAnsi="Times New Roman" w:cs="Times New Roman"/>
            <w:color w:val="0563C1"/>
            <w:u w:val="single"/>
          </w:rPr>
          <w:t>lnsc.lv</w:t>
        </w:r>
      </w:hyperlink>
      <w:r>
        <w:rPr>
          <w:rFonts w:ascii="Times New Roman" w:eastAsia="Times New Roman" w:hAnsi="Times New Roman" w:cs="Times New Roman"/>
          <w:color w:val="000000"/>
        </w:rPr>
        <w:t xml:space="preserve"> sadaļas „Par mums” apakš sadaļā “Iepirkumi un izsoles”, kā arī VAS „Valsts nekustamie īpašumi” mājaslapā internetā </w:t>
      </w:r>
      <w:hyperlink r:id="rId12" w:history="1">
        <w:r w:rsidR="009870BC">
          <w:rPr>
            <w:rFonts w:ascii="Times New Roman" w:eastAsia="Times New Roman" w:hAnsi="Times New Roman" w:cs="Times New Roman"/>
            <w:color w:val="0563C1"/>
            <w:u w:val="single"/>
          </w:rPr>
          <w:t>www.vni.lv</w:t>
        </w:r>
      </w:hyperlink>
      <w:r>
        <w:rPr>
          <w:rFonts w:ascii="Times New Roman" w:eastAsia="Times New Roman" w:hAnsi="Times New Roman" w:cs="Times New Roman"/>
          <w:color w:val="000000"/>
        </w:rPr>
        <w:t xml:space="preserve"> publicē informāciju par noslēgto līgumu.</w:t>
      </w:r>
    </w:p>
    <w:p w14:paraId="00000077" w14:textId="77777777" w:rsidR="009870BC" w:rsidRDefault="00D33AC8">
      <w:pPr>
        <w:rPr>
          <w:rFonts w:ascii="Times New Roman" w:eastAsia="Times New Roman" w:hAnsi="Times New Roman" w:cs="Times New Roman"/>
          <w:color w:val="000000"/>
        </w:rPr>
      </w:pPr>
      <w:r>
        <w:br w:type="page"/>
      </w:r>
    </w:p>
    <w:p w14:paraId="00000078" w14:textId="77777777" w:rsidR="009870BC" w:rsidRDefault="00D33AC8">
      <w:pPr>
        <w:numPr>
          <w:ilvl w:val="0"/>
          <w:numId w:val="13"/>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Pielikumi</w:t>
      </w:r>
    </w:p>
    <w:p w14:paraId="00000079" w14:textId="77777777" w:rsidR="009870BC" w:rsidRDefault="00D33AC8">
      <w:pPr>
        <w:pBdr>
          <w:top w:val="nil"/>
          <w:left w:val="nil"/>
          <w:bottom w:val="nil"/>
          <w:right w:val="nil"/>
          <w:between w:val="nil"/>
        </w:pBdr>
        <w:spacing w:after="0"/>
        <w:ind w:left="426"/>
        <w:rPr>
          <w:rFonts w:ascii="Times New Roman" w:eastAsia="Times New Roman" w:hAnsi="Times New Roman" w:cs="Times New Roman"/>
          <w:color w:val="000000"/>
        </w:rPr>
      </w:pPr>
      <w:r>
        <w:rPr>
          <w:rFonts w:ascii="Times New Roman" w:eastAsia="Times New Roman" w:hAnsi="Times New Roman" w:cs="Times New Roman"/>
          <w:color w:val="000000"/>
        </w:rPr>
        <w:t>1.pielikums - Izsoles pieteikuma veidlapa uz 1 lapas;</w:t>
      </w:r>
    </w:p>
    <w:p w14:paraId="0000007A" w14:textId="77777777" w:rsidR="009870BC" w:rsidRDefault="00D33AC8">
      <w:pPr>
        <w:pBdr>
          <w:top w:val="nil"/>
          <w:left w:val="nil"/>
          <w:bottom w:val="nil"/>
          <w:right w:val="nil"/>
          <w:between w:val="nil"/>
        </w:pBdr>
        <w:spacing w:after="0"/>
        <w:ind w:left="426"/>
        <w:rPr>
          <w:rFonts w:ascii="Times New Roman" w:eastAsia="Times New Roman" w:hAnsi="Times New Roman" w:cs="Times New Roman"/>
          <w:color w:val="000000"/>
        </w:rPr>
      </w:pPr>
      <w:r>
        <w:rPr>
          <w:rFonts w:ascii="Times New Roman" w:eastAsia="Times New Roman" w:hAnsi="Times New Roman" w:cs="Times New Roman"/>
          <w:color w:val="000000"/>
        </w:rPr>
        <w:t xml:space="preserve">2.pielikums -  Nedzīvojamo telpu nomas līguma projekts uz </w:t>
      </w:r>
      <w:r>
        <w:rPr>
          <w:rFonts w:ascii="Times New Roman" w:eastAsia="Times New Roman" w:hAnsi="Times New Roman" w:cs="Times New Roman"/>
        </w:rPr>
        <w:t>6</w:t>
      </w:r>
      <w:r>
        <w:rPr>
          <w:rFonts w:ascii="Times New Roman" w:eastAsia="Times New Roman" w:hAnsi="Times New Roman" w:cs="Times New Roman"/>
          <w:color w:val="000000"/>
        </w:rPr>
        <w:t xml:space="preserve"> lapām.</w:t>
      </w:r>
    </w:p>
    <w:p w14:paraId="0000007B" w14:textId="77777777" w:rsidR="009870BC" w:rsidRDefault="009870BC">
      <w:pPr>
        <w:pBdr>
          <w:top w:val="nil"/>
          <w:left w:val="nil"/>
          <w:bottom w:val="nil"/>
          <w:right w:val="nil"/>
          <w:between w:val="nil"/>
        </w:pBdr>
        <w:spacing w:after="0"/>
        <w:ind w:left="426"/>
        <w:rPr>
          <w:rFonts w:ascii="Times New Roman" w:eastAsia="Times New Roman" w:hAnsi="Times New Roman" w:cs="Times New Roman"/>
          <w:color w:val="000000"/>
        </w:rPr>
      </w:pPr>
    </w:p>
    <w:p w14:paraId="0000007C" w14:textId="77777777" w:rsidR="009870BC" w:rsidRDefault="009870BC">
      <w:pPr>
        <w:pBdr>
          <w:top w:val="nil"/>
          <w:left w:val="nil"/>
          <w:bottom w:val="nil"/>
          <w:right w:val="nil"/>
          <w:between w:val="nil"/>
        </w:pBdr>
        <w:spacing w:after="0"/>
        <w:ind w:left="426"/>
        <w:rPr>
          <w:rFonts w:ascii="Times New Roman" w:eastAsia="Times New Roman" w:hAnsi="Times New Roman" w:cs="Times New Roman"/>
          <w:color w:val="000000"/>
        </w:rPr>
      </w:pPr>
    </w:p>
    <w:p w14:paraId="0000007D" w14:textId="77777777" w:rsidR="009870BC" w:rsidRDefault="009870BC">
      <w:pPr>
        <w:spacing w:after="0"/>
        <w:jc w:val="both"/>
        <w:rPr>
          <w:rFonts w:ascii="Times New Roman" w:eastAsia="Times New Roman" w:hAnsi="Times New Roman" w:cs="Times New Roman"/>
          <w:b/>
          <w:i/>
        </w:rPr>
      </w:pPr>
    </w:p>
    <w:p w14:paraId="0000007E" w14:textId="77777777" w:rsidR="009870BC" w:rsidRDefault="009870BC">
      <w:pPr>
        <w:spacing w:after="0"/>
        <w:jc w:val="both"/>
        <w:rPr>
          <w:rFonts w:ascii="Times New Roman" w:eastAsia="Times New Roman" w:hAnsi="Times New Roman" w:cs="Times New Roman"/>
          <w:b/>
          <w:i/>
        </w:rPr>
      </w:pPr>
    </w:p>
    <w:p w14:paraId="0000007F" w14:textId="77777777" w:rsidR="009870BC" w:rsidRDefault="009870BC">
      <w:pPr>
        <w:spacing w:after="0"/>
        <w:jc w:val="both"/>
        <w:rPr>
          <w:rFonts w:ascii="Times New Roman" w:eastAsia="Times New Roman" w:hAnsi="Times New Roman" w:cs="Times New Roman"/>
          <w:b/>
          <w:i/>
        </w:rPr>
      </w:pPr>
    </w:p>
    <w:p w14:paraId="00000080" w14:textId="77777777" w:rsidR="009870BC" w:rsidRDefault="00D33AC8">
      <w:pPr>
        <w:spacing w:after="0"/>
        <w:jc w:val="both"/>
        <w:rPr>
          <w:rFonts w:ascii="Times New Roman" w:eastAsia="Times New Roman" w:hAnsi="Times New Roman" w:cs="Times New Roman"/>
        </w:rPr>
      </w:pPr>
      <w:r>
        <w:rPr>
          <w:rFonts w:ascii="Times New Roman" w:eastAsia="Times New Roman" w:hAnsi="Times New Roman" w:cs="Times New Roman"/>
        </w:rPr>
        <w:t xml:space="preserve">Komisijas priekšsēdētājs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roofErr w:type="spellStart"/>
      <w:r>
        <w:rPr>
          <w:rFonts w:ascii="Times New Roman" w:eastAsia="Times New Roman" w:hAnsi="Times New Roman" w:cs="Times New Roman"/>
        </w:rPr>
        <w:t>J.Valters</w:t>
      </w:r>
      <w:proofErr w:type="spellEnd"/>
    </w:p>
    <w:p w14:paraId="00000081" w14:textId="77777777" w:rsidR="009870BC" w:rsidRDefault="009870BC"/>
    <w:p w14:paraId="00000082" w14:textId="77777777" w:rsidR="009870BC" w:rsidRDefault="009870BC"/>
    <w:sectPr w:rsidR="009870BC">
      <w:headerReference w:type="default" r:id="rId13"/>
      <w:footerReference w:type="default" r:id="rId14"/>
      <w:footerReference w:type="first" r:id="rId15"/>
      <w:pgSz w:w="11906" w:h="16838"/>
      <w:pgMar w:top="709" w:right="566" w:bottom="1135"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8899F" w14:textId="77777777" w:rsidR="00D33AC8" w:rsidRDefault="00D33AC8">
      <w:pPr>
        <w:spacing w:after="0" w:line="240" w:lineRule="auto"/>
      </w:pPr>
      <w:r>
        <w:separator/>
      </w:r>
    </w:p>
  </w:endnote>
  <w:endnote w:type="continuationSeparator" w:id="0">
    <w:p w14:paraId="1E819413" w14:textId="77777777" w:rsidR="00D33AC8" w:rsidRDefault="00D33AC8">
      <w:pPr>
        <w:spacing w:after="0" w:line="240" w:lineRule="auto"/>
      </w:pPr>
      <w:r>
        <w:continuationSeparator/>
      </w:r>
    </w:p>
  </w:endnote>
  <w:endnote w:type="continuationNotice" w:id="1">
    <w:p w14:paraId="492883CC" w14:textId="77777777" w:rsidR="00D33AC8" w:rsidRDefault="00D33A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5" w14:textId="77777777" w:rsidR="009870BC" w:rsidRDefault="009870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6" w14:textId="77777777" w:rsidR="009870BC" w:rsidRDefault="00D33AC8">
    <w:pPr>
      <w:pBdr>
        <w:top w:val="nil"/>
        <w:left w:val="nil"/>
        <w:bottom w:val="nil"/>
        <w:right w:val="nil"/>
        <w:between w:val="nil"/>
      </w:pBdr>
      <w:tabs>
        <w:tab w:val="center" w:pos="4153"/>
        <w:tab w:val="right" w:pos="8306"/>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Lapa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no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NUMPAGES</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fldChar w:fldCharType="end"/>
    </w:r>
  </w:p>
  <w:p w14:paraId="00000087" w14:textId="77777777" w:rsidR="009870BC" w:rsidRDefault="009870BC">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A4FC6" w14:textId="77777777" w:rsidR="00D33AC8" w:rsidRDefault="00D33AC8">
      <w:pPr>
        <w:spacing w:after="0" w:line="240" w:lineRule="auto"/>
      </w:pPr>
      <w:r>
        <w:separator/>
      </w:r>
    </w:p>
  </w:footnote>
  <w:footnote w:type="continuationSeparator" w:id="0">
    <w:p w14:paraId="6EA79659" w14:textId="77777777" w:rsidR="00D33AC8" w:rsidRDefault="00D33AC8">
      <w:pPr>
        <w:spacing w:after="0" w:line="240" w:lineRule="auto"/>
      </w:pPr>
      <w:r>
        <w:continuationSeparator/>
      </w:r>
    </w:p>
  </w:footnote>
  <w:footnote w:type="continuationNotice" w:id="1">
    <w:p w14:paraId="6133E43D" w14:textId="77777777" w:rsidR="00D33AC8" w:rsidRDefault="00D33A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3" w14:textId="77777777" w:rsidR="009870BC" w:rsidRDefault="00D33AC8">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color w:val="000000"/>
      </w:rPr>
      <w:t>2</w:t>
    </w:r>
    <w:r>
      <w:rPr>
        <w:rFonts w:ascii="Times New Roman" w:eastAsia="Times New Roman" w:hAnsi="Times New Roman" w:cs="Times New Roman"/>
        <w:color w:val="000000"/>
      </w:rPr>
      <w:fldChar w:fldCharType="end"/>
    </w:r>
  </w:p>
  <w:p w14:paraId="00000084" w14:textId="77777777" w:rsidR="009870BC" w:rsidRDefault="009870BC">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D66A2"/>
    <w:multiLevelType w:val="multilevel"/>
    <w:tmpl w:val="64E03E1A"/>
    <w:lvl w:ilvl="0">
      <w:start w:val="1"/>
      <w:numFmt w:val="decimal"/>
      <w:lvlText w:val="%1."/>
      <w:lvlJc w:val="left"/>
      <w:pPr>
        <w:ind w:left="360" w:hanging="360"/>
      </w:pPr>
    </w:lvl>
    <w:lvl w:ilvl="1">
      <w:start w:val="1"/>
      <w:numFmt w:val="decimal"/>
      <w:lvlText w:val="%1.%2."/>
      <w:lvlJc w:val="left"/>
      <w:pPr>
        <w:ind w:left="4118" w:hanging="432"/>
      </w:pPr>
      <w:rPr>
        <w:b w:val="0"/>
        <w:i w:val="0"/>
        <w:color w:val="000000"/>
      </w:rPr>
    </w:lvl>
    <w:lvl w:ilvl="2">
      <w:start w:val="1"/>
      <w:numFmt w:val="decimal"/>
      <w:lvlText w:val="%1.%2.%3."/>
      <w:lvlJc w:val="left"/>
      <w:pPr>
        <w:ind w:left="1224" w:hanging="504"/>
      </w:pPr>
      <w:rPr>
        <w:rFonts w:ascii="Times New Roman" w:eastAsia="Times New Roman" w:hAnsi="Times New Roman" w:cs="Times New Roman"/>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BF4255"/>
    <w:multiLevelType w:val="multilevel"/>
    <w:tmpl w:val="0DE0C352"/>
    <w:lvl w:ilvl="0">
      <w:start w:val="1"/>
      <w:numFmt w:val="decimal"/>
      <w:lvlText w:val="%1."/>
      <w:lvlJc w:val="left"/>
      <w:pPr>
        <w:ind w:left="360" w:hanging="360"/>
      </w:pPr>
    </w:lvl>
    <w:lvl w:ilvl="1">
      <w:start w:val="1"/>
      <w:numFmt w:val="decimal"/>
      <w:lvlText w:val="%1.%2."/>
      <w:lvlJc w:val="left"/>
      <w:pPr>
        <w:ind w:left="4118" w:hanging="432"/>
      </w:pPr>
      <w:rPr>
        <w:b w:val="0"/>
        <w:i w:val="0"/>
        <w:color w:val="000000"/>
      </w:rPr>
    </w:lvl>
    <w:lvl w:ilvl="2">
      <w:start w:val="1"/>
      <w:numFmt w:val="decimal"/>
      <w:lvlText w:val="%1.%2.%3."/>
      <w:lvlJc w:val="left"/>
      <w:pPr>
        <w:ind w:left="1224" w:hanging="504"/>
      </w:pPr>
      <w:rPr>
        <w:rFonts w:ascii="Arial" w:eastAsia="Arial" w:hAnsi="Arial" w:cs="Arial"/>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D44727"/>
    <w:multiLevelType w:val="multilevel"/>
    <w:tmpl w:val="B164CE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040057"/>
    <w:multiLevelType w:val="multilevel"/>
    <w:tmpl w:val="8E8C03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9.%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4C2273"/>
    <w:multiLevelType w:val="multilevel"/>
    <w:tmpl w:val="8444A45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9043DD3"/>
    <w:multiLevelType w:val="multilevel"/>
    <w:tmpl w:val="189ED9C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4.8.%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EA20A05"/>
    <w:multiLevelType w:val="multilevel"/>
    <w:tmpl w:val="186EBCD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2.%2.%3."/>
      <w:lvlJc w:val="left"/>
      <w:pPr>
        <w:ind w:left="1224" w:hanging="504"/>
      </w:pPr>
      <w:rPr>
        <w:b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F16566D"/>
    <w:multiLevelType w:val="multilevel"/>
    <w:tmpl w:val="BA18A13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4.8.%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3885DBC"/>
    <w:multiLevelType w:val="multilevel"/>
    <w:tmpl w:val="9A8A35F4"/>
    <w:lvl w:ilvl="0">
      <w:start w:val="2"/>
      <w:numFmt w:val="decimal"/>
      <w:lvlText w:val="%1."/>
      <w:lvlJc w:val="left"/>
      <w:pPr>
        <w:ind w:left="360" w:hanging="360"/>
      </w:pPr>
      <w:rPr>
        <w:rFonts w:hint="default"/>
        <w:i w:val="0"/>
      </w:rPr>
    </w:lvl>
    <w:lvl w:ilvl="1">
      <w:start w:val="2"/>
      <w:numFmt w:val="decimal"/>
      <w:lvlText w:val="%1.%2."/>
      <w:lvlJc w:val="left"/>
      <w:pPr>
        <w:ind w:left="360" w:hanging="360"/>
      </w:pPr>
      <w:rPr>
        <w:rFonts w:hint="default"/>
        <w:b w:val="0"/>
        <w:bCs/>
        <w:i w:val="0"/>
      </w:rPr>
    </w:lvl>
    <w:lvl w:ilvl="2">
      <w:start w:val="1"/>
      <w:numFmt w:val="decimal"/>
      <w:lvlText w:val="%1.%2.%3."/>
      <w:lvlJc w:val="left"/>
      <w:pPr>
        <w:ind w:left="720" w:hanging="720"/>
      </w:pPr>
      <w:rPr>
        <w:rFonts w:hint="default"/>
        <w:b w:val="0"/>
        <w:bCs/>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9" w15:restartNumberingAfterBreak="0">
    <w:nsid w:val="56D6079F"/>
    <w:multiLevelType w:val="multilevel"/>
    <w:tmpl w:val="30DCEB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8.%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CD35DD1"/>
    <w:multiLevelType w:val="multilevel"/>
    <w:tmpl w:val="E5ACB02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8.%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DB37EA2"/>
    <w:multiLevelType w:val="multilevel"/>
    <w:tmpl w:val="DF4886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9.%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F150E82"/>
    <w:multiLevelType w:val="multilevel"/>
    <w:tmpl w:val="6FF68EA8"/>
    <w:lvl w:ilvl="0">
      <w:start w:val="4"/>
      <w:numFmt w:val="decimal"/>
      <w:lvlText w:val="%1."/>
      <w:lvlJc w:val="left"/>
      <w:pPr>
        <w:ind w:left="360" w:hanging="360"/>
      </w:pPr>
      <w:rPr>
        <w:rFonts w:hint="default"/>
        <w:b w:val="0"/>
        <w:i w:val="0"/>
      </w:rPr>
    </w:lvl>
    <w:lvl w:ilvl="1">
      <w:start w:val="5"/>
      <w:numFmt w:val="decimal"/>
      <w:lvlText w:val="%1.%2."/>
      <w:lvlJc w:val="left"/>
      <w:pPr>
        <w:ind w:left="786" w:hanging="360"/>
      </w:pPr>
      <w:rPr>
        <w:rFonts w:hint="default"/>
        <w:b w:val="0"/>
        <w:i w:val="0"/>
      </w:rPr>
    </w:lvl>
    <w:lvl w:ilvl="2">
      <w:start w:val="1"/>
      <w:numFmt w:val="decimal"/>
      <w:lvlText w:val="%1.%2.%3."/>
      <w:lvlJc w:val="left"/>
      <w:pPr>
        <w:ind w:left="1572" w:hanging="720"/>
      </w:pPr>
      <w:rPr>
        <w:rFonts w:hint="default"/>
        <w:b w:val="0"/>
        <w:i w:val="0"/>
      </w:rPr>
    </w:lvl>
    <w:lvl w:ilvl="3">
      <w:start w:val="1"/>
      <w:numFmt w:val="decimal"/>
      <w:lvlText w:val="%1.%2.%3.%4."/>
      <w:lvlJc w:val="left"/>
      <w:pPr>
        <w:ind w:left="1998" w:hanging="720"/>
      </w:pPr>
      <w:rPr>
        <w:rFonts w:hint="default"/>
        <w:b w:val="0"/>
        <w:i w:val="0"/>
      </w:rPr>
    </w:lvl>
    <w:lvl w:ilvl="4">
      <w:start w:val="1"/>
      <w:numFmt w:val="decimal"/>
      <w:lvlText w:val="%1.%2.%3.%4.%5."/>
      <w:lvlJc w:val="left"/>
      <w:pPr>
        <w:ind w:left="2784" w:hanging="1080"/>
      </w:pPr>
      <w:rPr>
        <w:rFonts w:hint="default"/>
        <w:b w:val="0"/>
        <w:i w:val="0"/>
      </w:rPr>
    </w:lvl>
    <w:lvl w:ilvl="5">
      <w:start w:val="1"/>
      <w:numFmt w:val="decimal"/>
      <w:lvlText w:val="%1.%2.%3.%4.%5.%6."/>
      <w:lvlJc w:val="left"/>
      <w:pPr>
        <w:ind w:left="3210" w:hanging="1080"/>
      </w:pPr>
      <w:rPr>
        <w:rFonts w:hint="default"/>
        <w:b w:val="0"/>
        <w:i w:val="0"/>
      </w:rPr>
    </w:lvl>
    <w:lvl w:ilvl="6">
      <w:start w:val="1"/>
      <w:numFmt w:val="decimal"/>
      <w:lvlText w:val="%1.%2.%3.%4.%5.%6.%7."/>
      <w:lvlJc w:val="left"/>
      <w:pPr>
        <w:ind w:left="3996" w:hanging="1440"/>
      </w:pPr>
      <w:rPr>
        <w:rFonts w:hint="default"/>
        <w:b w:val="0"/>
        <w:i w:val="0"/>
      </w:rPr>
    </w:lvl>
    <w:lvl w:ilvl="7">
      <w:start w:val="1"/>
      <w:numFmt w:val="decimal"/>
      <w:lvlText w:val="%1.%2.%3.%4.%5.%6.%7.%8."/>
      <w:lvlJc w:val="left"/>
      <w:pPr>
        <w:ind w:left="4422" w:hanging="1440"/>
      </w:pPr>
      <w:rPr>
        <w:rFonts w:hint="default"/>
        <w:b w:val="0"/>
        <w:i w:val="0"/>
      </w:rPr>
    </w:lvl>
    <w:lvl w:ilvl="8">
      <w:start w:val="1"/>
      <w:numFmt w:val="decimal"/>
      <w:lvlText w:val="%1.%2.%3.%4.%5.%6.%7.%8.%9."/>
      <w:lvlJc w:val="left"/>
      <w:pPr>
        <w:ind w:left="5208" w:hanging="1800"/>
      </w:pPr>
      <w:rPr>
        <w:rFonts w:hint="default"/>
        <w:b w:val="0"/>
        <w:i w:val="0"/>
      </w:rPr>
    </w:lvl>
  </w:abstractNum>
  <w:num w:numId="1" w16cid:durableId="1953513724">
    <w:abstractNumId w:val="10"/>
  </w:num>
  <w:num w:numId="2" w16cid:durableId="1798714176">
    <w:abstractNumId w:val="7"/>
  </w:num>
  <w:num w:numId="3" w16cid:durableId="1632132588">
    <w:abstractNumId w:val="2"/>
  </w:num>
  <w:num w:numId="4" w16cid:durableId="1588494107">
    <w:abstractNumId w:val="0"/>
  </w:num>
  <w:num w:numId="5" w16cid:durableId="1085029650">
    <w:abstractNumId w:val="3"/>
  </w:num>
  <w:num w:numId="6" w16cid:durableId="90931109">
    <w:abstractNumId w:val="1"/>
  </w:num>
  <w:num w:numId="7" w16cid:durableId="1973897998">
    <w:abstractNumId w:val="11"/>
  </w:num>
  <w:num w:numId="8" w16cid:durableId="382097458">
    <w:abstractNumId w:val="6"/>
  </w:num>
  <w:num w:numId="9" w16cid:durableId="1789081239">
    <w:abstractNumId w:val="9"/>
  </w:num>
  <w:num w:numId="10" w16cid:durableId="521935516">
    <w:abstractNumId w:val="5"/>
  </w:num>
  <w:num w:numId="11" w16cid:durableId="211380568">
    <w:abstractNumId w:val="4"/>
  </w:num>
  <w:num w:numId="12" w16cid:durableId="1049377442">
    <w:abstractNumId w:val="8"/>
  </w:num>
  <w:num w:numId="13" w16cid:durableId="63460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18D"/>
    <w:rsid w:val="00050B45"/>
    <w:rsid w:val="00061135"/>
    <w:rsid w:val="00081651"/>
    <w:rsid w:val="00087FE7"/>
    <w:rsid w:val="000A4C31"/>
    <w:rsid w:val="000C41B5"/>
    <w:rsid w:val="000D494E"/>
    <w:rsid w:val="000F591B"/>
    <w:rsid w:val="00125541"/>
    <w:rsid w:val="00137539"/>
    <w:rsid w:val="00155E25"/>
    <w:rsid w:val="001844CC"/>
    <w:rsid w:val="001A3ECC"/>
    <w:rsid w:val="001B123D"/>
    <w:rsid w:val="001B7514"/>
    <w:rsid w:val="001D7D65"/>
    <w:rsid w:val="00205FA0"/>
    <w:rsid w:val="002166C2"/>
    <w:rsid w:val="00253674"/>
    <w:rsid w:val="00255D3E"/>
    <w:rsid w:val="00255DDB"/>
    <w:rsid w:val="002A5D85"/>
    <w:rsid w:val="002A718D"/>
    <w:rsid w:val="002B5D94"/>
    <w:rsid w:val="002E7C28"/>
    <w:rsid w:val="003001C0"/>
    <w:rsid w:val="00317604"/>
    <w:rsid w:val="00361C39"/>
    <w:rsid w:val="0039131C"/>
    <w:rsid w:val="003D1535"/>
    <w:rsid w:val="00406EBE"/>
    <w:rsid w:val="0043603C"/>
    <w:rsid w:val="00451DA2"/>
    <w:rsid w:val="00457E22"/>
    <w:rsid w:val="00493040"/>
    <w:rsid w:val="00496E70"/>
    <w:rsid w:val="004C12E8"/>
    <w:rsid w:val="00502E25"/>
    <w:rsid w:val="005109EC"/>
    <w:rsid w:val="005334BC"/>
    <w:rsid w:val="005551ED"/>
    <w:rsid w:val="00564B54"/>
    <w:rsid w:val="005E0759"/>
    <w:rsid w:val="005F20FB"/>
    <w:rsid w:val="00601A2C"/>
    <w:rsid w:val="00604E62"/>
    <w:rsid w:val="00614B98"/>
    <w:rsid w:val="00625847"/>
    <w:rsid w:val="00643C1C"/>
    <w:rsid w:val="006547C5"/>
    <w:rsid w:val="006C743B"/>
    <w:rsid w:val="006E2468"/>
    <w:rsid w:val="007120DF"/>
    <w:rsid w:val="007627FD"/>
    <w:rsid w:val="007B7B21"/>
    <w:rsid w:val="007D08CF"/>
    <w:rsid w:val="00820448"/>
    <w:rsid w:val="00820C69"/>
    <w:rsid w:val="00822F24"/>
    <w:rsid w:val="0086104C"/>
    <w:rsid w:val="0089121C"/>
    <w:rsid w:val="00895B7E"/>
    <w:rsid w:val="008B18B0"/>
    <w:rsid w:val="008F7396"/>
    <w:rsid w:val="008F787C"/>
    <w:rsid w:val="0094605D"/>
    <w:rsid w:val="009554A9"/>
    <w:rsid w:val="00972E94"/>
    <w:rsid w:val="009870BC"/>
    <w:rsid w:val="0099455D"/>
    <w:rsid w:val="009A1FAB"/>
    <w:rsid w:val="009F228B"/>
    <w:rsid w:val="00A33397"/>
    <w:rsid w:val="00A76961"/>
    <w:rsid w:val="00A81169"/>
    <w:rsid w:val="00A848F8"/>
    <w:rsid w:val="00A966D7"/>
    <w:rsid w:val="00B22547"/>
    <w:rsid w:val="00B35A02"/>
    <w:rsid w:val="00B4514B"/>
    <w:rsid w:val="00B534D8"/>
    <w:rsid w:val="00BA2E6D"/>
    <w:rsid w:val="00BB0B6C"/>
    <w:rsid w:val="00BC2228"/>
    <w:rsid w:val="00BF2D08"/>
    <w:rsid w:val="00C057EA"/>
    <w:rsid w:val="00C25DFF"/>
    <w:rsid w:val="00C328AB"/>
    <w:rsid w:val="00CA3A10"/>
    <w:rsid w:val="00CB34B1"/>
    <w:rsid w:val="00D14536"/>
    <w:rsid w:val="00D33AC8"/>
    <w:rsid w:val="00D45557"/>
    <w:rsid w:val="00D62AD8"/>
    <w:rsid w:val="00D80E2F"/>
    <w:rsid w:val="00DD694E"/>
    <w:rsid w:val="00DE0414"/>
    <w:rsid w:val="00DF5A44"/>
    <w:rsid w:val="00E162F6"/>
    <w:rsid w:val="00E17435"/>
    <w:rsid w:val="00E846E7"/>
    <w:rsid w:val="00E9494A"/>
    <w:rsid w:val="00EA0470"/>
    <w:rsid w:val="00EC7947"/>
    <w:rsid w:val="00ED3240"/>
    <w:rsid w:val="00EF55B5"/>
    <w:rsid w:val="00F6417F"/>
    <w:rsid w:val="00F8732D"/>
    <w:rsid w:val="00FA6AE7"/>
    <w:rsid w:val="00FF40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3805A"/>
  <w15:chartTrackingRefBased/>
  <w15:docId w15:val="{1550C200-0AA4-4512-AB8C-F57748E2D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eastAsia="lv-LV"/>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472C4"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rPr>
      <w:smallCaps/>
      <w:color w:val="ED7D31" w:themeColor="accent2"/>
      <w:u w:val="single"/>
    </w:rPr>
  </w:style>
  <w:style w:type="character" w:styleId="IntenseReference">
    <w:name w:val="Intense Reference"/>
    <w:basedOn w:val="DefaultParagraphFont"/>
    <w:uiPriority w:val="32"/>
    <w:qFormat/>
    <w:rPr>
      <w:b/>
      <w:bCs/>
      <w:smallCaps/>
      <w:color w:val="ED7D31" w:themeColor="accent2"/>
      <w:spacing w:val="5"/>
      <w:u w:val="single"/>
    </w:rPr>
  </w:style>
  <w:style w:type="character" w:styleId="BookTitle">
    <w:name w:val="Book Title"/>
    <w:basedOn w:val="DefaultParagraphFont"/>
    <w:uiPriority w:val="33"/>
    <w:qFormat/>
    <w:rPr>
      <w:b/>
      <w:bCs/>
      <w:smallCaps/>
      <w:spacing w:val="5"/>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ing1Char">
    <w:name w:val="Heading 1 Char"/>
    <w:basedOn w:val="DefaultParagraphFont"/>
    <w:link w:val="Heading1"/>
    <w:uiPriority w:val="9"/>
    <w:rPr>
      <w:rFonts w:ascii="Calibri" w:eastAsia="Calibri" w:hAnsi="Calibri" w:cs="Calibri"/>
      <w:b/>
      <w:sz w:val="48"/>
      <w:szCs w:val="48"/>
      <w:lang w:eastAsia="lv-LV"/>
    </w:rPr>
  </w:style>
  <w:style w:type="character" w:customStyle="1" w:styleId="Heading2Char">
    <w:name w:val="Heading 2 Char"/>
    <w:basedOn w:val="DefaultParagraphFont"/>
    <w:link w:val="Heading2"/>
    <w:uiPriority w:val="9"/>
    <w:semiHidden/>
    <w:rPr>
      <w:rFonts w:ascii="Calibri" w:eastAsia="Calibri" w:hAnsi="Calibri" w:cs="Calibri"/>
      <w:b/>
      <w:sz w:val="36"/>
      <w:szCs w:val="36"/>
      <w:lang w:eastAsia="lv-LV"/>
    </w:rPr>
  </w:style>
  <w:style w:type="character" w:customStyle="1" w:styleId="Heading3Char">
    <w:name w:val="Heading 3 Char"/>
    <w:basedOn w:val="DefaultParagraphFont"/>
    <w:link w:val="Heading3"/>
    <w:uiPriority w:val="9"/>
    <w:semiHidden/>
    <w:rPr>
      <w:rFonts w:ascii="Calibri" w:eastAsia="Calibri" w:hAnsi="Calibri" w:cs="Calibri"/>
      <w:b/>
      <w:sz w:val="28"/>
      <w:szCs w:val="28"/>
      <w:lang w:eastAsia="lv-LV"/>
    </w:rPr>
  </w:style>
  <w:style w:type="character" w:customStyle="1" w:styleId="Heading4Char">
    <w:name w:val="Heading 4 Char"/>
    <w:basedOn w:val="DefaultParagraphFont"/>
    <w:link w:val="Heading4"/>
    <w:uiPriority w:val="9"/>
    <w:semiHidden/>
    <w:rPr>
      <w:rFonts w:ascii="Calibri" w:eastAsia="Calibri" w:hAnsi="Calibri" w:cs="Calibri"/>
      <w:b/>
      <w:sz w:val="24"/>
      <w:szCs w:val="24"/>
      <w:lang w:eastAsia="lv-LV"/>
    </w:rPr>
  </w:style>
  <w:style w:type="character" w:customStyle="1" w:styleId="Heading5Char">
    <w:name w:val="Heading 5 Char"/>
    <w:basedOn w:val="DefaultParagraphFont"/>
    <w:link w:val="Heading5"/>
    <w:uiPriority w:val="9"/>
    <w:semiHidden/>
    <w:rPr>
      <w:rFonts w:ascii="Calibri" w:eastAsia="Calibri" w:hAnsi="Calibri" w:cs="Calibri"/>
      <w:b/>
      <w:lang w:eastAsia="lv-LV"/>
    </w:rPr>
  </w:style>
  <w:style w:type="character" w:customStyle="1" w:styleId="Heading6Char">
    <w:name w:val="Heading 6 Char"/>
    <w:basedOn w:val="DefaultParagraphFont"/>
    <w:link w:val="Heading6"/>
    <w:uiPriority w:val="9"/>
    <w:semiHidden/>
    <w:rPr>
      <w:rFonts w:ascii="Calibri" w:eastAsia="Calibri" w:hAnsi="Calibri" w:cs="Calibri"/>
      <w:b/>
      <w:sz w:val="20"/>
      <w:szCs w:val="20"/>
      <w:lang w:eastAsia="lv-LV"/>
    </w:rPr>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TitleChar">
    <w:name w:val="Title Char"/>
    <w:basedOn w:val="DefaultParagraphFont"/>
    <w:link w:val="Title"/>
    <w:uiPriority w:val="10"/>
    <w:rPr>
      <w:rFonts w:ascii="Calibri" w:eastAsia="Calibri" w:hAnsi="Calibri" w:cs="Calibri"/>
      <w:b/>
      <w:sz w:val="72"/>
      <w:szCs w:val="72"/>
      <w:lang w:eastAsia="lv-LV"/>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rFonts w:ascii="Calibri" w:eastAsia="Calibri" w:hAnsi="Calibri" w:cs="Calibri"/>
      <w:sz w:val="20"/>
      <w:szCs w:val="20"/>
      <w:lang w:eastAsia="lv-LV"/>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153"/>
        <w:tab w:val="right" w:pos="8306"/>
      </w:tabs>
      <w:spacing w:after="0" w:line="240" w:lineRule="auto"/>
    </w:pPr>
  </w:style>
  <w:style w:type="character" w:customStyle="1" w:styleId="HeaderChar">
    <w:name w:val="Header Char"/>
    <w:basedOn w:val="DefaultParagraphFont"/>
    <w:link w:val="Header"/>
    <w:uiPriority w:val="99"/>
    <w:rPr>
      <w:rFonts w:ascii="Calibri" w:eastAsia="Calibri" w:hAnsi="Calibri" w:cs="Calibri"/>
      <w:lang w:eastAsia="lv-LV"/>
    </w:rPr>
  </w:style>
  <w:style w:type="paragraph" w:styleId="Footer">
    <w:name w:val="footer"/>
    <w:basedOn w:val="Normal"/>
    <w:link w:val="FooterChar"/>
    <w:uiPriority w:val="99"/>
    <w:unhideWhenUsed/>
    <w:pPr>
      <w:tabs>
        <w:tab w:val="center" w:pos="4153"/>
        <w:tab w:val="right" w:pos="8306"/>
      </w:tabs>
      <w:spacing w:after="0" w:line="240" w:lineRule="auto"/>
    </w:pPr>
  </w:style>
  <w:style w:type="character" w:customStyle="1" w:styleId="FooterChar">
    <w:name w:val="Footer Char"/>
    <w:basedOn w:val="DefaultParagraphFont"/>
    <w:link w:val="Footer"/>
    <w:uiPriority w:val="99"/>
    <w:rPr>
      <w:rFonts w:ascii="Calibri" w:eastAsia="Calibri" w:hAnsi="Calibri" w:cs="Calibri"/>
      <w:lang w:eastAsia="lv-LV"/>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eastAsia="lv-LV"/>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Pr>
      <w:rFonts w:ascii="Georgia" w:eastAsia="Georgia" w:hAnsi="Georgia" w:cs="Georgia"/>
      <w:i/>
      <w:color w:val="666666"/>
      <w:sz w:val="48"/>
      <w:szCs w:val="48"/>
      <w:lang w:eastAsia="lv-LV"/>
    </w:rPr>
  </w:style>
  <w:style w:type="paragraph" w:styleId="Revision">
    <w:name w:val="Revision"/>
    <w:hidden/>
    <w:uiPriority w:val="99"/>
    <w:semiHidden/>
    <w:pPr>
      <w:spacing w:after="0" w:line="240" w:lineRule="auto"/>
    </w:pPr>
    <w:rPr>
      <w:rFonts w:ascii="Calibri" w:eastAsia="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lis.trankalis@lnsc.lv"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ni.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ugavasstadions.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vni.lv" TargetMode="External"/><Relationship Id="rId4" Type="http://schemas.openxmlformats.org/officeDocument/2006/relationships/settings" Target="settings.xml"/><Relationship Id="rId9" Type="http://schemas.openxmlformats.org/officeDocument/2006/relationships/hyperlink" Target="http://www.lnsc.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tEschnqfY+QQuNoyFDwvlUEJvQ==">AMUW2mWGJp+XuSlyThJ777588f8VjAP/2SPVNfYFGcoEgE8BnoyG0vOLX5Ni5ww5u7d3QY/MsY+s51W2JmpfhxaabDkNdVxn4JIMADkfhjHHNPXIcOBZZETMjZP7thKHuQS4EwKWXZcN/esfuHCCkC1tDtbwIJOeglOvuvJ7YwfkOtdzXEjFOPf11jM5ehzpVYwfL/3638i58bok27WFqVAYDfBQBa9zXZFeA/eXeq6+Diu5+pWbYW0K/Fa2qMpfShB1ZxN15mfyiLxrWwMBkoMUeUh63/Va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1962</Words>
  <Characters>11185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ingars.ivanovs</dc:creator>
  <cp:lastModifiedBy>Juris Valters</cp:lastModifiedBy>
  <cp:revision>21</cp:revision>
  <dcterms:created xsi:type="dcterms:W3CDTF">2026-09-25T07:04:00Z</dcterms:created>
  <dcterms:modified xsi:type="dcterms:W3CDTF">2026-09-25T11:20:00Z</dcterms:modified>
</cp:coreProperties>
</file>