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163E" w14:textId="77777777" w:rsidR="00F005CC" w:rsidRPr="00CD4758" w:rsidRDefault="00F005CC">
      <w:pPr>
        <w:ind w:left="0" w:hanging="2"/>
        <w:jc w:val="right"/>
        <w:rPr>
          <w:rFonts w:ascii="Times New Roman" w:eastAsia="Times New Roman" w:hAnsi="Times New Roman" w:cs="Times New Roman"/>
          <w:sz w:val="24"/>
          <w:szCs w:val="24"/>
        </w:rPr>
      </w:pPr>
    </w:p>
    <w:tbl>
      <w:tblPr>
        <w:tblStyle w:val="a"/>
        <w:tblpPr w:leftFromText="180" w:rightFromText="180" w:vertAnchor="text" w:tblpY="1"/>
        <w:tblOverlap w:val="never"/>
        <w:tblW w:w="4320" w:type="dxa"/>
        <w:tblLayout w:type="fixed"/>
        <w:tblLook w:val="0000" w:firstRow="0" w:lastRow="0" w:firstColumn="0" w:lastColumn="0" w:noHBand="0" w:noVBand="0"/>
      </w:tblPr>
      <w:tblGrid>
        <w:gridCol w:w="4320"/>
      </w:tblGrid>
      <w:tr w:rsidR="00F005CC" w:rsidRPr="00CD4758" w14:paraId="45E99D08" w14:textId="77777777" w:rsidTr="007F51BB">
        <w:trPr>
          <w:trHeight w:val="2223"/>
        </w:trPr>
        <w:tc>
          <w:tcPr>
            <w:tcW w:w="4320" w:type="dxa"/>
          </w:tcPr>
          <w:p w14:paraId="388E262A" w14:textId="118CA5E0" w:rsidR="00F005CC" w:rsidRPr="00CD4758" w:rsidRDefault="00DB5C14" w:rsidP="007F51BB">
            <w:pPr>
              <w:ind w:left="0" w:hanging="2"/>
              <w:textDirection w:val="lrTb"/>
              <w:rPr>
                <w:rFonts w:ascii="Times New Roman" w:eastAsia="Times New Roman" w:hAnsi="Times New Roman" w:cs="Times New Roman"/>
                <w:color w:val="FF0000"/>
              </w:rPr>
            </w:pPr>
            <w:r>
              <w:rPr>
                <w:noProof/>
              </w:rPr>
              <w:drawing>
                <wp:inline distT="0" distB="0" distL="0" distR="0" wp14:anchorId="5BC43C71" wp14:editId="124FB27D">
                  <wp:extent cx="2143125" cy="689620"/>
                  <wp:effectExtent l="0" t="0" r="0" b="0"/>
                  <wp:docPr id="192141919" name="Picture 19214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125" cy="689620"/>
                          </a:xfrm>
                          <a:prstGeom prst="rect">
                            <a:avLst/>
                          </a:prstGeom>
                        </pic:spPr>
                      </pic:pic>
                    </a:graphicData>
                  </a:graphic>
                </wp:inline>
              </w:drawing>
            </w:r>
          </w:p>
          <w:p w14:paraId="405AED41" w14:textId="77777777" w:rsidR="00F005CC" w:rsidRPr="00CD4758" w:rsidRDefault="00F005CC" w:rsidP="007F51BB">
            <w:pPr>
              <w:ind w:left="0" w:hanging="2"/>
              <w:textDirection w:val="lrTb"/>
              <w:rPr>
                <w:rFonts w:ascii="Times New Roman" w:eastAsia="Times New Roman" w:hAnsi="Times New Roman" w:cs="Times New Roman"/>
              </w:rPr>
            </w:pPr>
          </w:p>
          <w:p w14:paraId="7B4CA1D7" w14:textId="77777777" w:rsidR="00F005CC" w:rsidRPr="00CD4758" w:rsidRDefault="00F005CC" w:rsidP="007F51BB">
            <w:pPr>
              <w:ind w:left="0" w:hanging="2"/>
              <w:jc w:val="center"/>
              <w:textDirection w:val="lrTb"/>
              <w:rPr>
                <w:rFonts w:ascii="Times New Roman" w:eastAsia="Times New Roman" w:hAnsi="Times New Roman" w:cs="Times New Roman"/>
              </w:rPr>
            </w:pPr>
          </w:p>
        </w:tc>
      </w:tr>
    </w:tbl>
    <w:p w14:paraId="31775228" w14:textId="351A0108" w:rsidR="007F51BB" w:rsidRDefault="007F51BB" w:rsidP="007F51BB">
      <w:pPr>
        <w:tabs>
          <w:tab w:val="left" w:pos="5387"/>
        </w:tabs>
        <w:ind w:leftChars="0" w:left="0" w:right="3" w:firstLineChars="0" w:firstLine="0"/>
        <w:rPr>
          <w:rFonts w:ascii="Times New Roman" w:eastAsia="Times New Roman" w:hAnsi="Times New Roman" w:cs="Times New Roman"/>
          <w:sz w:val="24"/>
          <w:szCs w:val="24"/>
        </w:rPr>
      </w:pPr>
    </w:p>
    <w:p w14:paraId="41A65488" w14:textId="2505BEAF" w:rsidR="007F51BB" w:rsidRDefault="007F51BB" w:rsidP="007F51BB">
      <w:pPr>
        <w:tabs>
          <w:tab w:val="left" w:pos="5387"/>
        </w:tabs>
        <w:ind w:leftChars="0" w:left="0" w:right="3" w:firstLineChars="0" w:firstLine="0"/>
        <w:rPr>
          <w:rFonts w:ascii="Times New Roman" w:eastAsia="Times New Roman" w:hAnsi="Times New Roman" w:cs="Times New Roman"/>
          <w:sz w:val="24"/>
          <w:szCs w:val="24"/>
        </w:rPr>
      </w:pPr>
    </w:p>
    <w:p w14:paraId="6871167D" w14:textId="5578AE39" w:rsidR="007F51BB" w:rsidRDefault="007F51BB" w:rsidP="007F51BB">
      <w:pPr>
        <w:tabs>
          <w:tab w:val="left" w:pos="5387"/>
        </w:tabs>
        <w:ind w:leftChars="0" w:left="0" w:right="3" w:firstLineChars="0" w:firstLine="0"/>
        <w:rPr>
          <w:rFonts w:ascii="Times New Roman" w:eastAsia="Times New Roman" w:hAnsi="Times New Roman" w:cs="Times New Roman"/>
          <w:sz w:val="24"/>
          <w:szCs w:val="24"/>
        </w:rPr>
      </w:pPr>
    </w:p>
    <w:p w14:paraId="11C0A15E" w14:textId="25FB52C4" w:rsidR="007F51BB" w:rsidRDefault="007F51BB" w:rsidP="007F51BB">
      <w:pPr>
        <w:tabs>
          <w:tab w:val="left" w:pos="5387"/>
        </w:tabs>
        <w:ind w:leftChars="0" w:left="0" w:right="3" w:firstLineChars="0" w:firstLine="0"/>
        <w:rPr>
          <w:rFonts w:ascii="Times New Roman" w:eastAsia="Times New Roman" w:hAnsi="Times New Roman" w:cs="Times New Roman"/>
          <w:sz w:val="24"/>
          <w:szCs w:val="24"/>
        </w:rPr>
      </w:pPr>
    </w:p>
    <w:p w14:paraId="196AF200" w14:textId="6A20D5C8" w:rsidR="007F51BB" w:rsidRDefault="007F51BB" w:rsidP="0065723A">
      <w:pPr>
        <w:tabs>
          <w:tab w:val="left" w:pos="5387"/>
        </w:tabs>
        <w:ind w:leftChars="0" w:left="0" w:right="3" w:firstLineChars="0" w:firstLine="0"/>
        <w:rPr>
          <w:rFonts w:ascii="Times New Roman" w:eastAsia="Times New Roman" w:hAnsi="Times New Roman" w:cs="Times New Roman"/>
          <w:sz w:val="24"/>
          <w:szCs w:val="24"/>
        </w:rPr>
      </w:pPr>
    </w:p>
    <w:p w14:paraId="08B6409D" w14:textId="77777777" w:rsidR="00C36E17" w:rsidRDefault="00C36E17" w:rsidP="002C1602">
      <w:pPr>
        <w:tabs>
          <w:tab w:val="left" w:pos="5387"/>
        </w:tabs>
        <w:ind w:leftChars="0" w:left="0" w:right="3" w:firstLineChars="0" w:firstLine="0"/>
        <w:jc w:val="right"/>
        <w:rPr>
          <w:rFonts w:ascii="Times New Roman" w:eastAsia="Times New Roman" w:hAnsi="Times New Roman" w:cs="Times New Roman"/>
          <w:sz w:val="24"/>
          <w:szCs w:val="24"/>
        </w:rPr>
      </w:pPr>
    </w:p>
    <w:p w14:paraId="2E3A1359" w14:textId="03922A3C" w:rsidR="00F005CC" w:rsidRPr="00CD4758" w:rsidRDefault="000F38B8" w:rsidP="002C1602">
      <w:pPr>
        <w:tabs>
          <w:tab w:val="left" w:pos="5387"/>
        </w:tabs>
        <w:ind w:leftChars="0" w:left="0" w:right="3" w:firstLineChars="0" w:firstLine="0"/>
        <w:jc w:val="right"/>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APSTIPRINĀTS</w:t>
      </w:r>
    </w:p>
    <w:p w14:paraId="2F316657" w14:textId="213BEC69" w:rsidR="00F005CC" w:rsidRPr="00CD4758" w:rsidRDefault="000F38B8" w:rsidP="00DB5C14">
      <w:pPr>
        <w:tabs>
          <w:tab w:val="left" w:pos="5387"/>
        </w:tabs>
        <w:ind w:left="0" w:right="3" w:hanging="2"/>
        <w:jc w:val="right"/>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ar SIA „</w:t>
      </w:r>
      <w:r w:rsidR="00DB5C14" w:rsidRPr="00DB5C14">
        <w:rPr>
          <w:rFonts w:ascii="Times New Roman" w:eastAsia="Times New Roman" w:hAnsi="Times New Roman" w:cs="Times New Roman"/>
          <w:sz w:val="24"/>
          <w:szCs w:val="24"/>
        </w:rPr>
        <w:t>Latvijas Nacionālais sporta centrs</w:t>
      </w:r>
      <w:r w:rsidRPr="00CD4758">
        <w:rPr>
          <w:rFonts w:ascii="Times New Roman" w:eastAsia="Times New Roman" w:hAnsi="Times New Roman" w:cs="Times New Roman"/>
          <w:sz w:val="24"/>
          <w:szCs w:val="24"/>
        </w:rPr>
        <w:t>”</w:t>
      </w:r>
    </w:p>
    <w:p w14:paraId="152FD9D8" w14:textId="083FD559" w:rsidR="00F005CC" w:rsidRPr="00282801" w:rsidRDefault="000F38B8">
      <w:pPr>
        <w:tabs>
          <w:tab w:val="left" w:pos="5245"/>
          <w:tab w:val="left" w:pos="5387"/>
        </w:tabs>
        <w:ind w:left="0" w:right="3" w:hanging="2"/>
        <w:jc w:val="right"/>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Iepirkumu komisijas </w:t>
      </w:r>
      <w:r w:rsidRPr="00282801">
        <w:rPr>
          <w:rFonts w:ascii="Times New Roman" w:eastAsia="Times New Roman" w:hAnsi="Times New Roman" w:cs="Times New Roman"/>
          <w:sz w:val="24"/>
          <w:szCs w:val="24"/>
        </w:rPr>
        <w:t>2</w:t>
      </w:r>
      <w:r w:rsidRPr="00D328D8">
        <w:rPr>
          <w:rFonts w:ascii="Times New Roman" w:eastAsia="Times New Roman" w:hAnsi="Times New Roman" w:cs="Times New Roman"/>
          <w:sz w:val="24"/>
          <w:szCs w:val="24"/>
        </w:rPr>
        <w:t>02</w:t>
      </w:r>
      <w:r w:rsidR="0065723A">
        <w:rPr>
          <w:rFonts w:ascii="Times New Roman" w:eastAsia="Times New Roman" w:hAnsi="Times New Roman" w:cs="Times New Roman"/>
          <w:sz w:val="24"/>
          <w:szCs w:val="24"/>
        </w:rPr>
        <w:t>3</w:t>
      </w:r>
      <w:r w:rsidRPr="00D328D8">
        <w:rPr>
          <w:rFonts w:ascii="Times New Roman" w:eastAsia="Times New Roman" w:hAnsi="Times New Roman" w:cs="Times New Roman"/>
          <w:sz w:val="24"/>
          <w:szCs w:val="24"/>
        </w:rPr>
        <w:t xml:space="preserve">.gada </w:t>
      </w:r>
      <w:r w:rsidR="003B1F94">
        <w:rPr>
          <w:rFonts w:ascii="Times New Roman" w:eastAsia="Times New Roman" w:hAnsi="Times New Roman" w:cs="Times New Roman"/>
          <w:sz w:val="24"/>
          <w:szCs w:val="24"/>
        </w:rPr>
        <w:t>7</w:t>
      </w:r>
      <w:r w:rsidRPr="00D328D8">
        <w:rPr>
          <w:rFonts w:ascii="Times New Roman" w:eastAsia="Times New Roman" w:hAnsi="Times New Roman" w:cs="Times New Roman"/>
          <w:sz w:val="24"/>
          <w:szCs w:val="24"/>
        </w:rPr>
        <w:t>.</w:t>
      </w:r>
      <w:r w:rsidR="003B1F94">
        <w:rPr>
          <w:rFonts w:ascii="Times New Roman" w:eastAsia="Times New Roman" w:hAnsi="Times New Roman" w:cs="Times New Roman"/>
          <w:sz w:val="24"/>
          <w:szCs w:val="24"/>
        </w:rPr>
        <w:t>jūnija</w:t>
      </w:r>
      <w:r w:rsidR="002C1602" w:rsidRPr="00282801">
        <w:rPr>
          <w:rFonts w:ascii="Times New Roman" w:eastAsia="Times New Roman" w:hAnsi="Times New Roman" w:cs="Times New Roman"/>
          <w:sz w:val="24"/>
          <w:szCs w:val="24"/>
          <w:u w:val="single"/>
        </w:rPr>
        <w:t xml:space="preserve">     </w:t>
      </w:r>
    </w:p>
    <w:p w14:paraId="67C4FCD2" w14:textId="77777777" w:rsidR="00F005CC" w:rsidRPr="00CD4758" w:rsidRDefault="000F38B8">
      <w:pPr>
        <w:tabs>
          <w:tab w:val="left" w:pos="5245"/>
          <w:tab w:val="left" w:pos="5387"/>
        </w:tabs>
        <w:ind w:left="0" w:right="3" w:hanging="2"/>
        <w:jc w:val="right"/>
        <w:rPr>
          <w:rFonts w:ascii="Times New Roman" w:eastAsia="Times New Roman" w:hAnsi="Times New Roman" w:cs="Times New Roman"/>
          <w:sz w:val="24"/>
          <w:szCs w:val="24"/>
        </w:rPr>
      </w:pPr>
      <w:r w:rsidRPr="00282801">
        <w:rPr>
          <w:rFonts w:ascii="Times New Roman" w:eastAsia="Times New Roman" w:hAnsi="Times New Roman" w:cs="Times New Roman"/>
          <w:sz w:val="24"/>
          <w:szCs w:val="24"/>
        </w:rPr>
        <w:t>sēdes lēmumu (Protokols Nr.1)</w:t>
      </w:r>
    </w:p>
    <w:p w14:paraId="0B23FDD4" w14:textId="20F12DB0" w:rsidR="00F005CC" w:rsidRPr="00CD4758" w:rsidRDefault="000F38B8">
      <w:pPr>
        <w:tabs>
          <w:tab w:val="left" w:pos="5245"/>
          <w:tab w:val="left" w:pos="5387"/>
        </w:tabs>
        <w:ind w:left="0" w:right="3" w:hanging="2"/>
        <w:jc w:val="right"/>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komisijas priekšsēdētāja</w:t>
      </w:r>
    </w:p>
    <w:p w14:paraId="7ECD52F4" w14:textId="77777777" w:rsidR="00F005CC" w:rsidRPr="00CD4758" w:rsidRDefault="00F005CC">
      <w:pPr>
        <w:tabs>
          <w:tab w:val="left" w:pos="5245"/>
          <w:tab w:val="left" w:pos="5387"/>
        </w:tabs>
        <w:ind w:left="0" w:right="3" w:hanging="2"/>
        <w:jc w:val="right"/>
        <w:rPr>
          <w:rFonts w:ascii="Times New Roman" w:eastAsia="Times New Roman" w:hAnsi="Times New Roman" w:cs="Times New Roman"/>
          <w:sz w:val="24"/>
          <w:szCs w:val="24"/>
        </w:rPr>
      </w:pPr>
    </w:p>
    <w:p w14:paraId="25F44989" w14:textId="53ED6823" w:rsidR="00F005CC" w:rsidRPr="00C6286D" w:rsidRDefault="000F38B8">
      <w:pPr>
        <w:tabs>
          <w:tab w:val="left" w:pos="3938"/>
          <w:tab w:val="left" w:pos="5387"/>
        </w:tabs>
        <w:ind w:left="0" w:right="3" w:hanging="2"/>
        <w:jc w:val="right"/>
        <w:rPr>
          <w:rFonts w:ascii="Times New Roman" w:eastAsia="Times New Roman" w:hAnsi="Times New Roman" w:cs="Times New Roman"/>
          <w:i/>
          <w:iCs/>
          <w:sz w:val="24"/>
          <w:szCs w:val="24"/>
          <w:u w:val="single"/>
        </w:rPr>
      </w:pPr>
      <w:r w:rsidRPr="00C6286D">
        <w:rPr>
          <w:rFonts w:ascii="Times New Roman" w:eastAsia="Times New Roman" w:hAnsi="Times New Roman" w:cs="Times New Roman"/>
          <w:i/>
          <w:iCs/>
          <w:sz w:val="24"/>
          <w:szCs w:val="24"/>
          <w:u w:val="single"/>
        </w:rPr>
        <w:t>_</w:t>
      </w:r>
      <w:r w:rsidR="00C6286D" w:rsidRPr="00C6286D">
        <w:rPr>
          <w:rFonts w:ascii="Times New Roman" w:eastAsia="Times New Roman" w:hAnsi="Times New Roman" w:cs="Times New Roman"/>
          <w:i/>
          <w:iCs/>
          <w:sz w:val="24"/>
          <w:szCs w:val="24"/>
          <w:u w:val="single"/>
        </w:rPr>
        <w:t>(</w:t>
      </w:r>
      <w:r w:rsidR="00C6286D">
        <w:rPr>
          <w:rFonts w:ascii="Times New Roman" w:eastAsia="Times New Roman" w:hAnsi="Times New Roman" w:cs="Times New Roman"/>
          <w:i/>
          <w:iCs/>
          <w:sz w:val="24"/>
          <w:szCs w:val="24"/>
          <w:u w:val="single"/>
        </w:rPr>
        <w:t>p</w:t>
      </w:r>
      <w:r w:rsidR="00C6286D" w:rsidRPr="00C6286D">
        <w:rPr>
          <w:rFonts w:ascii="Times New Roman" w:eastAsia="Times New Roman" w:hAnsi="Times New Roman" w:cs="Times New Roman"/>
          <w:i/>
          <w:iCs/>
          <w:sz w:val="24"/>
          <w:szCs w:val="24"/>
          <w:u w:val="single"/>
        </w:rPr>
        <w:t>ersoniskais paraksts)</w:t>
      </w:r>
      <w:r w:rsidR="00C6286D" w:rsidRPr="00C6286D">
        <w:rPr>
          <w:rFonts w:ascii="Times New Roman" w:eastAsia="Times New Roman" w:hAnsi="Times New Roman" w:cs="Times New Roman"/>
          <w:sz w:val="24"/>
          <w:szCs w:val="24"/>
          <w:u w:val="single"/>
        </w:rPr>
        <w:t xml:space="preserve">   </w:t>
      </w:r>
    </w:p>
    <w:p w14:paraId="27B5E004" w14:textId="5F726C69" w:rsidR="00F005CC" w:rsidRPr="00CD4758" w:rsidRDefault="000F38B8">
      <w:pPr>
        <w:tabs>
          <w:tab w:val="left" w:pos="5387"/>
        </w:tabs>
        <w:ind w:left="0" w:hanging="2"/>
        <w:jc w:val="right"/>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sz w:val="24"/>
          <w:szCs w:val="24"/>
        </w:rPr>
        <w:t>D.Piļeva</w:t>
      </w:r>
      <w:proofErr w:type="spellEnd"/>
    </w:p>
    <w:p w14:paraId="011762FC" w14:textId="77777777" w:rsidR="00F005CC" w:rsidRPr="00CD4758" w:rsidRDefault="00F005CC" w:rsidP="007F51BB">
      <w:pPr>
        <w:ind w:leftChars="0" w:left="0" w:firstLineChars="0" w:firstLine="0"/>
        <w:rPr>
          <w:rFonts w:ascii="Times New Roman" w:eastAsia="Times New Roman" w:hAnsi="Times New Roman" w:cs="Times New Roman"/>
        </w:rPr>
      </w:pPr>
    </w:p>
    <w:p w14:paraId="315B60E4" w14:textId="77777777" w:rsidR="00E03C04" w:rsidRPr="00CD4758" w:rsidRDefault="00E03C04" w:rsidP="00040374">
      <w:pPr>
        <w:spacing w:line="240" w:lineRule="auto"/>
        <w:ind w:left="0" w:hanging="2"/>
        <w:jc w:val="right"/>
        <w:rPr>
          <w:rFonts w:ascii="Times New Roman" w:eastAsia="Times New Roman" w:hAnsi="Times New Roman" w:cs="Times New Roman"/>
          <w:color w:val="00B050"/>
          <w:sz w:val="24"/>
          <w:szCs w:val="24"/>
        </w:rPr>
      </w:pPr>
    </w:p>
    <w:p w14:paraId="2CFE0F46" w14:textId="1B92C3A8" w:rsidR="00F005CC" w:rsidRPr="00CD4758" w:rsidRDefault="000F38B8" w:rsidP="00040374">
      <w:pPr>
        <w:ind w:leftChars="0" w:left="0" w:firstLineChars="298" w:firstLine="718"/>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SIA „</w:t>
      </w:r>
      <w:r w:rsidR="00DB5C14" w:rsidRPr="00DB5C14">
        <w:rPr>
          <w:rFonts w:ascii="Times New Roman" w:eastAsia="Times New Roman" w:hAnsi="Times New Roman" w:cs="Times New Roman"/>
          <w:b/>
          <w:sz w:val="24"/>
          <w:szCs w:val="24"/>
        </w:rPr>
        <w:t>Latvijas Nacionālais sporta centrs</w:t>
      </w:r>
      <w:r w:rsidRPr="00CD4758">
        <w:rPr>
          <w:rFonts w:ascii="Times New Roman" w:eastAsia="Times New Roman" w:hAnsi="Times New Roman" w:cs="Times New Roman"/>
          <w:b/>
          <w:sz w:val="24"/>
          <w:szCs w:val="24"/>
        </w:rPr>
        <w:t>”</w:t>
      </w:r>
    </w:p>
    <w:p w14:paraId="299CCBD8" w14:textId="77777777" w:rsidR="00F005CC" w:rsidRPr="00CD4758" w:rsidRDefault="00F005CC">
      <w:pPr>
        <w:ind w:left="0" w:hanging="2"/>
        <w:jc w:val="center"/>
        <w:rPr>
          <w:rFonts w:ascii="Times New Roman" w:eastAsia="Times New Roman" w:hAnsi="Times New Roman" w:cs="Times New Roman"/>
          <w:sz w:val="24"/>
          <w:szCs w:val="24"/>
        </w:rPr>
      </w:pPr>
    </w:p>
    <w:p w14:paraId="7F44E805"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ATKLĀTA KONKURSA</w:t>
      </w:r>
    </w:p>
    <w:p w14:paraId="1185FDC2"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 xml:space="preserve"> </w:t>
      </w:r>
    </w:p>
    <w:p w14:paraId="5C64AB5B" w14:textId="5B6B72A2" w:rsidR="00F005CC" w:rsidRDefault="000F38B8">
      <w:pPr>
        <w:ind w:left="0" w:hanging="2"/>
        <w:jc w:val="center"/>
        <w:rPr>
          <w:rFonts w:ascii="Times New Roman" w:eastAsia="Times New Roman" w:hAnsi="Times New Roman" w:cs="Times New Roman"/>
          <w:b/>
          <w:sz w:val="24"/>
          <w:szCs w:val="24"/>
        </w:rPr>
      </w:pPr>
      <w:bookmarkStart w:id="0" w:name="_heading=h.gjdgxs" w:colFirst="0" w:colLast="0"/>
      <w:bookmarkStart w:id="1" w:name="_Hlk135636519"/>
      <w:bookmarkEnd w:id="0"/>
      <w:r w:rsidRPr="00CD4758">
        <w:rPr>
          <w:rFonts w:ascii="Times New Roman" w:eastAsia="Times New Roman" w:hAnsi="Times New Roman" w:cs="Times New Roman"/>
          <w:b/>
          <w:sz w:val="24"/>
          <w:szCs w:val="24"/>
        </w:rPr>
        <w:t>“</w:t>
      </w:r>
      <w:bookmarkStart w:id="2" w:name="_Hlk104554281"/>
      <w:r w:rsidR="00A16786" w:rsidRPr="00CD4758">
        <w:rPr>
          <w:rFonts w:ascii="Times New Roman" w:eastAsia="Times New Roman" w:hAnsi="Times New Roman" w:cs="Times New Roman"/>
          <w:b/>
          <w:sz w:val="24"/>
          <w:szCs w:val="24"/>
        </w:rPr>
        <w:t>Daugavas stadiona sporta laukumu būvdarbi, teritorijas labiekārtojums un ēku demontāža</w:t>
      </w:r>
      <w:bookmarkEnd w:id="2"/>
      <w:r w:rsidRPr="00CD4758">
        <w:rPr>
          <w:rFonts w:ascii="Times New Roman" w:eastAsia="Times New Roman" w:hAnsi="Times New Roman" w:cs="Times New Roman"/>
          <w:b/>
          <w:sz w:val="24"/>
          <w:szCs w:val="24"/>
        </w:rPr>
        <w:t>”</w:t>
      </w:r>
    </w:p>
    <w:p w14:paraId="593E9CE4" w14:textId="215F15D4" w:rsidR="0065723A" w:rsidRPr="00CD4758" w:rsidRDefault="0065723A">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3B1F94">
        <w:rPr>
          <w:rFonts w:ascii="Times New Roman" w:eastAsia="Times New Roman" w:hAnsi="Times New Roman" w:cs="Times New Roman"/>
          <w:b/>
          <w:sz w:val="24"/>
          <w:szCs w:val="24"/>
        </w:rPr>
        <w:t>Atkārtots</w:t>
      </w:r>
      <w:r>
        <w:rPr>
          <w:rFonts w:ascii="Times New Roman" w:eastAsia="Times New Roman" w:hAnsi="Times New Roman" w:cs="Times New Roman"/>
          <w:b/>
          <w:sz w:val="24"/>
          <w:szCs w:val="24"/>
        </w:rPr>
        <w:t>)</w:t>
      </w:r>
      <w:bookmarkEnd w:id="1"/>
    </w:p>
    <w:p w14:paraId="54E433B3" w14:textId="77777777" w:rsidR="00F005CC" w:rsidRPr="00CD4758" w:rsidRDefault="00F005CC" w:rsidP="007F51BB">
      <w:pPr>
        <w:ind w:leftChars="0" w:left="0" w:firstLineChars="0" w:firstLine="0"/>
        <w:rPr>
          <w:rFonts w:ascii="Times New Roman" w:eastAsia="Times New Roman" w:hAnsi="Times New Roman" w:cs="Times New Roman"/>
          <w:sz w:val="24"/>
          <w:szCs w:val="24"/>
        </w:rPr>
      </w:pPr>
    </w:p>
    <w:p w14:paraId="0B42EE31" w14:textId="1F0086E5" w:rsidR="00F005CC" w:rsidRPr="00CD4758" w:rsidRDefault="000F38B8" w:rsidP="007F51BB">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NOLIKUMS</w:t>
      </w:r>
    </w:p>
    <w:p w14:paraId="21B89163" w14:textId="77777777" w:rsidR="00F005CC" w:rsidRDefault="00F005CC">
      <w:pPr>
        <w:ind w:left="0" w:hanging="2"/>
        <w:jc w:val="center"/>
        <w:rPr>
          <w:rFonts w:ascii="Times New Roman" w:eastAsia="Times New Roman" w:hAnsi="Times New Roman" w:cs="Times New Roman"/>
          <w:sz w:val="24"/>
          <w:szCs w:val="24"/>
        </w:rPr>
      </w:pPr>
    </w:p>
    <w:p w14:paraId="08DD2141" w14:textId="77777777" w:rsidR="0065723A" w:rsidRPr="00CD4758" w:rsidRDefault="0065723A">
      <w:pPr>
        <w:ind w:left="0" w:hanging="2"/>
        <w:jc w:val="center"/>
        <w:rPr>
          <w:rFonts w:ascii="Times New Roman" w:eastAsia="Times New Roman" w:hAnsi="Times New Roman" w:cs="Times New Roman"/>
          <w:sz w:val="24"/>
          <w:szCs w:val="24"/>
        </w:rPr>
      </w:pPr>
    </w:p>
    <w:p w14:paraId="40AE56A9" w14:textId="27760EF8" w:rsidR="00F005CC" w:rsidRPr="00CD4758" w:rsidRDefault="000F38B8">
      <w:pPr>
        <w:spacing w:before="60" w:after="60"/>
        <w:ind w:left="0" w:hanging="2"/>
        <w:jc w:val="center"/>
        <w:rPr>
          <w:rFonts w:ascii="Times New Roman" w:eastAsia="Times New Roman" w:hAnsi="Times New Roman" w:cs="Times New Roman"/>
          <w:sz w:val="24"/>
          <w:szCs w:val="24"/>
          <w:u w:val="single"/>
        </w:rPr>
      </w:pPr>
      <w:r w:rsidRPr="00CD4758">
        <w:rPr>
          <w:rFonts w:ascii="Times New Roman" w:eastAsia="Times New Roman" w:hAnsi="Times New Roman" w:cs="Times New Roman"/>
          <w:sz w:val="24"/>
          <w:szCs w:val="24"/>
        </w:rPr>
        <w:t>Iepirkuma identifikācijas Nr.</w:t>
      </w:r>
      <w:r w:rsidRPr="00CD4758">
        <w:rPr>
          <w:rFonts w:ascii="Times New Roman" w:hAnsi="Times New Roman" w:cs="Times New Roman"/>
        </w:rPr>
        <w:t xml:space="preserve"> </w:t>
      </w:r>
      <w:r w:rsidR="00D01502" w:rsidRPr="00D01502">
        <w:rPr>
          <w:rFonts w:ascii="Times New Roman" w:eastAsia="Times New Roman" w:hAnsi="Times New Roman" w:cs="Times New Roman"/>
          <w:sz w:val="24"/>
          <w:szCs w:val="24"/>
        </w:rPr>
        <w:t>LNSC</w:t>
      </w:r>
      <w:r w:rsidRPr="00CD4758">
        <w:rPr>
          <w:rFonts w:ascii="Times New Roman" w:eastAsia="Times New Roman" w:hAnsi="Times New Roman" w:cs="Times New Roman"/>
          <w:sz w:val="24"/>
          <w:szCs w:val="24"/>
        </w:rPr>
        <w:t xml:space="preserve"> 202</w:t>
      </w:r>
      <w:r w:rsidR="0065723A">
        <w:rPr>
          <w:rFonts w:ascii="Times New Roman" w:eastAsia="Times New Roman" w:hAnsi="Times New Roman" w:cs="Times New Roman"/>
          <w:sz w:val="24"/>
          <w:szCs w:val="24"/>
        </w:rPr>
        <w:t>3</w:t>
      </w:r>
      <w:r w:rsidRPr="00CD4758">
        <w:rPr>
          <w:rFonts w:ascii="Times New Roman" w:eastAsia="Times New Roman" w:hAnsi="Times New Roman" w:cs="Times New Roman"/>
          <w:sz w:val="24"/>
          <w:szCs w:val="24"/>
        </w:rPr>
        <w:t>/</w:t>
      </w:r>
      <w:r w:rsidR="003B1F94">
        <w:rPr>
          <w:rFonts w:ascii="Times New Roman" w:eastAsia="Times New Roman" w:hAnsi="Times New Roman" w:cs="Times New Roman"/>
          <w:sz w:val="24"/>
          <w:szCs w:val="24"/>
        </w:rPr>
        <w:t>7</w:t>
      </w:r>
      <w:r w:rsidRPr="00CD4758">
        <w:rPr>
          <w:rFonts w:ascii="Times New Roman" w:eastAsia="Times New Roman" w:hAnsi="Times New Roman" w:cs="Times New Roman"/>
          <w:sz w:val="24"/>
          <w:szCs w:val="24"/>
        </w:rPr>
        <w:t>/AK</w:t>
      </w:r>
      <w:r w:rsidR="00A16786" w:rsidRPr="00CD4758">
        <w:rPr>
          <w:rFonts w:ascii="Times New Roman" w:eastAsia="Times New Roman" w:hAnsi="Times New Roman" w:cs="Times New Roman"/>
          <w:sz w:val="24"/>
          <w:szCs w:val="24"/>
        </w:rPr>
        <w:t>/ERAF</w:t>
      </w:r>
    </w:p>
    <w:p w14:paraId="7B3F671C" w14:textId="77777777" w:rsidR="00F005CC" w:rsidRPr="00CD4758" w:rsidRDefault="00F005CC">
      <w:pPr>
        <w:ind w:left="0" w:hanging="2"/>
        <w:jc w:val="center"/>
        <w:rPr>
          <w:rFonts w:ascii="Times New Roman" w:eastAsia="Times New Roman" w:hAnsi="Times New Roman" w:cs="Times New Roman"/>
        </w:rPr>
      </w:pPr>
    </w:p>
    <w:p w14:paraId="4A639595" w14:textId="77777777" w:rsidR="00F005CC" w:rsidRPr="00CD4758" w:rsidRDefault="00F005CC">
      <w:pPr>
        <w:ind w:left="0" w:hanging="2"/>
        <w:jc w:val="center"/>
        <w:rPr>
          <w:rFonts w:ascii="Times New Roman" w:eastAsia="Times New Roman" w:hAnsi="Times New Roman" w:cs="Times New Roman"/>
        </w:rPr>
      </w:pPr>
    </w:p>
    <w:p w14:paraId="696E4B12" w14:textId="77777777" w:rsidR="00F005CC" w:rsidRDefault="00F005CC">
      <w:pPr>
        <w:ind w:left="0" w:hanging="2"/>
        <w:jc w:val="center"/>
        <w:rPr>
          <w:rFonts w:ascii="Times New Roman" w:eastAsia="Times New Roman" w:hAnsi="Times New Roman" w:cs="Times New Roman"/>
        </w:rPr>
      </w:pPr>
    </w:p>
    <w:p w14:paraId="3D4BD6BA" w14:textId="77777777" w:rsidR="0065723A" w:rsidRDefault="0065723A">
      <w:pPr>
        <w:ind w:left="0" w:hanging="2"/>
        <w:jc w:val="center"/>
        <w:rPr>
          <w:rFonts w:ascii="Times New Roman" w:eastAsia="Times New Roman" w:hAnsi="Times New Roman" w:cs="Times New Roman"/>
        </w:rPr>
      </w:pPr>
    </w:p>
    <w:p w14:paraId="4C038786" w14:textId="77777777" w:rsidR="0065723A" w:rsidRDefault="0065723A">
      <w:pPr>
        <w:ind w:left="0" w:hanging="2"/>
        <w:jc w:val="center"/>
        <w:rPr>
          <w:rFonts w:ascii="Times New Roman" w:eastAsia="Times New Roman" w:hAnsi="Times New Roman" w:cs="Times New Roman"/>
        </w:rPr>
      </w:pPr>
    </w:p>
    <w:p w14:paraId="5B5CBAAD" w14:textId="77777777" w:rsidR="0065723A" w:rsidRDefault="0065723A">
      <w:pPr>
        <w:ind w:left="0" w:hanging="2"/>
        <w:jc w:val="center"/>
        <w:rPr>
          <w:rFonts w:ascii="Times New Roman" w:eastAsia="Times New Roman" w:hAnsi="Times New Roman" w:cs="Times New Roman"/>
        </w:rPr>
      </w:pPr>
    </w:p>
    <w:p w14:paraId="34DD3A47" w14:textId="77777777" w:rsidR="0065723A" w:rsidRPr="00CD4758" w:rsidRDefault="0065723A">
      <w:pPr>
        <w:ind w:left="0" w:hanging="2"/>
        <w:jc w:val="center"/>
        <w:rPr>
          <w:rFonts w:ascii="Times New Roman" w:eastAsia="Times New Roman" w:hAnsi="Times New Roman" w:cs="Times New Roman"/>
        </w:rPr>
      </w:pPr>
    </w:p>
    <w:p w14:paraId="4742D87E" w14:textId="77777777" w:rsidR="00F005CC" w:rsidRPr="00CD4758" w:rsidRDefault="00F005CC">
      <w:pPr>
        <w:ind w:left="0" w:hanging="2"/>
        <w:jc w:val="center"/>
        <w:rPr>
          <w:rFonts w:ascii="Times New Roman" w:eastAsia="Times New Roman" w:hAnsi="Times New Roman" w:cs="Times New Roman"/>
        </w:rPr>
      </w:pPr>
    </w:p>
    <w:p w14:paraId="6A782347" w14:textId="50578FBF" w:rsidR="00F005CC" w:rsidRPr="00CD4758" w:rsidRDefault="00A16786">
      <w:pPr>
        <w:ind w:left="0" w:hanging="2"/>
        <w:jc w:val="center"/>
        <w:rPr>
          <w:rFonts w:ascii="Times New Roman" w:eastAsia="Times New Roman" w:hAnsi="Times New Roman" w:cs="Times New Roman"/>
        </w:rPr>
      </w:pPr>
      <w:r w:rsidRPr="00CD4758">
        <w:rPr>
          <w:rFonts w:ascii="Times New Roman" w:hAnsi="Times New Roman" w:cs="Times New Roman"/>
          <w:noProof/>
          <w:lang w:eastAsia="lv-LV"/>
        </w:rPr>
        <w:drawing>
          <wp:inline distT="0" distB="0" distL="0" distR="0" wp14:anchorId="6ECEA9B6" wp14:editId="051EFF41">
            <wp:extent cx="3680073" cy="752475"/>
            <wp:effectExtent l="0" t="0" r="0" b="0"/>
            <wp:docPr id="1" name="Attēls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4223" cy="753324"/>
                    </a:xfrm>
                    <a:prstGeom prst="rect">
                      <a:avLst/>
                    </a:prstGeom>
                    <a:noFill/>
                    <a:ln>
                      <a:noFill/>
                    </a:ln>
                  </pic:spPr>
                </pic:pic>
              </a:graphicData>
            </a:graphic>
          </wp:inline>
        </w:drawing>
      </w:r>
    </w:p>
    <w:p w14:paraId="1DEE3BE7" w14:textId="77777777" w:rsidR="00F005CC" w:rsidRPr="00CD4758" w:rsidRDefault="00F005CC">
      <w:pPr>
        <w:ind w:left="0" w:hanging="2"/>
        <w:jc w:val="center"/>
        <w:rPr>
          <w:rFonts w:ascii="Times New Roman" w:eastAsia="Times New Roman" w:hAnsi="Times New Roman" w:cs="Times New Roman"/>
        </w:rPr>
      </w:pPr>
    </w:p>
    <w:p w14:paraId="577CCFFA" w14:textId="77777777" w:rsidR="00F005CC" w:rsidRPr="00CD4758" w:rsidRDefault="00F005CC">
      <w:pPr>
        <w:ind w:left="0" w:hanging="2"/>
        <w:jc w:val="center"/>
        <w:rPr>
          <w:rFonts w:ascii="Times New Roman" w:eastAsia="Times New Roman" w:hAnsi="Times New Roman" w:cs="Times New Roman"/>
        </w:rPr>
      </w:pPr>
    </w:p>
    <w:p w14:paraId="04ABE21C" w14:textId="77777777" w:rsidR="00F005CC" w:rsidRDefault="00F005CC">
      <w:pPr>
        <w:ind w:left="0" w:hanging="2"/>
        <w:jc w:val="center"/>
        <w:rPr>
          <w:rFonts w:ascii="Times New Roman" w:eastAsia="Times New Roman" w:hAnsi="Times New Roman" w:cs="Times New Roman"/>
        </w:rPr>
      </w:pPr>
    </w:p>
    <w:p w14:paraId="226303C3" w14:textId="77777777" w:rsidR="0065723A" w:rsidRDefault="0065723A">
      <w:pPr>
        <w:ind w:left="0" w:hanging="2"/>
        <w:jc w:val="center"/>
        <w:rPr>
          <w:rFonts w:ascii="Times New Roman" w:eastAsia="Times New Roman" w:hAnsi="Times New Roman" w:cs="Times New Roman"/>
        </w:rPr>
      </w:pPr>
    </w:p>
    <w:p w14:paraId="0DC50D40" w14:textId="77777777" w:rsidR="0065723A" w:rsidRPr="00CD4758" w:rsidRDefault="0065723A">
      <w:pPr>
        <w:ind w:left="0" w:hanging="2"/>
        <w:jc w:val="center"/>
        <w:rPr>
          <w:rFonts w:ascii="Times New Roman" w:eastAsia="Times New Roman" w:hAnsi="Times New Roman" w:cs="Times New Roman"/>
        </w:rPr>
      </w:pPr>
    </w:p>
    <w:p w14:paraId="510E0A96" w14:textId="5727BDDF"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Rīga, 202</w:t>
      </w:r>
      <w:r w:rsidR="0065723A">
        <w:rPr>
          <w:rFonts w:ascii="Times New Roman" w:eastAsia="Times New Roman" w:hAnsi="Times New Roman" w:cs="Times New Roman"/>
          <w:sz w:val="24"/>
          <w:szCs w:val="24"/>
        </w:rPr>
        <w:t>3</w:t>
      </w:r>
    </w:p>
    <w:p w14:paraId="22B90219" w14:textId="77777777" w:rsidR="00F005CC" w:rsidRPr="00CD4758" w:rsidRDefault="000F38B8">
      <w:pPr>
        <w:ind w:left="0" w:hanging="2"/>
        <w:jc w:val="center"/>
        <w:rPr>
          <w:rFonts w:ascii="Times New Roman" w:eastAsia="Times New Roman" w:hAnsi="Times New Roman" w:cs="Times New Roman"/>
          <w:sz w:val="24"/>
          <w:szCs w:val="24"/>
        </w:rPr>
      </w:pPr>
      <w:bookmarkStart w:id="3" w:name="_heading=h.30j0zll" w:colFirst="0" w:colLast="0"/>
      <w:bookmarkEnd w:id="3"/>
      <w:r w:rsidRPr="00CD4758">
        <w:rPr>
          <w:rFonts w:ascii="Times New Roman" w:hAnsi="Times New Roman" w:cs="Times New Roman"/>
        </w:rPr>
        <w:br w:type="page"/>
      </w:r>
    </w:p>
    <w:p w14:paraId="2E92383F" w14:textId="77777777" w:rsidR="00F005CC" w:rsidRPr="00CD4758" w:rsidRDefault="000F38B8">
      <w:pPr>
        <w:numPr>
          <w:ilvl w:val="0"/>
          <w:numId w:val="9"/>
        </w:numPr>
        <w:ind w:left="0" w:hanging="2"/>
        <w:jc w:val="center"/>
        <w:rPr>
          <w:rFonts w:ascii="Times New Roman" w:eastAsia="Times New Roman" w:hAnsi="Times New Roman" w:cs="Times New Roman"/>
          <w:sz w:val="24"/>
          <w:szCs w:val="24"/>
        </w:rPr>
      </w:pPr>
      <w:bookmarkStart w:id="4" w:name="_heading=h.1fob9te" w:colFirst="0" w:colLast="0"/>
      <w:bookmarkEnd w:id="4"/>
      <w:r w:rsidRPr="00CD4758">
        <w:rPr>
          <w:rFonts w:ascii="Times New Roman" w:eastAsia="Times New Roman" w:hAnsi="Times New Roman" w:cs="Times New Roman"/>
          <w:b/>
          <w:sz w:val="24"/>
          <w:szCs w:val="24"/>
        </w:rPr>
        <w:lastRenderedPageBreak/>
        <w:t>Vispārīgā informācija</w:t>
      </w:r>
    </w:p>
    <w:p w14:paraId="3A84A772" w14:textId="7DD4E301" w:rsidR="00F005CC" w:rsidRPr="00CD4758" w:rsidRDefault="000F38B8">
      <w:pPr>
        <w:numPr>
          <w:ilvl w:val="1"/>
          <w:numId w:val="10"/>
        </w:numPr>
        <w:spacing w:after="60"/>
        <w:ind w:left="0" w:hanging="2"/>
        <w:jc w:val="left"/>
        <w:rPr>
          <w:rFonts w:ascii="Times New Roman" w:eastAsia="Times New Roman" w:hAnsi="Times New Roman" w:cs="Times New Roman"/>
          <w:sz w:val="24"/>
          <w:szCs w:val="24"/>
        </w:rPr>
      </w:pPr>
      <w:bookmarkStart w:id="5" w:name="_heading=h.3znysh7" w:colFirst="0" w:colLast="0"/>
      <w:bookmarkEnd w:id="5"/>
      <w:r w:rsidRPr="00CD4758">
        <w:rPr>
          <w:rFonts w:ascii="Times New Roman" w:eastAsia="Times New Roman" w:hAnsi="Times New Roman" w:cs="Times New Roman"/>
          <w:b/>
          <w:sz w:val="24"/>
          <w:szCs w:val="24"/>
          <w:u w:val="single"/>
        </w:rPr>
        <w:t>Iepirkuma identifikācijas numurs</w:t>
      </w:r>
      <w:r w:rsidRPr="00CD4758">
        <w:rPr>
          <w:rFonts w:ascii="Times New Roman" w:eastAsia="Times New Roman" w:hAnsi="Times New Roman" w:cs="Times New Roman"/>
          <w:b/>
          <w:sz w:val="24"/>
          <w:szCs w:val="24"/>
        </w:rPr>
        <w:t xml:space="preserve">: </w:t>
      </w:r>
      <w:r w:rsidR="00D01502" w:rsidRPr="00D01502">
        <w:rPr>
          <w:rFonts w:ascii="Times New Roman" w:eastAsia="Times New Roman" w:hAnsi="Times New Roman" w:cs="Times New Roman"/>
          <w:sz w:val="24"/>
          <w:szCs w:val="24"/>
          <w:u w:val="single"/>
        </w:rPr>
        <w:t>LNSC</w:t>
      </w:r>
      <w:r w:rsidRPr="00CD4758">
        <w:rPr>
          <w:rFonts w:ascii="Times New Roman" w:eastAsia="Times New Roman" w:hAnsi="Times New Roman" w:cs="Times New Roman"/>
          <w:sz w:val="24"/>
          <w:szCs w:val="24"/>
          <w:u w:val="single"/>
        </w:rPr>
        <w:t xml:space="preserve"> 202</w:t>
      </w:r>
      <w:r w:rsidR="0065723A">
        <w:rPr>
          <w:rFonts w:ascii="Times New Roman" w:eastAsia="Times New Roman" w:hAnsi="Times New Roman" w:cs="Times New Roman"/>
          <w:sz w:val="24"/>
          <w:szCs w:val="24"/>
          <w:u w:val="single"/>
        </w:rPr>
        <w:t>3</w:t>
      </w:r>
      <w:r w:rsidRPr="00CD4758">
        <w:rPr>
          <w:rFonts w:ascii="Times New Roman" w:eastAsia="Times New Roman" w:hAnsi="Times New Roman" w:cs="Times New Roman"/>
          <w:sz w:val="24"/>
          <w:szCs w:val="24"/>
          <w:u w:val="single"/>
        </w:rPr>
        <w:t>/</w:t>
      </w:r>
      <w:r w:rsidR="003B1F94">
        <w:rPr>
          <w:rFonts w:ascii="Times New Roman" w:eastAsia="Times New Roman" w:hAnsi="Times New Roman" w:cs="Times New Roman"/>
          <w:sz w:val="24"/>
          <w:szCs w:val="24"/>
          <w:u w:val="single"/>
        </w:rPr>
        <w:t>7</w:t>
      </w:r>
      <w:r w:rsidRPr="00CD4758">
        <w:rPr>
          <w:rFonts w:ascii="Times New Roman" w:eastAsia="Times New Roman" w:hAnsi="Times New Roman" w:cs="Times New Roman"/>
          <w:sz w:val="24"/>
          <w:szCs w:val="24"/>
          <w:u w:val="single"/>
        </w:rPr>
        <w:t>/AK</w:t>
      </w:r>
      <w:r w:rsidR="00A16786" w:rsidRPr="00CD4758">
        <w:rPr>
          <w:rFonts w:ascii="Times New Roman" w:eastAsia="Times New Roman" w:hAnsi="Times New Roman" w:cs="Times New Roman"/>
          <w:sz w:val="24"/>
          <w:szCs w:val="24"/>
          <w:u w:val="single"/>
        </w:rPr>
        <w:t>/ERAF</w:t>
      </w:r>
      <w:r w:rsidRPr="00CD4758">
        <w:rPr>
          <w:rFonts w:ascii="Times New Roman" w:eastAsia="Times New Roman" w:hAnsi="Times New Roman" w:cs="Times New Roman"/>
          <w:sz w:val="24"/>
          <w:szCs w:val="24"/>
          <w:u w:val="single"/>
        </w:rPr>
        <w:t>.</w:t>
      </w:r>
    </w:p>
    <w:p w14:paraId="0E18A319" w14:textId="77777777" w:rsidR="00F005CC" w:rsidRPr="00CD4758" w:rsidRDefault="000F38B8">
      <w:pPr>
        <w:numPr>
          <w:ilvl w:val="1"/>
          <w:numId w:val="10"/>
        </w:numPr>
        <w:pBdr>
          <w:top w:val="nil"/>
          <w:left w:val="nil"/>
          <w:bottom w:val="nil"/>
          <w:right w:val="nil"/>
          <w:between w:val="nil"/>
        </w:pBdr>
        <w:spacing w:before="60" w:after="60" w:line="276" w:lineRule="auto"/>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b/>
          <w:color w:val="000000"/>
          <w:sz w:val="24"/>
          <w:szCs w:val="24"/>
          <w:u w:val="single"/>
        </w:rPr>
        <w:t>Iepirkuma procedūra</w:t>
      </w:r>
      <w:r w:rsidRPr="00CD4758">
        <w:rPr>
          <w:rFonts w:ascii="Times New Roman" w:eastAsia="Times New Roman" w:hAnsi="Times New Roman" w:cs="Times New Roman"/>
          <w:b/>
          <w:color w:val="000000"/>
          <w:sz w:val="24"/>
          <w:szCs w:val="24"/>
        </w:rPr>
        <w:t xml:space="preserve">: </w:t>
      </w:r>
      <w:r w:rsidRPr="00CD4758">
        <w:rPr>
          <w:rFonts w:ascii="Times New Roman" w:eastAsia="Times New Roman" w:hAnsi="Times New Roman" w:cs="Times New Roman"/>
          <w:color w:val="000000"/>
          <w:sz w:val="24"/>
          <w:szCs w:val="24"/>
        </w:rPr>
        <w:t xml:space="preserve">Atklāts konkurss (turpmāk – Konkurss) saskaņā ar Publisko iepirkumu likuma 8.panta pirmās daļas 1.punktu. </w:t>
      </w:r>
    </w:p>
    <w:p w14:paraId="6235B206" w14:textId="77777777" w:rsidR="00F005CC" w:rsidRPr="00CD4758" w:rsidRDefault="000F38B8">
      <w:pPr>
        <w:numPr>
          <w:ilvl w:val="1"/>
          <w:numId w:val="10"/>
        </w:numPr>
        <w:spacing w:after="6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Konkursa nolikums (turpmāk – Nolikums) satur vispārīgās prasības, kas attiecas uz to iepirkuma procedūru, kuras profilā nolikums ir pievienots. Nolikums satur informācijas daļas (informācija par pasūtītāju, detalizēta informācija par iepirkuma priekšmetu, piegādātāju kvalifikācijas prasības, finanšu piedāvājuma prasības, līguma projekts, veidlapas, u.c. informācija), kas ir pieejamas attiecīgās iepirkuma procedūras profila datos, Elektronisko iepirkumu sistēmas e-konkursu apakšsistēmā (turpmāk – EIS). Konkursa sadaļā publicētie pielikumi ir Nolikuma neatņemamas sastāvdaļas.</w:t>
      </w:r>
    </w:p>
    <w:p w14:paraId="40FB7602" w14:textId="77777777" w:rsidR="00F005CC" w:rsidRPr="00CD4758" w:rsidRDefault="000F38B8">
      <w:pPr>
        <w:numPr>
          <w:ilvl w:val="1"/>
          <w:numId w:val="10"/>
        </w:numPr>
        <w:spacing w:after="60"/>
        <w:ind w:left="0" w:hanging="2"/>
        <w:jc w:val="left"/>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u w:val="single"/>
        </w:rPr>
        <w:t>Pasūtītājs:</w:t>
      </w:r>
      <w:r w:rsidRPr="00CD4758">
        <w:rPr>
          <w:rFonts w:ascii="Times New Roman" w:eastAsia="Times New Roman" w:hAnsi="Times New Roman" w:cs="Times New Roman"/>
          <w:b/>
          <w:sz w:val="24"/>
          <w:szCs w:val="24"/>
        </w:rPr>
        <w:t xml:space="preserve"> </w:t>
      </w:r>
    </w:p>
    <w:tbl>
      <w:tblPr>
        <w:tblStyle w:val="a0"/>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5940"/>
      </w:tblGrid>
      <w:tr w:rsidR="00F005CC" w:rsidRPr="00CD4758" w14:paraId="33BB5624" w14:textId="77777777">
        <w:trPr>
          <w:jc w:val="center"/>
        </w:trPr>
        <w:tc>
          <w:tcPr>
            <w:tcW w:w="2940" w:type="dxa"/>
          </w:tcPr>
          <w:p w14:paraId="09EAFECD" w14:textId="77777777" w:rsidR="00F005CC" w:rsidRPr="00CD4758" w:rsidRDefault="000F38B8">
            <w:pPr>
              <w:tabs>
                <w:tab w:val="left" w:pos="720"/>
                <w:tab w:val="center" w:pos="4320"/>
                <w:tab w:val="right" w:pos="8640"/>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Pasūtītāja nosaukums:</w:t>
            </w:r>
          </w:p>
        </w:tc>
        <w:tc>
          <w:tcPr>
            <w:tcW w:w="5940" w:type="dxa"/>
          </w:tcPr>
          <w:p w14:paraId="173DAA4F" w14:textId="3AF47BC8" w:rsidR="00F005CC" w:rsidRPr="00CD4758" w:rsidRDefault="000F38B8">
            <w:pPr>
              <w:ind w:left="0" w:hanging="2"/>
              <w:rPr>
                <w:rFonts w:ascii="Times New Roman" w:eastAsia="Times New Roman" w:hAnsi="Times New Roman" w:cs="Times New Roman"/>
                <w:sz w:val="24"/>
                <w:szCs w:val="24"/>
                <w:highlight w:val="yellow"/>
              </w:rPr>
            </w:pPr>
            <w:r w:rsidRPr="00CD4758">
              <w:rPr>
                <w:rFonts w:ascii="Times New Roman" w:eastAsia="Times New Roman" w:hAnsi="Times New Roman" w:cs="Times New Roman"/>
                <w:sz w:val="24"/>
                <w:szCs w:val="24"/>
              </w:rPr>
              <w:t>SIA “</w:t>
            </w:r>
            <w:r w:rsidR="00DB5C14" w:rsidRPr="00DB5C14">
              <w:rPr>
                <w:rFonts w:ascii="Times New Roman" w:eastAsia="Times New Roman" w:hAnsi="Times New Roman" w:cs="Times New Roman"/>
                <w:sz w:val="24"/>
                <w:szCs w:val="24"/>
              </w:rPr>
              <w:t>Latvijas Nacionālais sporta centrs</w:t>
            </w:r>
            <w:r w:rsidRPr="00CD4758">
              <w:rPr>
                <w:rFonts w:ascii="Times New Roman" w:eastAsia="Times New Roman" w:hAnsi="Times New Roman" w:cs="Times New Roman"/>
                <w:sz w:val="24"/>
                <w:szCs w:val="24"/>
              </w:rPr>
              <w:t>”</w:t>
            </w:r>
          </w:p>
        </w:tc>
      </w:tr>
      <w:tr w:rsidR="00F005CC" w:rsidRPr="00CD4758" w14:paraId="48158B72" w14:textId="77777777">
        <w:trPr>
          <w:jc w:val="center"/>
        </w:trPr>
        <w:tc>
          <w:tcPr>
            <w:tcW w:w="2940" w:type="dxa"/>
          </w:tcPr>
          <w:p w14:paraId="34E47AD2" w14:textId="77777777" w:rsidR="00F005CC" w:rsidRPr="00CD4758" w:rsidRDefault="000F38B8">
            <w:pPr>
              <w:ind w:left="0" w:hanging="2"/>
              <w:rPr>
                <w:rFonts w:ascii="Times New Roman" w:eastAsia="Times New Roman" w:hAnsi="Times New Roman" w:cs="Times New Roman"/>
                <w:sz w:val="24"/>
                <w:szCs w:val="24"/>
              </w:rPr>
            </w:pPr>
            <w:bookmarkStart w:id="6" w:name="_heading=h.2et92p0" w:colFirst="0" w:colLast="0"/>
            <w:bookmarkEnd w:id="6"/>
            <w:r w:rsidRPr="00CD4758">
              <w:rPr>
                <w:rFonts w:ascii="Times New Roman" w:eastAsia="Times New Roman" w:hAnsi="Times New Roman" w:cs="Times New Roman"/>
                <w:b/>
                <w:sz w:val="24"/>
                <w:szCs w:val="24"/>
              </w:rPr>
              <w:t>Adrese:</w:t>
            </w:r>
          </w:p>
        </w:tc>
        <w:tc>
          <w:tcPr>
            <w:tcW w:w="5940" w:type="dxa"/>
          </w:tcPr>
          <w:p w14:paraId="3C4898AA" w14:textId="3F53B86D" w:rsidR="00F005CC" w:rsidRPr="00CD4758" w:rsidRDefault="000F38B8">
            <w:pPr>
              <w:ind w:left="0" w:hanging="2"/>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sz w:val="24"/>
                <w:szCs w:val="24"/>
              </w:rPr>
              <w:t>Augšiela</w:t>
            </w:r>
            <w:proofErr w:type="spellEnd"/>
            <w:r w:rsidRPr="00CD4758">
              <w:rPr>
                <w:rFonts w:ascii="Times New Roman" w:eastAsia="Times New Roman" w:hAnsi="Times New Roman" w:cs="Times New Roman"/>
                <w:sz w:val="24"/>
                <w:szCs w:val="24"/>
              </w:rPr>
              <w:t xml:space="preserve"> 1, Rīga, LV</w:t>
            </w:r>
            <w:r w:rsidR="00CD4AD5" w:rsidRPr="00CD4758">
              <w:rPr>
                <w:rFonts w:ascii="Times New Roman" w:eastAsia="Times New Roman" w:hAnsi="Times New Roman" w:cs="Times New Roman"/>
                <w:sz w:val="24"/>
                <w:szCs w:val="24"/>
              </w:rPr>
              <w:t>-</w:t>
            </w:r>
            <w:r w:rsidRPr="00CD4758">
              <w:rPr>
                <w:rFonts w:ascii="Times New Roman" w:eastAsia="Times New Roman" w:hAnsi="Times New Roman" w:cs="Times New Roman"/>
                <w:sz w:val="24"/>
                <w:szCs w:val="24"/>
              </w:rPr>
              <w:t>1009, Latvija</w:t>
            </w:r>
          </w:p>
        </w:tc>
      </w:tr>
      <w:tr w:rsidR="00F005CC" w:rsidRPr="00CD4758" w14:paraId="482ADD42" w14:textId="77777777">
        <w:trPr>
          <w:jc w:val="center"/>
        </w:trPr>
        <w:tc>
          <w:tcPr>
            <w:tcW w:w="2940" w:type="dxa"/>
          </w:tcPr>
          <w:p w14:paraId="7D937E82" w14:textId="77777777" w:rsidR="00F005CC" w:rsidRPr="00CD4758" w:rsidRDefault="000F38B8">
            <w:pPr>
              <w:ind w:left="0" w:hanging="2"/>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b/>
                <w:sz w:val="24"/>
                <w:szCs w:val="24"/>
              </w:rPr>
              <w:t>Reģ</w:t>
            </w:r>
            <w:proofErr w:type="spellEnd"/>
            <w:r w:rsidRPr="00CD4758">
              <w:rPr>
                <w:rFonts w:ascii="Times New Roman" w:eastAsia="Times New Roman" w:hAnsi="Times New Roman" w:cs="Times New Roman"/>
                <w:b/>
                <w:sz w:val="24"/>
                <w:szCs w:val="24"/>
              </w:rPr>
              <w:t>. Nr.:</w:t>
            </w:r>
          </w:p>
        </w:tc>
        <w:tc>
          <w:tcPr>
            <w:tcW w:w="5940" w:type="dxa"/>
          </w:tcPr>
          <w:p w14:paraId="1E694939"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50003140671</w:t>
            </w:r>
          </w:p>
        </w:tc>
      </w:tr>
      <w:tr w:rsidR="00F005CC" w:rsidRPr="00CD4758" w14:paraId="36F9CA15" w14:textId="77777777">
        <w:trPr>
          <w:trHeight w:val="220"/>
          <w:jc w:val="center"/>
        </w:trPr>
        <w:tc>
          <w:tcPr>
            <w:tcW w:w="2940" w:type="dxa"/>
            <w:tcBorders>
              <w:bottom w:val="single" w:sz="4" w:space="0" w:color="000000"/>
            </w:tcBorders>
          </w:tcPr>
          <w:p w14:paraId="2F7706BE"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Tālruņa Nr.</w:t>
            </w:r>
          </w:p>
        </w:tc>
        <w:tc>
          <w:tcPr>
            <w:tcW w:w="5940" w:type="dxa"/>
            <w:tcBorders>
              <w:bottom w:val="single" w:sz="4" w:space="0" w:color="000000"/>
            </w:tcBorders>
          </w:tcPr>
          <w:p w14:paraId="044A71BB" w14:textId="7FD949AE" w:rsidR="00F005CC" w:rsidRPr="00CD4758" w:rsidRDefault="008519C7">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+371 </w:t>
            </w:r>
            <w:r w:rsidR="000F38B8" w:rsidRPr="00CD4758">
              <w:rPr>
                <w:rFonts w:ascii="Times New Roman" w:eastAsia="Times New Roman" w:hAnsi="Times New Roman" w:cs="Times New Roman"/>
                <w:sz w:val="24"/>
                <w:szCs w:val="24"/>
              </w:rPr>
              <w:t>25422121</w:t>
            </w:r>
          </w:p>
        </w:tc>
      </w:tr>
      <w:tr w:rsidR="00F005CC" w:rsidRPr="00CD4758" w14:paraId="22367D97" w14:textId="77777777">
        <w:trPr>
          <w:jc w:val="center"/>
        </w:trPr>
        <w:tc>
          <w:tcPr>
            <w:tcW w:w="2940" w:type="dxa"/>
          </w:tcPr>
          <w:p w14:paraId="27CA557B"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E-pasta adrese:</w:t>
            </w:r>
          </w:p>
        </w:tc>
        <w:tc>
          <w:tcPr>
            <w:tcW w:w="5940" w:type="dxa"/>
          </w:tcPr>
          <w:p w14:paraId="183E1EF6" w14:textId="2145ACB5" w:rsidR="00F005CC" w:rsidRPr="00CD4758" w:rsidRDefault="00000000">
            <w:pPr>
              <w:ind w:left="0" w:hanging="2"/>
              <w:rPr>
                <w:rFonts w:ascii="Times New Roman" w:eastAsia="Times New Roman" w:hAnsi="Times New Roman" w:cs="Times New Roman"/>
                <w:sz w:val="24"/>
                <w:szCs w:val="24"/>
              </w:rPr>
            </w:pPr>
            <w:hyperlink r:id="rId11" w:history="1">
              <w:r w:rsidR="00381AD9" w:rsidRPr="00786E9B">
                <w:rPr>
                  <w:rStyle w:val="Hipersaite"/>
                  <w:rFonts w:ascii="Times New Roman" w:eastAsia="Times New Roman" w:hAnsi="Times New Roman" w:cs="Times New Roman"/>
                  <w:sz w:val="24"/>
                  <w:szCs w:val="24"/>
                </w:rPr>
                <w:t>info@lnsc.lv</w:t>
              </w:r>
            </w:hyperlink>
          </w:p>
        </w:tc>
      </w:tr>
      <w:tr w:rsidR="00F005CC" w:rsidRPr="00CD4758" w14:paraId="4AF28011" w14:textId="77777777">
        <w:trPr>
          <w:jc w:val="center"/>
        </w:trPr>
        <w:tc>
          <w:tcPr>
            <w:tcW w:w="2940" w:type="dxa"/>
          </w:tcPr>
          <w:p w14:paraId="1F7CC281"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Darba laiks</w:t>
            </w:r>
          </w:p>
        </w:tc>
        <w:tc>
          <w:tcPr>
            <w:tcW w:w="5940" w:type="dxa"/>
          </w:tcPr>
          <w:p w14:paraId="103E8EA1"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Darba dienās no plkst.8:30 līdz 17:00, pārtraukums no 12:00 līdz 12:30</w:t>
            </w:r>
          </w:p>
        </w:tc>
      </w:tr>
      <w:tr w:rsidR="00F005CC" w:rsidRPr="00CD4758" w14:paraId="6737B13D" w14:textId="77777777">
        <w:trPr>
          <w:jc w:val="center"/>
        </w:trPr>
        <w:tc>
          <w:tcPr>
            <w:tcW w:w="2940" w:type="dxa"/>
          </w:tcPr>
          <w:p w14:paraId="5427F440" w14:textId="77777777" w:rsidR="00F005CC" w:rsidRPr="00CD4758" w:rsidRDefault="000F38B8">
            <w:pPr>
              <w:ind w:left="0" w:hanging="2"/>
              <w:jc w:val="left"/>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 xml:space="preserve">Kontaktpersona </w:t>
            </w:r>
          </w:p>
        </w:tc>
        <w:tc>
          <w:tcPr>
            <w:tcW w:w="5940" w:type="dxa"/>
          </w:tcPr>
          <w:p w14:paraId="1BD2208E"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Dana </w:t>
            </w:r>
            <w:proofErr w:type="spellStart"/>
            <w:r w:rsidRPr="00CD4758">
              <w:rPr>
                <w:rFonts w:ascii="Times New Roman" w:eastAsia="Times New Roman" w:hAnsi="Times New Roman" w:cs="Times New Roman"/>
                <w:sz w:val="24"/>
                <w:szCs w:val="24"/>
              </w:rPr>
              <w:t>Piļeva</w:t>
            </w:r>
            <w:proofErr w:type="spellEnd"/>
            <w:r w:rsidRPr="00CD4758">
              <w:rPr>
                <w:rFonts w:ascii="Times New Roman" w:eastAsia="Times New Roman" w:hAnsi="Times New Roman" w:cs="Times New Roman"/>
                <w:sz w:val="24"/>
                <w:szCs w:val="24"/>
              </w:rPr>
              <w:t>, projekta vadītāja</w:t>
            </w:r>
          </w:p>
        </w:tc>
      </w:tr>
      <w:tr w:rsidR="00F005CC" w:rsidRPr="00CD4758" w14:paraId="29D47EEF" w14:textId="77777777">
        <w:trPr>
          <w:jc w:val="center"/>
        </w:trPr>
        <w:tc>
          <w:tcPr>
            <w:tcW w:w="2940" w:type="dxa"/>
          </w:tcPr>
          <w:p w14:paraId="5E976034"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Tālruņa Nr.</w:t>
            </w:r>
          </w:p>
        </w:tc>
        <w:tc>
          <w:tcPr>
            <w:tcW w:w="5940" w:type="dxa"/>
          </w:tcPr>
          <w:p w14:paraId="70528C12"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22132211</w:t>
            </w:r>
          </w:p>
        </w:tc>
      </w:tr>
      <w:tr w:rsidR="00F005CC" w:rsidRPr="00CD4758" w14:paraId="0D8C5A88" w14:textId="77777777">
        <w:trPr>
          <w:trHeight w:val="70"/>
          <w:jc w:val="center"/>
        </w:trPr>
        <w:tc>
          <w:tcPr>
            <w:tcW w:w="2940" w:type="dxa"/>
          </w:tcPr>
          <w:p w14:paraId="58165BFB"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E-pasta adrese:</w:t>
            </w:r>
          </w:p>
        </w:tc>
        <w:tc>
          <w:tcPr>
            <w:tcW w:w="5940" w:type="dxa"/>
          </w:tcPr>
          <w:p w14:paraId="6CD39F1F" w14:textId="0E3919DA" w:rsidR="00F005CC" w:rsidRPr="00CD4758" w:rsidRDefault="00000000">
            <w:pPr>
              <w:ind w:left="0" w:hanging="2"/>
              <w:jc w:val="left"/>
              <w:rPr>
                <w:rFonts w:ascii="Times New Roman" w:eastAsia="Times New Roman" w:hAnsi="Times New Roman" w:cs="Times New Roman"/>
                <w:color w:val="0000FF"/>
                <w:sz w:val="24"/>
                <w:szCs w:val="24"/>
                <w:u w:val="single"/>
              </w:rPr>
            </w:pPr>
            <w:hyperlink r:id="rId12" w:history="1">
              <w:r w:rsidR="00381AD9" w:rsidRPr="00786E9B">
                <w:rPr>
                  <w:rStyle w:val="Hipersaite"/>
                  <w:rFonts w:ascii="Times New Roman" w:eastAsia="Times New Roman" w:hAnsi="Times New Roman" w:cs="Times New Roman"/>
                  <w:sz w:val="24"/>
                  <w:szCs w:val="24"/>
                </w:rPr>
                <w:t>Dana.Pileva@lnsc.lv</w:t>
              </w:r>
            </w:hyperlink>
            <w:r w:rsidR="000F38B8" w:rsidRPr="00CD4758">
              <w:rPr>
                <w:rFonts w:ascii="Times New Roman" w:eastAsia="Times New Roman" w:hAnsi="Times New Roman" w:cs="Times New Roman"/>
                <w:color w:val="0000FF"/>
                <w:sz w:val="24"/>
                <w:szCs w:val="24"/>
                <w:u w:val="single"/>
              </w:rPr>
              <w:t xml:space="preserve"> </w:t>
            </w:r>
          </w:p>
        </w:tc>
      </w:tr>
    </w:tbl>
    <w:p w14:paraId="5C79C708" w14:textId="77777777" w:rsidR="00F005CC" w:rsidRPr="00CD4758" w:rsidRDefault="00F005CC">
      <w:pPr>
        <w:ind w:left="0" w:hanging="2"/>
        <w:rPr>
          <w:rFonts w:ascii="Times New Roman" w:eastAsia="Times New Roman" w:hAnsi="Times New Roman" w:cs="Times New Roman"/>
          <w:sz w:val="24"/>
          <w:szCs w:val="24"/>
        </w:rPr>
      </w:pPr>
    </w:p>
    <w:p w14:paraId="46D55D84" w14:textId="77777777" w:rsidR="00F005CC" w:rsidRPr="00CD4758" w:rsidRDefault="000F38B8">
      <w:pPr>
        <w:numPr>
          <w:ilvl w:val="1"/>
          <w:numId w:val="10"/>
        </w:numPr>
        <w:pBdr>
          <w:top w:val="nil"/>
          <w:left w:val="nil"/>
          <w:bottom w:val="nil"/>
          <w:right w:val="nil"/>
          <w:between w:val="nil"/>
        </w:pBdr>
        <w:tabs>
          <w:tab w:val="left" w:pos="-2192"/>
        </w:tabs>
        <w:spacing w:before="60"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color w:val="000000"/>
          <w:sz w:val="24"/>
          <w:szCs w:val="24"/>
          <w:u w:val="single"/>
        </w:rPr>
        <w:t>Pretendents</w:t>
      </w:r>
      <w:r w:rsidRPr="00CD4758">
        <w:rPr>
          <w:rFonts w:ascii="Times New Roman" w:eastAsia="Times New Roman" w:hAnsi="Times New Roman" w:cs="Times New Roman"/>
          <w:color w:val="000000"/>
          <w:sz w:val="26"/>
          <w:szCs w:val="26"/>
        </w:rPr>
        <w:t xml:space="preserve"> - </w:t>
      </w:r>
      <w:r w:rsidRPr="00CD4758">
        <w:rPr>
          <w:rFonts w:ascii="Times New Roman" w:eastAsia="Times New Roman" w:hAnsi="Times New Roman" w:cs="Times New Roman"/>
          <w:color w:val="000000"/>
          <w:sz w:val="24"/>
          <w:szCs w:val="24"/>
        </w:rPr>
        <w:t>piegādātājs, kurš ir reģistrēts EIS un ir iesniedzis piedāvājumu EIS e-konkursu apakšsistēmā (Piegādātājs – fiziskā vai juridiskā persona, pasūtītājs vai šādu personu apvienība jebkurā to kombinācijā, kas attiecīgi piedāvā sniegt pakalpojumus).</w:t>
      </w:r>
    </w:p>
    <w:p w14:paraId="0271621B" w14:textId="77777777" w:rsidR="00F005CC" w:rsidRPr="00CD4758" w:rsidRDefault="000F38B8">
      <w:pPr>
        <w:numPr>
          <w:ilvl w:val="2"/>
          <w:numId w:val="10"/>
        </w:numPr>
        <w:pBdr>
          <w:top w:val="nil"/>
          <w:left w:val="nil"/>
          <w:bottom w:val="nil"/>
          <w:right w:val="nil"/>
          <w:between w:val="nil"/>
        </w:pBdr>
        <w:tabs>
          <w:tab w:val="left" w:pos="-2192"/>
        </w:tabs>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Lai Pretendents iesniegtu piedāvājumu iepirkuma procedūrā, tas reģistrējas EIS, vai piedāvājumu e-konkursu apakšsistēmā iesniedz, izmantojot citu informācijas sistēmu, kas paredzēta elektroniskai piedāvājumu iesniegšanai un kas ir spējīga sadarboties ar EIS atbilstoši to normatīvo aktu regulējumam, kas nosaka elektroniskai pieteikumu un piedāvājumu iesniegšanai izmantojamo informācijas sistēmu tehniskās prasības.</w:t>
      </w:r>
    </w:p>
    <w:p w14:paraId="52CD4E6B" w14:textId="77777777" w:rsidR="00F005CC" w:rsidRPr="00CD4758" w:rsidRDefault="000F38B8">
      <w:pPr>
        <w:numPr>
          <w:ilvl w:val="2"/>
          <w:numId w:val="10"/>
        </w:numPr>
        <w:pBdr>
          <w:top w:val="nil"/>
          <w:left w:val="nil"/>
          <w:bottom w:val="nil"/>
          <w:right w:val="nil"/>
          <w:between w:val="nil"/>
        </w:pBdr>
        <w:tabs>
          <w:tab w:val="left" w:pos="-2192"/>
        </w:tabs>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 xml:space="preserve">Pretendentam, ko veido personu grupa, kas nav reģistrēta kādā noteiktā juridiskā statusā saskaņā ar kādas Eiropas Savienības dalībvalsts normatīvajiem aktiem, un kas tiks uzaicināta slēgt līgumu, 10 darba dienu laikā no dienas, kad saskaņā ar Publisko iepirkumu likuma regulējumu Pasūtītājs ir tiesīgs slēgt iepirkuma līgumu, tā pēc savas izvēles izveido pilnsabiedrību vai noslēdz sabiedrības līgumu, vienojoties par apvienības dalībnieku atbildības sadalījumu. </w:t>
      </w:r>
    </w:p>
    <w:p w14:paraId="294649F3" w14:textId="2B81CFB2" w:rsidR="00F005CC" w:rsidRPr="00CD4758" w:rsidRDefault="000F38B8">
      <w:pPr>
        <w:numPr>
          <w:ilvl w:val="2"/>
          <w:numId w:val="10"/>
        </w:numPr>
        <w:pBdr>
          <w:top w:val="nil"/>
          <w:left w:val="nil"/>
          <w:bottom w:val="nil"/>
          <w:right w:val="nil"/>
          <w:between w:val="nil"/>
        </w:pBdr>
        <w:tabs>
          <w:tab w:val="left" w:pos="-2192"/>
        </w:tabs>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 xml:space="preserve">Pretendents, ja tas piesaista apakšuzņēmēju/s, </w:t>
      </w:r>
      <w:r w:rsidR="00D867AB" w:rsidRPr="00D867AB">
        <w:rPr>
          <w:rFonts w:ascii="Times New Roman" w:eastAsia="Times New Roman" w:hAnsi="Times New Roman" w:cs="Times New Roman"/>
          <w:color w:val="000000"/>
          <w:sz w:val="24"/>
          <w:szCs w:val="24"/>
        </w:rPr>
        <w:t>EIS šā iepirkuma sadaļā norāda visus piesaistītos apakšuzņēmējus (t.sk. apakšuzņēmēja apakšuzņēmējus), kuru veicamo būvdarbu vai sniedzamo pakalpojuma apjoms ir vismaz EUR 10 000.00 (desmit tūkstoši) no kopējās iepirkuma līguma vērtības, un katram apakšuzņēmējam izpildei nododamo iepirkuma līguma daļu</w:t>
      </w:r>
      <w:r w:rsidRPr="00CD4758">
        <w:rPr>
          <w:rFonts w:ascii="Times New Roman" w:eastAsia="Times New Roman" w:hAnsi="Times New Roman" w:cs="Times New Roman"/>
          <w:color w:val="000000"/>
          <w:sz w:val="24"/>
          <w:szCs w:val="24"/>
        </w:rPr>
        <w:t>.</w:t>
      </w:r>
    </w:p>
    <w:p w14:paraId="088FA90D"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A550CED" w14:textId="77777777" w:rsidR="00F005CC" w:rsidRPr="00CD4758" w:rsidRDefault="000F38B8">
      <w:pPr>
        <w:numPr>
          <w:ilvl w:val="0"/>
          <w:numId w:val="10"/>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INFORMĀCIJA PAR IEPIRKUMA PRIEKŠMETU</w:t>
      </w:r>
    </w:p>
    <w:p w14:paraId="269BC664" w14:textId="233274D9" w:rsidR="00543734" w:rsidRPr="00CD4758" w:rsidRDefault="000F38B8" w:rsidP="00543734">
      <w:pPr>
        <w:numPr>
          <w:ilvl w:val="1"/>
          <w:numId w:val="10"/>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u w:val="single"/>
        </w:rPr>
        <w:t>Iepirkuma priekšmets</w:t>
      </w:r>
      <w:r w:rsidRPr="00CD4758">
        <w:rPr>
          <w:rFonts w:ascii="Times New Roman" w:eastAsia="Times New Roman" w:hAnsi="Times New Roman" w:cs="Times New Roman"/>
          <w:b/>
          <w:color w:val="000000"/>
          <w:sz w:val="24"/>
          <w:szCs w:val="24"/>
        </w:rPr>
        <w:t xml:space="preserve">: </w:t>
      </w:r>
      <w:bookmarkStart w:id="7" w:name="_Hlk135636627"/>
      <w:r w:rsidRPr="00CD4758">
        <w:rPr>
          <w:rFonts w:ascii="Times New Roman" w:eastAsia="Times New Roman" w:hAnsi="Times New Roman" w:cs="Times New Roman"/>
          <w:color w:val="000000"/>
          <w:sz w:val="24"/>
          <w:szCs w:val="24"/>
        </w:rPr>
        <w:t xml:space="preserve">Pasūtītāja </w:t>
      </w:r>
      <w:r w:rsidR="00543734" w:rsidRPr="00CD4758">
        <w:rPr>
          <w:rFonts w:ascii="Times New Roman" w:eastAsia="Times New Roman" w:hAnsi="Times New Roman" w:cs="Times New Roman"/>
          <w:color w:val="000000"/>
          <w:sz w:val="24"/>
          <w:szCs w:val="24"/>
        </w:rPr>
        <w:t xml:space="preserve">esošā </w:t>
      </w:r>
      <w:bookmarkStart w:id="8" w:name="_Hlk104795550"/>
      <w:r w:rsidR="0010795A" w:rsidRPr="00CD4758">
        <w:rPr>
          <w:rFonts w:ascii="Times New Roman" w:eastAsia="Times New Roman" w:hAnsi="Times New Roman" w:cs="Times New Roman"/>
          <w:color w:val="000000"/>
          <w:sz w:val="24"/>
          <w:szCs w:val="24"/>
        </w:rPr>
        <w:t>stadiona centrālā</w:t>
      </w:r>
      <w:r w:rsidR="00543734" w:rsidRPr="00CD4758">
        <w:rPr>
          <w:rFonts w:ascii="Times New Roman" w:eastAsia="Times New Roman" w:hAnsi="Times New Roman" w:cs="Times New Roman"/>
          <w:color w:val="000000"/>
          <w:sz w:val="24"/>
          <w:szCs w:val="24"/>
        </w:rPr>
        <w:t xml:space="preserve"> laukuma</w:t>
      </w:r>
      <w:r w:rsidR="0010795A" w:rsidRPr="00CD4758">
        <w:rPr>
          <w:rFonts w:ascii="Times New Roman" w:eastAsia="Times New Roman" w:hAnsi="Times New Roman" w:cs="Times New Roman"/>
          <w:color w:val="000000"/>
          <w:sz w:val="24"/>
          <w:szCs w:val="24"/>
        </w:rPr>
        <w:t>, vieglatlētikas un futbola treniņu laukumu</w:t>
      </w:r>
      <w:r w:rsidR="00543734" w:rsidRPr="00CD4758">
        <w:rPr>
          <w:rFonts w:ascii="Times New Roman" w:eastAsia="Times New Roman" w:hAnsi="Times New Roman" w:cs="Times New Roman"/>
          <w:color w:val="000000"/>
          <w:sz w:val="24"/>
          <w:szCs w:val="24"/>
        </w:rPr>
        <w:t xml:space="preserve"> pārbūve</w:t>
      </w:r>
      <w:r w:rsidR="0010795A" w:rsidRPr="00CD4758">
        <w:rPr>
          <w:rFonts w:ascii="Times New Roman" w:eastAsia="Times New Roman" w:hAnsi="Times New Roman" w:cs="Times New Roman"/>
          <w:color w:val="000000"/>
          <w:sz w:val="24"/>
          <w:szCs w:val="24"/>
        </w:rPr>
        <w:t>, teritorijas labiekārtojum</w:t>
      </w:r>
      <w:r w:rsidR="00543734" w:rsidRPr="00CD4758">
        <w:rPr>
          <w:rFonts w:ascii="Times New Roman" w:eastAsia="Times New Roman" w:hAnsi="Times New Roman" w:cs="Times New Roman"/>
          <w:color w:val="000000"/>
          <w:sz w:val="24"/>
          <w:szCs w:val="24"/>
        </w:rPr>
        <w:t>a</w:t>
      </w:r>
      <w:r w:rsidR="0010795A" w:rsidRPr="00CD4758">
        <w:rPr>
          <w:rFonts w:ascii="Times New Roman" w:eastAsia="Times New Roman" w:hAnsi="Times New Roman" w:cs="Times New Roman"/>
          <w:color w:val="000000"/>
          <w:sz w:val="24"/>
          <w:szCs w:val="24"/>
        </w:rPr>
        <w:t xml:space="preserve"> un ēku demontāža</w:t>
      </w:r>
      <w:bookmarkEnd w:id="8"/>
      <w:r w:rsidRPr="00CD4758">
        <w:rPr>
          <w:rFonts w:ascii="Times New Roman" w:eastAsia="Times New Roman" w:hAnsi="Times New Roman" w:cs="Times New Roman"/>
          <w:color w:val="000000"/>
          <w:sz w:val="24"/>
          <w:szCs w:val="24"/>
        </w:rPr>
        <w:t>, turpmāk</w:t>
      </w:r>
      <w:r w:rsidRPr="00CD4758">
        <w:rPr>
          <w:rFonts w:ascii="Times New Roman" w:eastAsia="Times New Roman" w:hAnsi="Times New Roman" w:cs="Times New Roman"/>
          <w:sz w:val="24"/>
          <w:szCs w:val="24"/>
        </w:rPr>
        <w:t xml:space="preserve">- </w:t>
      </w:r>
      <w:r w:rsidRPr="00CD4758">
        <w:rPr>
          <w:rFonts w:ascii="Times New Roman" w:eastAsia="Times New Roman" w:hAnsi="Times New Roman" w:cs="Times New Roman"/>
          <w:color w:val="000000"/>
          <w:sz w:val="24"/>
          <w:szCs w:val="24"/>
        </w:rPr>
        <w:t xml:space="preserve">Objekts, būvniecība </w:t>
      </w:r>
      <w:r w:rsidR="00CD4AD5" w:rsidRPr="00CD4758">
        <w:rPr>
          <w:rFonts w:ascii="Times New Roman" w:eastAsia="Times New Roman" w:hAnsi="Times New Roman" w:cs="Times New Roman"/>
          <w:color w:val="000000"/>
          <w:sz w:val="24"/>
          <w:szCs w:val="24"/>
        </w:rPr>
        <w:t xml:space="preserve">darbus </w:t>
      </w:r>
      <w:r w:rsidRPr="00CD4758">
        <w:rPr>
          <w:rFonts w:ascii="Times New Roman" w:eastAsia="Times New Roman" w:hAnsi="Times New Roman" w:cs="Times New Roman"/>
          <w:color w:val="000000"/>
          <w:sz w:val="24"/>
          <w:szCs w:val="24"/>
        </w:rPr>
        <w:t xml:space="preserve">saskaņā ar saskaņā ar Tehnisko specifikāciju (Nolikuma 1.pielikums – </w:t>
      </w:r>
      <w:r w:rsidRPr="00CD4758">
        <w:rPr>
          <w:rFonts w:ascii="Times New Roman" w:eastAsia="Times New Roman" w:hAnsi="Times New Roman" w:cs="Times New Roman"/>
          <w:i/>
          <w:color w:val="000000"/>
          <w:sz w:val="24"/>
          <w:szCs w:val="24"/>
        </w:rPr>
        <w:t>pievienots Nolikumam atsevišķā pielikumā</w:t>
      </w:r>
      <w:r w:rsidRPr="00CD4758">
        <w:rPr>
          <w:rFonts w:ascii="Times New Roman" w:eastAsia="Times New Roman" w:hAnsi="Times New Roman" w:cs="Times New Roman"/>
          <w:color w:val="000000"/>
          <w:sz w:val="24"/>
          <w:szCs w:val="24"/>
        </w:rPr>
        <w:t>)</w:t>
      </w:r>
      <w:r w:rsidR="00483798" w:rsidRPr="00CD4758">
        <w:rPr>
          <w:rFonts w:ascii="Times New Roman" w:eastAsia="Times New Roman" w:hAnsi="Times New Roman" w:cs="Times New Roman"/>
          <w:color w:val="000000"/>
          <w:sz w:val="24"/>
          <w:szCs w:val="24"/>
        </w:rPr>
        <w:t>,</w:t>
      </w:r>
      <w:r w:rsidRPr="00CD4758">
        <w:rPr>
          <w:rFonts w:ascii="Times New Roman" w:eastAsia="Times New Roman" w:hAnsi="Times New Roman" w:cs="Times New Roman"/>
          <w:color w:val="000000"/>
          <w:sz w:val="24"/>
          <w:szCs w:val="24"/>
        </w:rPr>
        <w:t xml:space="preserve"> iepirkuma Līguma projekta (Nolikuma 1</w:t>
      </w:r>
      <w:r w:rsidR="00ED71CD">
        <w:rPr>
          <w:rFonts w:ascii="Times New Roman" w:eastAsia="Times New Roman" w:hAnsi="Times New Roman" w:cs="Times New Roman"/>
          <w:color w:val="000000"/>
          <w:sz w:val="24"/>
          <w:szCs w:val="24"/>
        </w:rPr>
        <w:t>1</w:t>
      </w:r>
      <w:r w:rsidRPr="00CD4758">
        <w:rPr>
          <w:rFonts w:ascii="Times New Roman" w:eastAsia="Times New Roman" w:hAnsi="Times New Roman" w:cs="Times New Roman"/>
          <w:color w:val="000000"/>
          <w:sz w:val="24"/>
          <w:szCs w:val="24"/>
        </w:rPr>
        <w:t>.pielikums)</w:t>
      </w:r>
      <w:r w:rsidR="00543734" w:rsidRPr="00CD4758">
        <w:rPr>
          <w:rFonts w:ascii="Times New Roman" w:eastAsia="Times New Roman" w:hAnsi="Times New Roman" w:cs="Times New Roman"/>
          <w:color w:val="000000"/>
          <w:sz w:val="24"/>
          <w:szCs w:val="24"/>
        </w:rPr>
        <w:t xml:space="preserve">, kā arī saskaņā ar </w:t>
      </w:r>
      <w:bookmarkStart w:id="9" w:name="_Hlk104795743"/>
      <w:r w:rsidR="00543734" w:rsidRPr="00CD4758">
        <w:rPr>
          <w:rFonts w:ascii="Times New Roman" w:eastAsia="Times New Roman" w:hAnsi="Times New Roman" w:cs="Times New Roman"/>
          <w:color w:val="000000"/>
          <w:sz w:val="24"/>
          <w:szCs w:val="24"/>
        </w:rPr>
        <w:t>izstrādāto būvniecības dokumentāciju</w:t>
      </w:r>
      <w:bookmarkEnd w:id="9"/>
      <w:r w:rsidR="00543734" w:rsidRPr="00CD4758">
        <w:rPr>
          <w:rFonts w:ascii="Times New Roman" w:eastAsia="Times New Roman" w:hAnsi="Times New Roman" w:cs="Times New Roman"/>
          <w:color w:val="000000"/>
          <w:sz w:val="24"/>
          <w:szCs w:val="24"/>
        </w:rPr>
        <w:t>, ievērojot Latvijas Republikas normatīvo aktu (tajā skaitā standartu) prasības un šī Nolikuma noteikumus</w:t>
      </w:r>
      <w:bookmarkEnd w:id="7"/>
      <w:r w:rsidR="00543734" w:rsidRPr="00CD4758">
        <w:rPr>
          <w:rFonts w:ascii="Times New Roman" w:eastAsia="Times New Roman" w:hAnsi="Times New Roman" w:cs="Times New Roman"/>
          <w:color w:val="000000"/>
          <w:sz w:val="24"/>
          <w:szCs w:val="24"/>
        </w:rPr>
        <w:t>.</w:t>
      </w:r>
    </w:p>
    <w:p w14:paraId="7BDD9239" w14:textId="4B3AC070" w:rsidR="00F005CC" w:rsidRPr="00CD4758" w:rsidRDefault="00C07F5D" w:rsidP="00543734">
      <w:pPr>
        <w:numPr>
          <w:ilvl w:val="1"/>
          <w:numId w:val="10"/>
        </w:numPr>
        <w:pBdr>
          <w:top w:val="nil"/>
          <w:left w:val="nil"/>
          <w:bottom w:val="nil"/>
          <w:right w:val="nil"/>
          <w:between w:val="nil"/>
        </w:pBdr>
        <w:spacing w:line="240" w:lineRule="auto"/>
        <w:ind w:leftChars="0" w:firstLineChars="0"/>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Iepirkuma priekšmeta</w:t>
      </w:r>
      <w:r w:rsidR="00543734" w:rsidRPr="00CD4758">
        <w:rPr>
          <w:rFonts w:ascii="Times New Roman" w:eastAsia="Times New Roman" w:hAnsi="Times New Roman" w:cs="Times New Roman"/>
          <w:color w:val="000000"/>
          <w:sz w:val="24"/>
          <w:szCs w:val="24"/>
        </w:rPr>
        <w:t xml:space="preserve"> ietvaros ietilpst 2 (divi) objekti:</w:t>
      </w:r>
    </w:p>
    <w:p w14:paraId="23EFCF9F" w14:textId="23223481" w:rsidR="00C07F5D" w:rsidRPr="00CD4758" w:rsidRDefault="00C07F5D" w:rsidP="00C07F5D">
      <w:pPr>
        <w:numPr>
          <w:ilvl w:val="2"/>
          <w:numId w:val="10"/>
        </w:numPr>
        <w:pBdr>
          <w:top w:val="nil"/>
          <w:left w:val="nil"/>
          <w:bottom w:val="nil"/>
          <w:right w:val="nil"/>
          <w:between w:val="nil"/>
        </w:pBdr>
        <w:spacing w:line="240" w:lineRule="auto"/>
        <w:ind w:leftChars="0" w:firstLineChars="0"/>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1.objekts –  </w:t>
      </w:r>
      <w:bookmarkStart w:id="10" w:name="_Hlk104795650"/>
      <w:r w:rsidRPr="00CD4758">
        <w:rPr>
          <w:rFonts w:ascii="Times New Roman" w:eastAsia="Times New Roman" w:hAnsi="Times New Roman" w:cs="Times New Roman"/>
          <w:sz w:val="24"/>
          <w:szCs w:val="24"/>
        </w:rPr>
        <w:t>Vieglatlētikas un futbola treniņu laukumi, teritorijas labiekārtojuma vieta un demontējamās ēkas, kas atrodas Daugavas stadiona teritorijas Ziemeļu daļā</w:t>
      </w:r>
      <w:bookmarkEnd w:id="10"/>
      <w:r w:rsidRPr="00CD4758">
        <w:rPr>
          <w:rFonts w:ascii="Times New Roman" w:eastAsia="Times New Roman" w:hAnsi="Times New Roman" w:cs="Times New Roman"/>
          <w:sz w:val="24"/>
          <w:szCs w:val="24"/>
        </w:rPr>
        <w:t>;</w:t>
      </w:r>
    </w:p>
    <w:p w14:paraId="27F55424" w14:textId="7692955C" w:rsidR="00C07F5D" w:rsidRPr="00CD4758" w:rsidRDefault="00C07F5D" w:rsidP="00C07F5D">
      <w:pPr>
        <w:numPr>
          <w:ilvl w:val="2"/>
          <w:numId w:val="10"/>
        </w:numPr>
        <w:pBdr>
          <w:top w:val="nil"/>
          <w:left w:val="nil"/>
          <w:bottom w:val="nil"/>
          <w:right w:val="nil"/>
          <w:between w:val="nil"/>
        </w:pBdr>
        <w:spacing w:line="240" w:lineRule="auto"/>
        <w:ind w:leftChars="0" w:firstLineChars="0"/>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2.objekts – </w:t>
      </w:r>
      <w:bookmarkStart w:id="11" w:name="_Hlk104795664"/>
      <w:r w:rsidRPr="00CD4758">
        <w:rPr>
          <w:rFonts w:ascii="Times New Roman" w:eastAsia="Times New Roman" w:hAnsi="Times New Roman" w:cs="Times New Roman"/>
          <w:sz w:val="24"/>
          <w:szCs w:val="24"/>
        </w:rPr>
        <w:t>Centrālais sporta laukums, kas atrodas Daugavas stadiona teritorijā, Centrālo, Ziemeļu un Dienvidu tribīņu centrālajā daļā</w:t>
      </w:r>
      <w:bookmarkEnd w:id="11"/>
      <w:r w:rsidRPr="00CD4758">
        <w:rPr>
          <w:rFonts w:ascii="Times New Roman" w:eastAsia="Times New Roman" w:hAnsi="Times New Roman" w:cs="Times New Roman"/>
          <w:sz w:val="24"/>
          <w:szCs w:val="24"/>
        </w:rPr>
        <w:t>.</w:t>
      </w:r>
    </w:p>
    <w:p w14:paraId="584319A0" w14:textId="77777777" w:rsidR="00C07F5D" w:rsidRPr="00CD4758" w:rsidRDefault="00C07F5D" w:rsidP="00C07F5D">
      <w:pPr>
        <w:pBdr>
          <w:top w:val="nil"/>
          <w:left w:val="nil"/>
          <w:bottom w:val="nil"/>
          <w:right w:val="nil"/>
          <w:between w:val="nil"/>
        </w:pBdr>
        <w:spacing w:line="240" w:lineRule="auto"/>
        <w:ind w:leftChars="0" w:left="0" w:firstLineChars="0" w:firstLine="0"/>
        <w:rPr>
          <w:rFonts w:ascii="Times New Roman" w:hAnsi="Times New Roman" w:cs="Times New Roman"/>
        </w:rPr>
      </w:pPr>
      <w:r w:rsidRPr="00CD4758">
        <w:rPr>
          <w:rFonts w:ascii="Times New Roman" w:eastAsia="Times New Roman" w:hAnsi="Times New Roman" w:cs="Times New Roman"/>
          <w:sz w:val="24"/>
          <w:szCs w:val="24"/>
        </w:rPr>
        <w:t>Par iepirkuma līguma slēgšanas tiesību piešķiršanu, nedalot iepirkumu daļās:</w:t>
      </w:r>
    </w:p>
    <w:p w14:paraId="6688F81A" w14:textId="2890B459" w:rsidR="00C07F5D" w:rsidRPr="00CD4758" w:rsidRDefault="00C07F5D" w:rsidP="00C07F5D">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Vienā iepirkumā apvienoti līdzīgi būvdarbi. Līdzīgus iepirkuma priekšmetus raksturo: apmierina vienu vajadzību; tiem ir viens funkcionālais mērķis; tiem ir viens un tas pats būvdarbu veicēju loks; jāņem vērā budžetā piešķirto līdzekļu izlietošanas mērķis. Pasūtītājs norāda, ka iepirkuma priekšmetā iekļautie objekti ir savstarpēji saistīti, un pēc būtības veido vienotu infrastruktūras objektu arī ar savstarpēji vienotu izbūvējamo virszemes un pazemes inženierkomunikāciju tīklu un teritorijas satiksmes un lietotāju plūsmas organizāciju. Tāpat, iepirkuma priekšmeta būvniecības dokumentācijā ir paredzēts, ka attiecīgo projektu īstenošanas mērķi jeb objektu reālā lietošanas pilnvērtīga funkcionalitāte tiks sasniegta un iespējama praktiski vienlaicīgi. Dažādu būvdarbu veicēju piesaiste Pasūtītājam radītu papildu slogu, kas saistīts ar noslēgto iepirkumu līgumu kontroli, būvdarbu veicēju darbības koordinēšanu, to piedāvāto tehnisko risinājumu savietojamības izpēti un saskaņošanu, kas, savukārt, prasītu ievērojamu Pasūtītāja administratīvo resursu ieguldīšanu, kā arī viena no Pasūtītāja nepieciešamībām ir būtiski paaugstināt veicamo darbu kvalitāti un veicināt pretendenta ieinteresētību organizēt savu darbu tā, lai kvalitatīvi un ar maksimālu laika un resursu ekonomiju veiktu attiecīgos darbus, tostarp, ir nepieciešamība mazināt arī riskus attiecībā uz materiāla, preču, u.c. resursu nodrošināšanas pietiekamību attiecīgo būvdarbu veikšanai, ņemot vērā, situāciju kāda ir būvniecības nozarē uz šī iepirkuma izsludināšanas brīd</w:t>
      </w:r>
      <w:r w:rsidR="000873DF" w:rsidRPr="00CD4758">
        <w:rPr>
          <w:rFonts w:ascii="Times New Roman" w:eastAsia="Times New Roman" w:hAnsi="Times New Roman" w:cs="Times New Roman"/>
          <w:sz w:val="24"/>
          <w:szCs w:val="24"/>
        </w:rPr>
        <w:t>i.</w:t>
      </w:r>
    </w:p>
    <w:p w14:paraId="7E3F8266" w14:textId="03F4A06D" w:rsidR="00F005CC" w:rsidRPr="00282801" w:rsidRDefault="000F38B8">
      <w:pPr>
        <w:numPr>
          <w:ilvl w:val="1"/>
          <w:numId w:val="10"/>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bookmarkStart w:id="12" w:name="_Hlk135636732"/>
      <w:r w:rsidRPr="00CD4758">
        <w:rPr>
          <w:rFonts w:ascii="Times New Roman" w:eastAsia="Times New Roman" w:hAnsi="Times New Roman" w:cs="Times New Roman"/>
          <w:b/>
          <w:color w:val="000000"/>
          <w:sz w:val="24"/>
          <w:szCs w:val="24"/>
          <w:u w:val="single"/>
        </w:rPr>
        <w:t>CPV kods</w:t>
      </w:r>
      <w:r w:rsidRPr="00CD4758">
        <w:rPr>
          <w:rFonts w:ascii="Times New Roman" w:eastAsia="Times New Roman" w:hAnsi="Times New Roman" w:cs="Times New Roman"/>
          <w:color w:val="000000"/>
          <w:sz w:val="24"/>
          <w:szCs w:val="24"/>
        </w:rPr>
        <w:t xml:space="preserve"> – </w:t>
      </w:r>
      <w:r w:rsidR="0010795A" w:rsidRPr="00CD4758">
        <w:rPr>
          <w:rFonts w:ascii="Times New Roman" w:eastAsia="Times New Roman" w:hAnsi="Times New Roman" w:cs="Times New Roman"/>
          <w:color w:val="000000"/>
          <w:sz w:val="24"/>
          <w:szCs w:val="24"/>
        </w:rPr>
        <w:t>45212224-2 (Stadiona celtniecības darbi). Papildu CPV kods: 45454000-4 (Pārbūves darbi), 45231300-8 (Ūdens un notekūdeņu cauruļvadu būvdarbi), 45232130-2 (</w:t>
      </w:r>
      <w:proofErr w:type="spellStart"/>
      <w:r w:rsidR="0010795A" w:rsidRPr="00CD4758">
        <w:rPr>
          <w:rFonts w:ascii="Times New Roman" w:eastAsia="Times New Roman" w:hAnsi="Times New Roman" w:cs="Times New Roman"/>
          <w:color w:val="000000"/>
          <w:sz w:val="24"/>
          <w:szCs w:val="24"/>
        </w:rPr>
        <w:t>Lietusūdens</w:t>
      </w:r>
      <w:proofErr w:type="spellEnd"/>
      <w:r w:rsidR="0010795A" w:rsidRPr="00CD4758">
        <w:rPr>
          <w:rFonts w:ascii="Times New Roman" w:eastAsia="Times New Roman" w:hAnsi="Times New Roman" w:cs="Times New Roman"/>
          <w:color w:val="000000"/>
          <w:sz w:val="24"/>
          <w:szCs w:val="24"/>
        </w:rPr>
        <w:t xml:space="preserve"> notekcauruļu būvdarbi), 45112720-8 (Sporta laukumu un atpūtas zonu ainavas </w:t>
      </w:r>
      <w:r w:rsidR="0010795A" w:rsidRPr="00282801">
        <w:rPr>
          <w:rFonts w:ascii="Times New Roman" w:eastAsia="Times New Roman" w:hAnsi="Times New Roman" w:cs="Times New Roman"/>
          <w:color w:val="000000"/>
          <w:sz w:val="24"/>
          <w:szCs w:val="24"/>
        </w:rPr>
        <w:t>veidošana), 45316100-6 (Āra apgaismes ierīču uzstādīšana).</w:t>
      </w:r>
    </w:p>
    <w:bookmarkEnd w:id="12"/>
    <w:p w14:paraId="657A8042" w14:textId="1CBC476D" w:rsidR="00F005CC" w:rsidRPr="00282801" w:rsidRDefault="000F38B8">
      <w:pPr>
        <w:numPr>
          <w:ilvl w:val="1"/>
          <w:numId w:val="10"/>
        </w:numPr>
        <w:pBdr>
          <w:top w:val="nil"/>
          <w:left w:val="nil"/>
          <w:bottom w:val="nil"/>
          <w:right w:val="nil"/>
          <w:between w:val="nil"/>
        </w:pBdr>
        <w:spacing w:line="240" w:lineRule="auto"/>
        <w:ind w:left="0" w:hanging="2"/>
        <w:rPr>
          <w:rFonts w:ascii="Times New Roman" w:eastAsia="Times New Roman" w:hAnsi="Times New Roman" w:cs="Times New Roman"/>
          <w:bCs/>
          <w:sz w:val="24"/>
          <w:szCs w:val="24"/>
        </w:rPr>
      </w:pPr>
      <w:r w:rsidRPr="00282801">
        <w:rPr>
          <w:rFonts w:ascii="Times New Roman" w:eastAsia="Times New Roman" w:hAnsi="Times New Roman" w:cs="Times New Roman"/>
          <w:bCs/>
          <w:color w:val="000000"/>
          <w:sz w:val="24"/>
          <w:szCs w:val="24"/>
        </w:rPr>
        <w:t>Pasūtītājam p</w:t>
      </w:r>
      <w:r w:rsidR="00CF6328">
        <w:rPr>
          <w:rFonts w:ascii="Times New Roman" w:eastAsia="Times New Roman" w:hAnsi="Times New Roman" w:cs="Times New Roman"/>
          <w:bCs/>
          <w:color w:val="000000"/>
          <w:sz w:val="24"/>
          <w:szCs w:val="24"/>
        </w:rPr>
        <w:t>lānotais</w:t>
      </w:r>
      <w:r w:rsidRPr="00282801">
        <w:rPr>
          <w:rFonts w:ascii="Times New Roman" w:eastAsia="Times New Roman" w:hAnsi="Times New Roman" w:cs="Times New Roman"/>
          <w:bCs/>
          <w:color w:val="000000"/>
          <w:sz w:val="24"/>
          <w:szCs w:val="24"/>
        </w:rPr>
        <w:t xml:space="preserve"> finansējum</w:t>
      </w:r>
      <w:r w:rsidR="00282801" w:rsidRPr="00282801">
        <w:rPr>
          <w:rFonts w:ascii="Times New Roman" w:eastAsia="Times New Roman" w:hAnsi="Times New Roman" w:cs="Times New Roman"/>
          <w:bCs/>
          <w:color w:val="000000"/>
          <w:sz w:val="24"/>
          <w:szCs w:val="24"/>
        </w:rPr>
        <w:t xml:space="preserve">s </w:t>
      </w:r>
      <w:r w:rsidRPr="00282801">
        <w:rPr>
          <w:rFonts w:ascii="Times New Roman" w:eastAsia="Times New Roman" w:hAnsi="Times New Roman" w:cs="Times New Roman"/>
          <w:bCs/>
          <w:color w:val="000000"/>
          <w:sz w:val="24"/>
          <w:szCs w:val="24"/>
        </w:rPr>
        <w:t xml:space="preserve">– EUR </w:t>
      </w:r>
      <w:r w:rsidR="00282801" w:rsidRPr="00282801">
        <w:rPr>
          <w:rFonts w:ascii="Times New Roman" w:eastAsia="Times New Roman" w:hAnsi="Times New Roman" w:cs="Times New Roman"/>
          <w:bCs/>
          <w:color w:val="000000"/>
          <w:sz w:val="24"/>
          <w:szCs w:val="24"/>
        </w:rPr>
        <w:t>3 </w:t>
      </w:r>
      <w:r w:rsidR="00CF6328">
        <w:rPr>
          <w:rFonts w:ascii="Times New Roman" w:eastAsia="Times New Roman" w:hAnsi="Times New Roman" w:cs="Times New Roman"/>
          <w:bCs/>
          <w:color w:val="000000"/>
          <w:sz w:val="24"/>
          <w:szCs w:val="24"/>
        </w:rPr>
        <w:t>0</w:t>
      </w:r>
      <w:r w:rsidR="00282801" w:rsidRPr="00282801">
        <w:rPr>
          <w:rFonts w:ascii="Times New Roman" w:eastAsia="Times New Roman" w:hAnsi="Times New Roman" w:cs="Times New Roman"/>
          <w:bCs/>
          <w:color w:val="000000"/>
          <w:sz w:val="24"/>
          <w:szCs w:val="24"/>
        </w:rPr>
        <w:t>00 000.00</w:t>
      </w:r>
      <w:r w:rsidR="00CF6328">
        <w:rPr>
          <w:rFonts w:ascii="Times New Roman" w:eastAsia="Times New Roman" w:hAnsi="Times New Roman" w:cs="Times New Roman"/>
          <w:bCs/>
          <w:color w:val="000000"/>
          <w:sz w:val="24"/>
          <w:szCs w:val="24"/>
        </w:rPr>
        <w:t xml:space="preserve"> </w:t>
      </w:r>
      <w:r w:rsidRPr="00282801">
        <w:rPr>
          <w:rFonts w:ascii="Times New Roman" w:eastAsia="Times New Roman" w:hAnsi="Times New Roman" w:cs="Times New Roman"/>
          <w:bCs/>
          <w:color w:val="000000"/>
          <w:sz w:val="24"/>
          <w:szCs w:val="24"/>
        </w:rPr>
        <w:t>(</w:t>
      </w:r>
      <w:r w:rsidR="00282801" w:rsidRPr="00282801">
        <w:rPr>
          <w:rFonts w:ascii="Times New Roman" w:eastAsia="Times New Roman" w:hAnsi="Times New Roman" w:cs="Times New Roman"/>
          <w:bCs/>
          <w:color w:val="000000"/>
          <w:sz w:val="24"/>
          <w:szCs w:val="24"/>
        </w:rPr>
        <w:t xml:space="preserve">trīs miljoni </w:t>
      </w:r>
      <w:proofErr w:type="spellStart"/>
      <w:r w:rsidR="00282801" w:rsidRPr="00282801">
        <w:rPr>
          <w:rFonts w:ascii="Times New Roman" w:eastAsia="Times New Roman" w:hAnsi="Times New Roman" w:cs="Times New Roman"/>
          <w:bCs/>
          <w:color w:val="000000"/>
          <w:sz w:val="24"/>
          <w:szCs w:val="24"/>
        </w:rPr>
        <w:t>e</w:t>
      </w:r>
      <w:r w:rsidR="00CF6328">
        <w:rPr>
          <w:rFonts w:ascii="Times New Roman" w:eastAsia="Times New Roman" w:hAnsi="Times New Roman" w:cs="Times New Roman"/>
          <w:bCs/>
          <w:color w:val="000000"/>
          <w:sz w:val="24"/>
          <w:szCs w:val="24"/>
        </w:rPr>
        <w:t>u</w:t>
      </w:r>
      <w:r w:rsidR="00282801" w:rsidRPr="00282801">
        <w:rPr>
          <w:rFonts w:ascii="Times New Roman" w:eastAsia="Times New Roman" w:hAnsi="Times New Roman" w:cs="Times New Roman"/>
          <w:bCs/>
          <w:color w:val="000000"/>
          <w:sz w:val="24"/>
          <w:szCs w:val="24"/>
        </w:rPr>
        <w:t>ro</w:t>
      </w:r>
      <w:proofErr w:type="spellEnd"/>
      <w:r w:rsidR="00282801" w:rsidRPr="00282801">
        <w:rPr>
          <w:rFonts w:ascii="Times New Roman" w:eastAsia="Times New Roman" w:hAnsi="Times New Roman" w:cs="Times New Roman"/>
          <w:bCs/>
          <w:color w:val="000000"/>
          <w:sz w:val="24"/>
          <w:szCs w:val="24"/>
        </w:rPr>
        <w:t xml:space="preserve"> un 00 centi</w:t>
      </w:r>
      <w:r w:rsidRPr="00282801">
        <w:rPr>
          <w:rFonts w:ascii="Times New Roman" w:eastAsia="Times New Roman" w:hAnsi="Times New Roman" w:cs="Times New Roman"/>
          <w:bCs/>
          <w:color w:val="000000"/>
          <w:sz w:val="24"/>
          <w:szCs w:val="24"/>
        </w:rPr>
        <w:t>), bez pievienotās vērtības nodokļa (turpmāk – PVN).</w:t>
      </w:r>
    </w:p>
    <w:p w14:paraId="279751E6" w14:textId="77777777" w:rsidR="00F005CC" w:rsidRPr="003C6B19"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32DA9EF" w14:textId="77777777" w:rsidR="00F005CC" w:rsidRPr="003C6B19" w:rsidRDefault="000F38B8">
      <w:pPr>
        <w:numPr>
          <w:ilvl w:val="1"/>
          <w:numId w:val="10"/>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3C6B19">
        <w:rPr>
          <w:rFonts w:ascii="Times New Roman" w:eastAsia="Times New Roman" w:hAnsi="Times New Roman" w:cs="Times New Roman"/>
          <w:b/>
          <w:color w:val="000000"/>
          <w:sz w:val="24"/>
          <w:szCs w:val="24"/>
          <w:u w:val="single"/>
        </w:rPr>
        <w:t>Līguma izpildes vieta un laiks</w:t>
      </w:r>
      <w:r w:rsidRPr="003C6B19">
        <w:rPr>
          <w:rFonts w:ascii="Times New Roman" w:eastAsia="Times New Roman" w:hAnsi="Times New Roman" w:cs="Times New Roman"/>
          <w:color w:val="000000"/>
          <w:sz w:val="24"/>
          <w:szCs w:val="24"/>
        </w:rPr>
        <w:t>:</w:t>
      </w:r>
    </w:p>
    <w:p w14:paraId="39DD3DAB" w14:textId="77777777" w:rsidR="00F005CC" w:rsidRPr="003C6B19" w:rsidRDefault="000F38B8">
      <w:pPr>
        <w:numPr>
          <w:ilvl w:val="2"/>
          <w:numId w:val="10"/>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3C6B19">
        <w:rPr>
          <w:rFonts w:ascii="Times New Roman" w:eastAsia="Times New Roman" w:hAnsi="Times New Roman" w:cs="Times New Roman"/>
          <w:color w:val="000000"/>
          <w:sz w:val="24"/>
          <w:szCs w:val="24"/>
        </w:rPr>
        <w:t>Līguma izpildes vieta – Rīga, Latvija.</w:t>
      </w:r>
    </w:p>
    <w:p w14:paraId="65AB204C" w14:textId="77777777" w:rsidR="00EC1C02" w:rsidRDefault="000F38B8" w:rsidP="00EC1C02">
      <w:pPr>
        <w:numPr>
          <w:ilvl w:val="2"/>
          <w:numId w:val="10"/>
        </w:numPr>
        <w:pBdr>
          <w:top w:val="nil"/>
          <w:left w:val="nil"/>
          <w:bottom w:val="nil"/>
          <w:right w:val="nil"/>
          <w:between w:val="nil"/>
        </w:pBdr>
        <w:spacing w:line="240" w:lineRule="auto"/>
        <w:ind w:left="0" w:hanging="2"/>
        <w:rPr>
          <w:rFonts w:ascii="Times New Roman" w:eastAsia="Times New Roman" w:hAnsi="Times New Roman" w:cs="Times New Roman"/>
          <w:bCs/>
          <w:sz w:val="24"/>
          <w:szCs w:val="24"/>
        </w:rPr>
      </w:pPr>
      <w:bookmarkStart w:id="13" w:name="_heading=h.tyjcwt" w:colFirst="0" w:colLast="0"/>
      <w:bookmarkStart w:id="14" w:name="_Hlk104795961"/>
      <w:bookmarkEnd w:id="13"/>
      <w:r w:rsidRPr="003C6B19">
        <w:rPr>
          <w:rFonts w:ascii="Times New Roman" w:eastAsia="Times New Roman" w:hAnsi="Times New Roman" w:cs="Times New Roman"/>
          <w:bCs/>
          <w:color w:val="000000"/>
          <w:sz w:val="24"/>
          <w:szCs w:val="24"/>
        </w:rPr>
        <w:t xml:space="preserve">Paredzamais iepirkuma līguma darbības laiks ir līdz pušu saistību pilnīgai izpildei. Iepirkuma priekšmeta plānotais </w:t>
      </w:r>
      <w:r w:rsidR="005A31C0" w:rsidRPr="003C6B19">
        <w:rPr>
          <w:rFonts w:ascii="Times New Roman" w:eastAsia="Times New Roman" w:hAnsi="Times New Roman" w:cs="Times New Roman"/>
          <w:bCs/>
          <w:color w:val="000000"/>
          <w:sz w:val="24"/>
          <w:szCs w:val="24"/>
        </w:rPr>
        <w:t xml:space="preserve">Darbu </w:t>
      </w:r>
      <w:r w:rsidRPr="003C6B19">
        <w:rPr>
          <w:rFonts w:ascii="Times New Roman" w:eastAsia="Times New Roman" w:hAnsi="Times New Roman" w:cs="Times New Roman"/>
          <w:bCs/>
          <w:color w:val="000000"/>
          <w:sz w:val="24"/>
          <w:szCs w:val="24"/>
        </w:rPr>
        <w:t>izpildes termiņš ir</w:t>
      </w:r>
      <w:r w:rsidR="0010795A" w:rsidRPr="003C6B19">
        <w:rPr>
          <w:rFonts w:ascii="Times New Roman" w:eastAsia="Times New Roman" w:hAnsi="Times New Roman" w:cs="Times New Roman"/>
          <w:bCs/>
          <w:color w:val="000000"/>
          <w:sz w:val="24"/>
          <w:szCs w:val="24"/>
        </w:rPr>
        <w:t>:</w:t>
      </w:r>
    </w:p>
    <w:p w14:paraId="0F65B73D" w14:textId="60B2F9E9" w:rsidR="00EC1C02" w:rsidRDefault="00EC1C02" w:rsidP="00EC1C02">
      <w:pPr>
        <w:numPr>
          <w:ilvl w:val="3"/>
          <w:numId w:val="10"/>
        </w:numPr>
        <w:pBdr>
          <w:top w:val="nil"/>
          <w:left w:val="nil"/>
          <w:bottom w:val="nil"/>
          <w:right w:val="nil"/>
          <w:between w:val="nil"/>
        </w:pBdr>
        <w:spacing w:line="240" w:lineRule="auto"/>
        <w:ind w:leftChars="0" w:firstLineChars="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0873DF" w:rsidRPr="00EC1C02">
        <w:rPr>
          <w:rFonts w:ascii="Times New Roman" w:eastAsia="Times New Roman" w:hAnsi="Times New Roman" w:cs="Times New Roman"/>
          <w:bCs/>
          <w:sz w:val="24"/>
          <w:szCs w:val="24"/>
        </w:rPr>
        <w:t>1.objekts -</w:t>
      </w:r>
      <w:r w:rsidR="003C6B19" w:rsidRPr="00EC1C02">
        <w:rPr>
          <w:rFonts w:ascii="Times New Roman" w:eastAsia="Times New Roman" w:hAnsi="Times New Roman" w:cs="Times New Roman"/>
          <w:sz w:val="24"/>
          <w:szCs w:val="24"/>
        </w:rPr>
        <w:t xml:space="preserve"> Vieglatlētikas un futbola treniņu laukumi, teritorijas labiekārtojuma vieta un demontējamās ēkas, kas atrodas Daugavas stadiona teritorijas Ziemeļu daļā - Kopējais būvdarbu izpildes termiņš, visu atzinumu saņemšana par būves gatavību ekspluatācijai, būves kadastrālās uzmērīšanas lietas saņemšana, </w:t>
      </w:r>
      <w:r w:rsidR="00FB1DFD" w:rsidRPr="00EC1C02">
        <w:rPr>
          <w:rFonts w:ascii="Times New Roman" w:eastAsia="Times New Roman" w:hAnsi="Times New Roman" w:cs="Times New Roman"/>
          <w:sz w:val="24"/>
          <w:szCs w:val="24"/>
        </w:rPr>
        <w:t xml:space="preserve">institūcijas/-u (kura pilda </w:t>
      </w:r>
      <w:r w:rsidR="00FB1DFD" w:rsidRPr="00C6286D">
        <w:rPr>
          <w:rFonts w:ascii="Times New Roman" w:eastAsia="Times New Roman" w:hAnsi="Times New Roman" w:cs="Times New Roman"/>
          <w:sz w:val="24"/>
          <w:szCs w:val="24"/>
        </w:rPr>
        <w:t xml:space="preserve">būvvaldes funkciju, u.c.) </w:t>
      </w:r>
      <w:bookmarkStart w:id="15" w:name="_Hlk137028187"/>
      <w:r w:rsidR="00FB1DFD" w:rsidRPr="00C6286D">
        <w:rPr>
          <w:rFonts w:ascii="Times New Roman" w:eastAsia="Times New Roman" w:hAnsi="Times New Roman" w:cs="Times New Roman"/>
          <w:sz w:val="24"/>
          <w:szCs w:val="24"/>
        </w:rPr>
        <w:t>saskaņojumi</w:t>
      </w:r>
      <w:r w:rsidR="003C6B19" w:rsidRPr="00C6286D">
        <w:rPr>
          <w:rFonts w:ascii="Times New Roman" w:eastAsia="Times New Roman" w:hAnsi="Times New Roman" w:cs="Times New Roman"/>
          <w:sz w:val="24"/>
          <w:szCs w:val="24"/>
        </w:rPr>
        <w:t xml:space="preserve"> par būves nodošanu/pieņemšanu ekspluatācijā un būves nodošana Pasūtītājam plānojams </w:t>
      </w:r>
      <w:bookmarkStart w:id="16" w:name="_Hlk116463096"/>
      <w:r w:rsidR="003C6B19" w:rsidRPr="00C6286D">
        <w:rPr>
          <w:rFonts w:ascii="Times New Roman" w:eastAsia="Times New Roman" w:hAnsi="Times New Roman" w:cs="Times New Roman"/>
          <w:sz w:val="24"/>
          <w:szCs w:val="24"/>
        </w:rPr>
        <w:t xml:space="preserve">ne ilgāk kā </w:t>
      </w:r>
      <w:r w:rsidR="00A052DC" w:rsidRPr="00C6286D">
        <w:rPr>
          <w:rFonts w:ascii="Times New Roman" w:eastAsia="Times New Roman" w:hAnsi="Times New Roman" w:cs="Times New Roman"/>
          <w:sz w:val="24"/>
          <w:szCs w:val="24"/>
        </w:rPr>
        <w:t>5</w:t>
      </w:r>
      <w:r w:rsidR="003C6B19" w:rsidRPr="00C6286D">
        <w:rPr>
          <w:rFonts w:ascii="Times New Roman" w:eastAsia="Times New Roman" w:hAnsi="Times New Roman" w:cs="Times New Roman"/>
          <w:sz w:val="24"/>
          <w:szCs w:val="24"/>
        </w:rPr>
        <w:t xml:space="preserve"> mēneši, no kuriem </w:t>
      </w:r>
      <w:r w:rsidR="008554AF" w:rsidRPr="00C6286D">
        <w:rPr>
          <w:rFonts w:ascii="Times New Roman" w:eastAsia="Times New Roman" w:hAnsi="Times New Roman" w:cs="Times New Roman"/>
          <w:sz w:val="24"/>
          <w:szCs w:val="24"/>
        </w:rPr>
        <w:t>B</w:t>
      </w:r>
      <w:r w:rsidR="003C6B19" w:rsidRPr="00C6286D">
        <w:rPr>
          <w:rFonts w:ascii="Times New Roman" w:eastAsia="Times New Roman" w:hAnsi="Times New Roman" w:cs="Times New Roman"/>
          <w:sz w:val="24"/>
          <w:szCs w:val="24"/>
        </w:rPr>
        <w:t>ūvdarb</w:t>
      </w:r>
      <w:r w:rsidR="008554AF" w:rsidRPr="00C6286D">
        <w:rPr>
          <w:rFonts w:ascii="Times New Roman" w:eastAsia="Times New Roman" w:hAnsi="Times New Roman" w:cs="Times New Roman"/>
          <w:sz w:val="24"/>
          <w:szCs w:val="24"/>
        </w:rPr>
        <w:t>i</w:t>
      </w:r>
      <w:r w:rsidR="003C6B19" w:rsidRPr="00C6286D">
        <w:rPr>
          <w:rFonts w:ascii="Times New Roman" w:eastAsia="Times New Roman" w:hAnsi="Times New Roman" w:cs="Times New Roman"/>
          <w:sz w:val="24"/>
          <w:szCs w:val="24"/>
        </w:rPr>
        <w:t xml:space="preserve"> </w:t>
      </w:r>
      <w:r w:rsidR="003B1F94" w:rsidRPr="00C6286D">
        <w:rPr>
          <w:rFonts w:ascii="Times New Roman" w:eastAsia="Times New Roman" w:hAnsi="Times New Roman" w:cs="Times New Roman"/>
          <w:sz w:val="24"/>
          <w:szCs w:val="24"/>
        </w:rPr>
        <w:t xml:space="preserve">un Objekta nodošana ekspluatācijā </w:t>
      </w:r>
      <w:r w:rsidR="003C6B19" w:rsidRPr="00C6286D">
        <w:rPr>
          <w:rFonts w:ascii="Times New Roman" w:eastAsia="Times New Roman" w:hAnsi="Times New Roman" w:cs="Times New Roman"/>
          <w:sz w:val="24"/>
          <w:szCs w:val="24"/>
        </w:rPr>
        <w:t xml:space="preserve">- ne vairāk kā </w:t>
      </w:r>
      <w:r w:rsidR="00A052DC" w:rsidRPr="00C6286D">
        <w:rPr>
          <w:rFonts w:ascii="Times New Roman" w:eastAsia="Times New Roman" w:hAnsi="Times New Roman" w:cs="Times New Roman"/>
          <w:sz w:val="24"/>
          <w:szCs w:val="24"/>
        </w:rPr>
        <w:t>4</w:t>
      </w:r>
      <w:r w:rsidR="003C6B19" w:rsidRPr="00C6286D">
        <w:rPr>
          <w:rFonts w:ascii="Times New Roman" w:eastAsia="Times New Roman" w:hAnsi="Times New Roman" w:cs="Times New Roman"/>
          <w:sz w:val="24"/>
          <w:szCs w:val="24"/>
        </w:rPr>
        <w:t xml:space="preserve"> mēneši,</w:t>
      </w:r>
      <w:r w:rsidR="003B1F94" w:rsidRPr="00C6286D">
        <w:t xml:space="preserve"> </w:t>
      </w:r>
      <w:r w:rsidR="003B1F94" w:rsidRPr="00C6286D">
        <w:rPr>
          <w:rFonts w:ascii="Times New Roman" w:eastAsia="Times New Roman" w:hAnsi="Times New Roman" w:cs="Times New Roman"/>
          <w:sz w:val="24"/>
          <w:szCs w:val="24"/>
        </w:rPr>
        <w:t>bet ne vēlāk, kā līdz 31.12.2023.,</w:t>
      </w:r>
      <w:r w:rsidR="003C6B19" w:rsidRPr="00C6286D">
        <w:rPr>
          <w:rFonts w:ascii="Times New Roman" w:eastAsia="Times New Roman" w:hAnsi="Times New Roman" w:cs="Times New Roman"/>
          <w:sz w:val="24"/>
          <w:szCs w:val="24"/>
        </w:rPr>
        <w:t xml:space="preserve"> dokumentācijas sagatavošana</w:t>
      </w:r>
      <w:r w:rsidR="008554AF" w:rsidRPr="00C6286D">
        <w:rPr>
          <w:rFonts w:ascii="Times New Roman" w:eastAsia="Times New Roman" w:hAnsi="Times New Roman" w:cs="Times New Roman"/>
          <w:sz w:val="24"/>
          <w:szCs w:val="24"/>
        </w:rPr>
        <w:t xml:space="preserve"> un/vai būves nodošana Pasūtītājam</w:t>
      </w:r>
      <w:r w:rsidR="003C6B19" w:rsidRPr="00C6286D">
        <w:rPr>
          <w:rFonts w:ascii="Times New Roman" w:eastAsia="Times New Roman" w:hAnsi="Times New Roman" w:cs="Times New Roman"/>
          <w:sz w:val="24"/>
          <w:szCs w:val="24"/>
        </w:rPr>
        <w:t xml:space="preserve"> - ne vairāk kā </w:t>
      </w:r>
      <w:r w:rsidR="00A052DC" w:rsidRPr="00C6286D">
        <w:rPr>
          <w:rFonts w:ascii="Times New Roman" w:eastAsia="Times New Roman" w:hAnsi="Times New Roman" w:cs="Times New Roman"/>
          <w:sz w:val="24"/>
          <w:szCs w:val="24"/>
        </w:rPr>
        <w:t>1</w:t>
      </w:r>
      <w:r w:rsidR="003C6B19" w:rsidRPr="00C6286D">
        <w:rPr>
          <w:rFonts w:ascii="Times New Roman" w:eastAsia="Times New Roman" w:hAnsi="Times New Roman" w:cs="Times New Roman"/>
          <w:sz w:val="24"/>
          <w:szCs w:val="24"/>
        </w:rPr>
        <w:t xml:space="preserve"> mēne</w:t>
      </w:r>
      <w:r w:rsidR="00A052DC" w:rsidRPr="00C6286D">
        <w:rPr>
          <w:rFonts w:ascii="Times New Roman" w:eastAsia="Times New Roman" w:hAnsi="Times New Roman" w:cs="Times New Roman"/>
          <w:sz w:val="24"/>
          <w:szCs w:val="24"/>
        </w:rPr>
        <w:t>sis</w:t>
      </w:r>
      <w:r w:rsidR="003C6B19" w:rsidRPr="00C6286D">
        <w:rPr>
          <w:rFonts w:ascii="Times New Roman" w:eastAsia="Times New Roman" w:hAnsi="Times New Roman" w:cs="Times New Roman"/>
          <w:sz w:val="24"/>
          <w:szCs w:val="24"/>
        </w:rPr>
        <w:t xml:space="preserve"> no abpusējas Līguma parakstīšanas dienas</w:t>
      </w:r>
      <w:bookmarkEnd w:id="15"/>
      <w:bookmarkEnd w:id="16"/>
      <w:r w:rsidR="000873DF" w:rsidRPr="00C6286D">
        <w:rPr>
          <w:rFonts w:ascii="Times New Roman" w:eastAsia="Times New Roman" w:hAnsi="Times New Roman" w:cs="Times New Roman"/>
          <w:sz w:val="24"/>
          <w:szCs w:val="24"/>
        </w:rPr>
        <w:t>;</w:t>
      </w:r>
    </w:p>
    <w:p w14:paraId="7A066C06" w14:textId="7CCA0D11" w:rsidR="003C6B19" w:rsidRPr="00C6286D" w:rsidRDefault="00EC1C02" w:rsidP="00EC1C02">
      <w:pPr>
        <w:numPr>
          <w:ilvl w:val="3"/>
          <w:numId w:val="10"/>
        </w:numPr>
        <w:pBdr>
          <w:top w:val="nil"/>
          <w:left w:val="nil"/>
          <w:bottom w:val="nil"/>
          <w:right w:val="nil"/>
          <w:between w:val="nil"/>
        </w:pBdr>
        <w:spacing w:line="240" w:lineRule="auto"/>
        <w:ind w:leftChars="0" w:firstLineChars="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0873DF" w:rsidRPr="00EC1C02">
        <w:rPr>
          <w:rFonts w:ascii="Times New Roman" w:eastAsia="Times New Roman" w:hAnsi="Times New Roman" w:cs="Times New Roman"/>
          <w:sz w:val="24"/>
          <w:szCs w:val="24"/>
        </w:rPr>
        <w:t xml:space="preserve">2.objekts - </w:t>
      </w:r>
      <w:r w:rsidR="003C6B19" w:rsidRPr="00EC1C02">
        <w:rPr>
          <w:rFonts w:ascii="Times New Roman" w:eastAsia="Times New Roman" w:hAnsi="Times New Roman" w:cs="Times New Roman"/>
          <w:sz w:val="24"/>
          <w:szCs w:val="24"/>
        </w:rPr>
        <w:t xml:space="preserve">Centrālais sporta laukums, kas atrodas Daugavas stadiona teritorijā, Centrālo, Ziemeļu un Dienvidu tribīņu centrālajā daļā - Kopējais būvdarbu izpildes termiņš, visu atzinumu saņemšana par būves gatavību ekspluatācijai, būves </w:t>
      </w:r>
      <w:r w:rsidR="003C6B19" w:rsidRPr="00C6286D">
        <w:rPr>
          <w:rFonts w:ascii="Times New Roman" w:eastAsia="Times New Roman" w:hAnsi="Times New Roman" w:cs="Times New Roman"/>
          <w:sz w:val="24"/>
          <w:szCs w:val="24"/>
        </w:rPr>
        <w:t xml:space="preserve">kadastrālās uzmērīšanas lietas saņemšana, </w:t>
      </w:r>
      <w:r w:rsidR="00FB1DFD" w:rsidRPr="00C6286D">
        <w:rPr>
          <w:rFonts w:ascii="Times New Roman" w:eastAsia="Times New Roman" w:hAnsi="Times New Roman" w:cs="Times New Roman"/>
          <w:sz w:val="24"/>
          <w:szCs w:val="24"/>
        </w:rPr>
        <w:t xml:space="preserve">institūcijas/-u (kura pilda būvvaldes funkciju, u.c.) </w:t>
      </w:r>
      <w:r w:rsidR="008554AF" w:rsidRPr="00C6286D">
        <w:rPr>
          <w:rFonts w:ascii="Times New Roman" w:eastAsia="Times New Roman" w:hAnsi="Times New Roman" w:cs="Times New Roman"/>
          <w:sz w:val="24"/>
          <w:szCs w:val="24"/>
        </w:rPr>
        <w:t>saskaņojumi par būves nodošanu/pieņemšanu ekspluatācijā un būves nodošana Pasūtītājam plānojams ne ilgāk kā 5 mēneši, no kuriem Būvdarbi un Objekta nodošana ekspluatācijā - ne vairāk kā 4 mēneši, bet ne vēlāk, kā līdz 31.12.2023., dokumentācijas sagatavošana un/vai būves nodošana Pasūtītājam - ne vairāk kā 1 mēnesis no abpusējas Līguma parakstīšanas dienas.</w:t>
      </w:r>
    </w:p>
    <w:bookmarkEnd w:id="14"/>
    <w:p w14:paraId="131D8D44" w14:textId="77777777" w:rsidR="00A052DC" w:rsidRDefault="00A052DC" w:rsidP="003C6B19">
      <w:pPr>
        <w:pBdr>
          <w:top w:val="nil"/>
          <w:left w:val="nil"/>
          <w:bottom w:val="nil"/>
          <w:right w:val="nil"/>
          <w:between w:val="nil"/>
        </w:pBdr>
        <w:spacing w:line="240" w:lineRule="auto"/>
        <w:ind w:leftChars="0" w:left="0" w:firstLineChars="0" w:firstLine="720"/>
        <w:rPr>
          <w:rFonts w:ascii="Times New Roman" w:eastAsia="Times New Roman" w:hAnsi="Times New Roman" w:cs="Times New Roman"/>
          <w:sz w:val="24"/>
          <w:szCs w:val="24"/>
        </w:rPr>
      </w:pPr>
    </w:p>
    <w:p w14:paraId="5EABEB82" w14:textId="3BF433B4" w:rsidR="003C6B19" w:rsidRPr="00A052DC" w:rsidRDefault="00A052DC" w:rsidP="003C6B19">
      <w:pPr>
        <w:pBdr>
          <w:top w:val="nil"/>
          <w:left w:val="nil"/>
          <w:bottom w:val="nil"/>
          <w:right w:val="nil"/>
          <w:between w:val="nil"/>
        </w:pBdr>
        <w:spacing w:line="240" w:lineRule="auto"/>
        <w:ind w:leftChars="0" w:left="0" w:firstLineChars="0" w:firstLine="720"/>
        <w:rPr>
          <w:rFonts w:ascii="Times New Roman" w:eastAsia="Times New Roman" w:hAnsi="Times New Roman" w:cs="Times New Roman"/>
          <w:sz w:val="24"/>
          <w:szCs w:val="24"/>
        </w:rPr>
      </w:pPr>
      <w:r w:rsidRPr="00A052DC">
        <w:rPr>
          <w:rFonts w:ascii="Times New Roman" w:eastAsia="Times New Roman" w:hAnsi="Times New Roman" w:cs="Times New Roman"/>
          <w:sz w:val="24"/>
          <w:szCs w:val="24"/>
        </w:rPr>
        <w:lastRenderedPageBreak/>
        <w:t>Lūdzam ņemt vērā, ka no 2023.gada 19.jūnija līdz 2023.gada 12.jūlijam visā Daugavas stadiona teritorijā norisināsies XXVII Vispārējo latviešu Dziesmu un XVII Deju svētku lieluzvedums “Mūžīgais dzinējs”, kura laikā nebūs iespējams veikt pašus būvdarbus</w:t>
      </w:r>
      <w:r w:rsidR="008554AF">
        <w:rPr>
          <w:rFonts w:ascii="Times New Roman" w:eastAsia="Times New Roman" w:hAnsi="Times New Roman" w:cs="Times New Roman"/>
          <w:sz w:val="24"/>
          <w:szCs w:val="24"/>
        </w:rPr>
        <w:t xml:space="preserve"> (ja attiecināms)</w:t>
      </w:r>
      <w:r w:rsidRPr="00A052DC">
        <w:rPr>
          <w:rFonts w:ascii="Times New Roman" w:eastAsia="Times New Roman" w:hAnsi="Times New Roman" w:cs="Times New Roman"/>
          <w:sz w:val="24"/>
          <w:szCs w:val="24"/>
        </w:rPr>
        <w:t>.</w:t>
      </w:r>
    </w:p>
    <w:p w14:paraId="77B13416" w14:textId="206D24FC" w:rsidR="00F005CC" w:rsidRPr="003C6B19" w:rsidRDefault="000F38B8" w:rsidP="003C6B19">
      <w:pPr>
        <w:pBdr>
          <w:top w:val="nil"/>
          <w:left w:val="nil"/>
          <w:bottom w:val="nil"/>
          <w:right w:val="nil"/>
          <w:between w:val="nil"/>
        </w:pBdr>
        <w:spacing w:line="240" w:lineRule="auto"/>
        <w:ind w:leftChars="0" w:left="0" w:firstLineChars="0" w:firstLine="720"/>
        <w:rPr>
          <w:rFonts w:ascii="Times New Roman" w:eastAsia="Times New Roman" w:hAnsi="Times New Roman" w:cs="Times New Roman"/>
          <w:sz w:val="24"/>
          <w:szCs w:val="24"/>
        </w:rPr>
      </w:pPr>
      <w:r w:rsidRPr="003C6B19">
        <w:rPr>
          <w:rFonts w:ascii="Times New Roman" w:eastAsia="Times New Roman" w:hAnsi="Times New Roman" w:cs="Times New Roman"/>
          <w:color w:val="000000"/>
          <w:sz w:val="24"/>
          <w:szCs w:val="24"/>
        </w:rPr>
        <w:t>Visi saistību izpildes termiņi un nosacījumi noteikti iepirkuma līguma projektā (Nolikuma 1</w:t>
      </w:r>
      <w:r w:rsidR="00ED71CD" w:rsidRPr="003C6B19">
        <w:rPr>
          <w:rFonts w:ascii="Times New Roman" w:eastAsia="Times New Roman" w:hAnsi="Times New Roman" w:cs="Times New Roman"/>
          <w:color w:val="000000"/>
          <w:sz w:val="24"/>
          <w:szCs w:val="24"/>
        </w:rPr>
        <w:t>1</w:t>
      </w:r>
      <w:r w:rsidRPr="003C6B19">
        <w:rPr>
          <w:rFonts w:ascii="Times New Roman" w:eastAsia="Times New Roman" w:hAnsi="Times New Roman" w:cs="Times New Roman"/>
          <w:color w:val="000000"/>
          <w:sz w:val="24"/>
          <w:szCs w:val="24"/>
        </w:rPr>
        <w:t>.pielikums) un Darba uzdevumā/Tehniskajā specifikācijā (Nolikuma 1.pielikums).</w:t>
      </w:r>
    </w:p>
    <w:p w14:paraId="6428204F"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7837065" w14:textId="77777777" w:rsidR="00A74C53" w:rsidRPr="00CD4758" w:rsidRDefault="000F38B8" w:rsidP="00A74C53">
      <w:pPr>
        <w:numPr>
          <w:ilvl w:val="1"/>
          <w:numId w:val="10"/>
        </w:numPr>
        <w:tabs>
          <w:tab w:val="left" w:pos="142"/>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Finansējuma  avots:</w:t>
      </w:r>
    </w:p>
    <w:p w14:paraId="726C5B53" w14:textId="4F51336C" w:rsidR="00F005CC" w:rsidRPr="00CD4758" w:rsidRDefault="00A74C53" w:rsidP="00A74C53">
      <w:pPr>
        <w:tabs>
          <w:tab w:val="left" w:pos="142"/>
        </w:tabs>
        <w:ind w:leftChars="0" w:left="0" w:firstLineChars="0" w:firstLine="0"/>
        <w:rPr>
          <w:rFonts w:ascii="Times New Roman" w:eastAsia="Times New Roman" w:hAnsi="Times New Roman" w:cs="Times New Roman"/>
          <w:sz w:val="24"/>
          <w:szCs w:val="24"/>
        </w:rPr>
      </w:pPr>
      <w:bookmarkStart w:id="17" w:name="_Hlk104794454"/>
      <w:r w:rsidRPr="00CD4758">
        <w:rPr>
          <w:rFonts w:ascii="Times New Roman" w:eastAsia="Times New Roman" w:hAnsi="Times New Roman" w:cs="Times New Roman"/>
          <w:sz w:val="24"/>
          <w:szCs w:val="24"/>
        </w:rPr>
        <w:t>Eiropas Reģionālās attīstības fonda projekta Nr. 5.6.1.0/17/I/001 “Kultūras un sporta kvartāla izveide Grīziņkalna apkaimē”</w:t>
      </w:r>
      <w:bookmarkEnd w:id="17"/>
      <w:r w:rsidRPr="00CD4758">
        <w:rPr>
          <w:rFonts w:ascii="Times New Roman" w:eastAsia="Times New Roman" w:hAnsi="Times New Roman" w:cs="Times New Roman"/>
          <w:sz w:val="24"/>
          <w:szCs w:val="24"/>
        </w:rPr>
        <w:t>, Pasūtītāja un cits finansējums.</w:t>
      </w:r>
    </w:p>
    <w:p w14:paraId="41F87D2F" w14:textId="77777777" w:rsidR="00F005CC" w:rsidRPr="00CD4758" w:rsidRDefault="000F38B8">
      <w:pPr>
        <w:numPr>
          <w:ilvl w:val="1"/>
          <w:numId w:val="10"/>
        </w:numPr>
        <w:pBdr>
          <w:top w:val="nil"/>
          <w:left w:val="nil"/>
          <w:bottom w:val="nil"/>
          <w:right w:val="nil"/>
          <w:between w:val="nil"/>
        </w:pBdr>
        <w:tabs>
          <w:tab w:val="left" w:pos="426"/>
        </w:tabs>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Pretendents var iesniegt vienu piedāvājuma variantu.</w:t>
      </w:r>
      <w:r w:rsidRPr="00CD4758">
        <w:rPr>
          <w:rFonts w:ascii="Times New Roman" w:eastAsia="Times New Roman" w:hAnsi="Times New Roman" w:cs="Times New Roman"/>
          <w:color w:val="000000"/>
          <w:sz w:val="26"/>
          <w:szCs w:val="26"/>
        </w:rPr>
        <w:t xml:space="preserve"> </w:t>
      </w:r>
      <w:r w:rsidRPr="00CD4758">
        <w:rPr>
          <w:rFonts w:ascii="Times New Roman" w:eastAsia="Times New Roman" w:hAnsi="Times New Roman" w:cs="Times New Roman"/>
          <w:color w:val="000000"/>
          <w:sz w:val="24"/>
          <w:szCs w:val="24"/>
        </w:rPr>
        <w:t>Piedāvājums iesniedzams par visu iepirkuma priekšmeta apjomu kopā.</w:t>
      </w:r>
    </w:p>
    <w:p w14:paraId="74E73BA1" w14:textId="77777777" w:rsidR="00F005CC" w:rsidRPr="00CD4758" w:rsidRDefault="000F38B8">
      <w:pPr>
        <w:numPr>
          <w:ilvl w:val="1"/>
          <w:numId w:val="10"/>
        </w:numPr>
        <w:pBdr>
          <w:top w:val="nil"/>
          <w:left w:val="nil"/>
          <w:bottom w:val="nil"/>
          <w:right w:val="nil"/>
          <w:between w:val="nil"/>
        </w:pBdr>
        <w:tabs>
          <w:tab w:val="left" w:pos="426"/>
        </w:tabs>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Piedāvājuma iesniegšana ir Pretendenta brīvas gribas izpausme, tāpēc, neatkarīgi no Konkursa rezultātiem, Pasūtītājs neuzņemas atbildību par Pretendenta izdevumiem, kas saistīti ar piedāvājuma sagatavošanu un iesniegšanu.</w:t>
      </w:r>
    </w:p>
    <w:p w14:paraId="65E77B3C"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bookmarkStart w:id="18" w:name="_heading=h.3dy6vkm" w:colFirst="0" w:colLast="0"/>
      <w:bookmarkEnd w:id="18"/>
    </w:p>
    <w:p w14:paraId="7C6F8E6D" w14:textId="77777777" w:rsidR="00F005CC" w:rsidRPr="00CD4758" w:rsidRDefault="000F38B8">
      <w:pPr>
        <w:numPr>
          <w:ilvl w:val="0"/>
          <w:numId w:val="10"/>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IEPIRKUMA PROCEDŪRAS DOKUMENTU PIEEJAMĪBA. INFORMĀCIJAS APMAIŅA UN PIEPRASĪŠANAS KĀRTĪBA. PIEDĀVĀJUMU NOFORMĒŠANAS UN IESNIEGŠANAS KĀRTĪBA. PIEDĀVĀJUMU IESNIEGŠANAS UN ATVĒRŠANAS VIETA UN KĀRTĪBA.</w:t>
      </w:r>
    </w:p>
    <w:p w14:paraId="5EB7DF6F" w14:textId="77777777" w:rsidR="00F005CC" w:rsidRPr="00CD4758" w:rsidRDefault="000F38B8">
      <w:pPr>
        <w:numPr>
          <w:ilvl w:val="1"/>
          <w:numId w:val="10"/>
        </w:numPr>
        <w:ind w:left="0" w:hanging="2"/>
        <w:jc w:val="left"/>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u w:val="single"/>
        </w:rPr>
        <w:t>Iepirkuma procedūras dokumentu pieejamība</w:t>
      </w:r>
      <w:r w:rsidRPr="00CD4758">
        <w:rPr>
          <w:rFonts w:ascii="Times New Roman" w:eastAsia="Times New Roman" w:hAnsi="Times New Roman" w:cs="Times New Roman"/>
          <w:b/>
          <w:sz w:val="24"/>
          <w:szCs w:val="24"/>
        </w:rPr>
        <w:t>:</w:t>
      </w:r>
    </w:p>
    <w:p w14:paraId="4F039EA2"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procedūras dokumentācijai ir nodrošināta tieša un brīva elektroniskā pieeja un visa aktuālā informācija par iepirkuma procedūru, t.sk., Nolikums, Nolikuma grozījumi un atbildes uz ieinteresēto piegādātāja jautājumiem, Pasūtītāja profilā šī Konkursa sadaļā EIS. Iepirkuma procedūras dokumentācijai angļu valodā ir informatīvs raksturs, savstarpējo pretrunu gadījumā prevalē Iepirkuma procedūras dokumentācijas teksts latviešu valodā.</w:t>
      </w:r>
    </w:p>
    <w:p w14:paraId="58E9899D" w14:textId="77777777" w:rsidR="00F005CC" w:rsidRPr="00CD4758" w:rsidRDefault="000F38B8">
      <w:pPr>
        <w:numPr>
          <w:ilvl w:val="2"/>
          <w:numId w:val="10"/>
        </w:numPr>
        <w:ind w:left="0" w:hanging="2"/>
        <w:rPr>
          <w:rFonts w:ascii="Times New Roman" w:eastAsia="Times New Roman" w:hAnsi="Times New Roman" w:cs="Times New Roman"/>
          <w:sz w:val="24"/>
          <w:szCs w:val="24"/>
        </w:rPr>
      </w:pPr>
      <w:bookmarkStart w:id="19" w:name="_heading=h.1t3h5sf" w:colFirst="0" w:colLast="0"/>
      <w:bookmarkEnd w:id="19"/>
      <w:r w:rsidRPr="00CD4758">
        <w:rPr>
          <w:rFonts w:ascii="Times New Roman" w:eastAsia="Times New Roman" w:hAnsi="Times New Roman" w:cs="Times New Roman"/>
          <w:sz w:val="24"/>
          <w:szCs w:val="24"/>
        </w:rPr>
        <w:t xml:space="preserve">Ieinteresētais Pretendents EIS var reģistrēties kā Nolikuma saņēmējs, ja tas ir reģistrēts EIS kā Piegādātājs. Skaidrojums par reģistrēšanos EIS: </w:t>
      </w:r>
      <w:hyperlink r:id="rId13">
        <w:r w:rsidRPr="00CD4758">
          <w:rPr>
            <w:rFonts w:ascii="Times New Roman" w:eastAsia="Times New Roman" w:hAnsi="Times New Roman" w:cs="Times New Roman"/>
            <w:color w:val="0000FF"/>
            <w:sz w:val="24"/>
            <w:szCs w:val="24"/>
            <w:u w:val="single"/>
          </w:rPr>
          <w:t>https://www.eis.gov.lv/EIS/Publications/PublicationView.aspx?PublicationId=883</w:t>
        </w:r>
      </w:hyperlink>
      <w:r w:rsidRPr="00CD4758">
        <w:rPr>
          <w:rFonts w:ascii="Times New Roman" w:hAnsi="Times New Roman" w:cs="Times New Roman"/>
        </w:rPr>
        <w:t xml:space="preserve">. </w:t>
      </w:r>
      <w:r w:rsidRPr="00CD4758">
        <w:rPr>
          <w:rFonts w:ascii="Times New Roman" w:eastAsia="Times New Roman" w:hAnsi="Times New Roman" w:cs="Times New Roman"/>
          <w:color w:val="0000FF"/>
          <w:sz w:val="24"/>
          <w:szCs w:val="24"/>
          <w:u w:val="single"/>
        </w:rPr>
        <w:t>Reģistrācijas veidlapas un plašāka informācija atrodama EIS tīmekļvietnē https://www.eis.gov.lv/EIS/Publications/PublicationView.aspx?PublicationId=4&amp;systemCode=CORE.</w:t>
      </w:r>
      <w:r w:rsidRPr="00CD4758">
        <w:rPr>
          <w:rFonts w:ascii="Times New Roman" w:eastAsia="Times New Roman" w:hAnsi="Times New Roman" w:cs="Times New Roman"/>
          <w:sz w:val="24"/>
          <w:szCs w:val="24"/>
        </w:rPr>
        <w:t xml:space="preserve"> </w:t>
      </w:r>
    </w:p>
    <w:p w14:paraId="125120EF"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Papildu informācija, kas tiks sniegta saistībā ar šo Konkursu tiks publicēta Pasūtītāja profilā šī Konkursa sadaļā EIS vietnē. Ieinteresētajam Pretendentam vai Piegādātājam ir pienākums sekot līdzi publicētajai informācijai. Pasūtītājs nav atbildīgs par to, ja kāds ieinteresētais Pretendents nav iepazinies ar informāciju, kurai ir nodrošināta brīva un tieša elektroniskā pieeja.</w:t>
      </w:r>
    </w:p>
    <w:p w14:paraId="4D691C95" w14:textId="77777777" w:rsidR="00F005CC" w:rsidRPr="00CD4758" w:rsidRDefault="000F38B8">
      <w:pPr>
        <w:numPr>
          <w:ilvl w:val="1"/>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u w:val="single"/>
        </w:rPr>
        <w:t>Informācijas apmaiņa un pieprasīšanas kārtība</w:t>
      </w:r>
      <w:r w:rsidRPr="00CD4758">
        <w:rPr>
          <w:rFonts w:ascii="Times New Roman" w:eastAsia="Times New Roman" w:hAnsi="Times New Roman" w:cs="Times New Roman"/>
          <w:b/>
          <w:sz w:val="24"/>
          <w:szCs w:val="24"/>
        </w:rPr>
        <w:t>:</w:t>
      </w:r>
    </w:p>
    <w:p w14:paraId="547A5CF7"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Papildu informāciju ieinteresētais Pretendents vai Piegādātājs pieprasa latviešu valodā, nosūtot pieprasījumu uz Pasūtītāja profilā, šī Konkursa sadaļā, EIS vietnē norādīto elektronisko pasta adresi. </w:t>
      </w:r>
    </w:p>
    <w:p w14:paraId="754D4B97"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Pasūtītājs un ieinteresētie Pretendenti vai Piegādātāji ar informāciju apmainās Publisko iepirkumu likuma noteiktajā kārtībā. Pasūtītājs informācijas apmaiņai ar ieinteresēto Pretendentu vai Piegādātāju izmanto to e-pasta adresi, kuru tas ir norādījis sistēmā kā paredzētu oficiālajai saziņai.</w:t>
      </w:r>
    </w:p>
    <w:p w14:paraId="3159D438"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Jebkura papildu informācija, kas tiks sniegta saistībā ar šo Konkursu, tiks publicēta Pasūtītāja profilā šī Konkursa sadaļā EIS vietnē. </w:t>
      </w:r>
    </w:p>
    <w:p w14:paraId="5E2F45A1"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Ja ieinteresētais Pretendents vai Piegādātājs ir laikus pieprasījis papildu informāciju par iepirkuma procedūras dokumentos iekļautajām prasībām attiecībā uz piedāvājumu sagatavošanu un iesniegšanu vai Pretendentu atlasi, </w:t>
      </w:r>
      <w:r w:rsidRPr="00CD4758">
        <w:rPr>
          <w:rFonts w:ascii="Times New Roman" w:eastAsia="Times New Roman" w:hAnsi="Times New Roman" w:cs="Times New Roman"/>
          <w:i/>
          <w:sz w:val="24"/>
          <w:szCs w:val="24"/>
          <w:u w:val="single"/>
        </w:rPr>
        <w:t>Pasūtītājs to sniedz 5 (piecu) darbdienu laikā, bet ne vēlāk kā 6 (sešas) dienas pirms piedāvājumu iesniegšanas termiņa beigām</w:t>
      </w:r>
      <w:r w:rsidRPr="00CD4758">
        <w:rPr>
          <w:rFonts w:ascii="Times New Roman" w:eastAsia="Times New Roman" w:hAnsi="Times New Roman" w:cs="Times New Roman"/>
          <w:sz w:val="24"/>
          <w:szCs w:val="24"/>
        </w:rPr>
        <w:t>.</w:t>
      </w:r>
    </w:p>
    <w:p w14:paraId="568F10CC" w14:textId="0B26031F"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Teritorijas apskate: Objekta teritorija </w:t>
      </w:r>
      <w:r w:rsidR="000F0007" w:rsidRPr="00CD4758">
        <w:rPr>
          <w:rFonts w:ascii="Times New Roman" w:eastAsia="Times New Roman" w:hAnsi="Times New Roman" w:cs="Times New Roman"/>
          <w:sz w:val="24"/>
          <w:szCs w:val="24"/>
        </w:rPr>
        <w:t xml:space="preserve">no publiskās </w:t>
      </w:r>
      <w:proofErr w:type="spellStart"/>
      <w:r w:rsidR="000F0007" w:rsidRPr="00CD4758">
        <w:rPr>
          <w:rFonts w:ascii="Times New Roman" w:eastAsia="Times New Roman" w:hAnsi="Times New Roman" w:cs="Times New Roman"/>
          <w:sz w:val="24"/>
          <w:szCs w:val="24"/>
        </w:rPr>
        <w:t>ārtelpas</w:t>
      </w:r>
      <w:proofErr w:type="spellEnd"/>
      <w:r w:rsidR="000F0007" w:rsidRPr="00CD4758">
        <w:rPr>
          <w:rFonts w:ascii="Times New Roman" w:eastAsia="Times New Roman" w:hAnsi="Times New Roman" w:cs="Times New Roman"/>
          <w:sz w:val="24"/>
          <w:szCs w:val="24"/>
        </w:rPr>
        <w:t xml:space="preserve"> </w:t>
      </w:r>
      <w:r w:rsidRPr="00CD4758">
        <w:rPr>
          <w:rFonts w:ascii="Times New Roman" w:eastAsia="Times New Roman" w:hAnsi="Times New Roman" w:cs="Times New Roman"/>
          <w:sz w:val="24"/>
          <w:szCs w:val="24"/>
        </w:rPr>
        <w:t>ir brīvi pieejama - jebkuram interesentam sev izdevīgā laikā ir iespēja apskatīt līguma izpildes teritoriju, par to iepriekš informējot Konkursa atbildīgo kontaktpersonu.</w:t>
      </w:r>
    </w:p>
    <w:p w14:paraId="49843DBF" w14:textId="77777777" w:rsidR="00F005CC" w:rsidRPr="00CD4758" w:rsidRDefault="000F38B8">
      <w:pPr>
        <w:numPr>
          <w:ilvl w:val="1"/>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u w:val="single"/>
        </w:rPr>
        <w:t>Piedāvājumu noformēšanas un iesniegšanas kārtība</w:t>
      </w:r>
      <w:r w:rsidRPr="00CD4758">
        <w:rPr>
          <w:rFonts w:ascii="Times New Roman" w:eastAsia="Times New Roman" w:hAnsi="Times New Roman" w:cs="Times New Roman"/>
          <w:b/>
          <w:sz w:val="24"/>
          <w:szCs w:val="24"/>
        </w:rPr>
        <w:t>:</w:t>
      </w:r>
    </w:p>
    <w:p w14:paraId="7141A7D8"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Piedāvājums jāiesniedz elektroniski EIS, ievērojot šādas Pretendenta izvēles iespējas:</w:t>
      </w:r>
    </w:p>
    <w:p w14:paraId="7ED0F30A" w14:textId="77777777" w:rsidR="00F005CC" w:rsidRPr="00CD4758" w:rsidRDefault="000F38B8">
      <w:pPr>
        <w:numPr>
          <w:ilvl w:val="3"/>
          <w:numId w:val="10"/>
        </w:numPr>
        <w:tabs>
          <w:tab w:val="left" w:pos="1701"/>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izmantojot EIS piedāvātos rīkus, aizpildot minētās sistēmas, šī iepirkuma procedūras sadaļā ievietotās formas;</w:t>
      </w:r>
    </w:p>
    <w:p w14:paraId="3108C44A" w14:textId="77777777" w:rsidR="00F005CC" w:rsidRPr="00CD4758" w:rsidRDefault="000F38B8">
      <w:pPr>
        <w:numPr>
          <w:ilvl w:val="3"/>
          <w:numId w:val="10"/>
        </w:numPr>
        <w:tabs>
          <w:tab w:val="left" w:pos="1701"/>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elektroniski aizpildāmos dokumentus elektroniski sagatavojot ārpus EIS un pievienojot atbilstošajām prasībām (šādā gadījumā Pretendents ir atbildīgs par aizpildāmo formu atbilstību dokumentācijas prasībām un formu paraugiem).</w:t>
      </w:r>
    </w:p>
    <w:p w14:paraId="385F15E3"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Sagatavojot piedāvājumu, Pretendents ievēro, ka:</w:t>
      </w:r>
    </w:p>
    <w:p w14:paraId="32D7787D" w14:textId="1D8E1614" w:rsidR="00F005CC" w:rsidRPr="00CD4758" w:rsidRDefault="00A052DC">
      <w:pPr>
        <w:numPr>
          <w:ilvl w:val="3"/>
          <w:numId w:val="10"/>
        </w:numPr>
        <w:tabs>
          <w:tab w:val="left" w:pos="1843"/>
        </w:tabs>
        <w:ind w:left="0" w:hanging="2"/>
        <w:rPr>
          <w:rFonts w:ascii="Times New Roman" w:eastAsia="Times New Roman" w:hAnsi="Times New Roman" w:cs="Times New Roman"/>
          <w:sz w:val="24"/>
          <w:szCs w:val="24"/>
        </w:rPr>
      </w:pPr>
      <w:r w:rsidRPr="00A052DC">
        <w:rPr>
          <w:rFonts w:ascii="Times New Roman" w:eastAsia="Times New Roman" w:hAnsi="Times New Roman" w:cs="Times New Roman"/>
          <w:sz w:val="24"/>
          <w:szCs w:val="24"/>
          <w:u w:val="single"/>
        </w:rPr>
        <w:t>Pieteikums dalībai iepirkuma procedūrā (Nolikuma 2.pielikums), Finanšu piedāvājums (Nolikuma 3.pielikums), saskaņā ar EIS iepirkuma procedūras profilam pievienotajām dokumentu veidnēm jāaizpilda tikai elektroniski, katrs atsevišķā elektroniskā dokumentā, lasāmā formātā un jāpievieno tam paredzētajā iepirkuma procedūras profila sadaļā un jāparaksta tikai ar drošu e-parakstu vai ar EIS piedāvāto sistēmas parakstu</w:t>
      </w:r>
      <w:r>
        <w:rPr>
          <w:rFonts w:ascii="Times New Roman" w:eastAsia="Times New Roman" w:hAnsi="Times New Roman" w:cs="Times New Roman"/>
          <w:sz w:val="24"/>
          <w:szCs w:val="24"/>
        </w:rPr>
        <w:t>.</w:t>
      </w:r>
    </w:p>
    <w:p w14:paraId="0F3610C8" w14:textId="77777777" w:rsidR="00F005CC" w:rsidRPr="00CD4758" w:rsidRDefault="000F38B8">
      <w:pPr>
        <w:numPr>
          <w:ilvl w:val="3"/>
          <w:numId w:val="10"/>
        </w:numPr>
        <w:tabs>
          <w:tab w:val="left" w:pos="1701"/>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Iesniedzot piedāvājumu, Pretendents to paraksta ar drošu elektronisko parakstu un laika zīmogu vai ar EIS piedāvāto sistēmas parakstu. Pretendents Pieteikumu dalībai iepirkuma procedūrā un Finanšu piedāvājumu paraksta ar drošu elektronisko parakstu un laika zīmogu.  Piedāvājumu (tā daļas, ja tās paraksta atsevišķi) paraksta Pretendentu pārstāvēt tiesīgā persona, pievienojot pārstāvību apliecinošu dokumentu. </w:t>
      </w:r>
    </w:p>
    <w:p w14:paraId="282E7311"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Piedāvājums jāiesniedz latviešu valodā, kvalifikāciju apliecinošie dokumenti (piem., sertifikāti, apliecības vai citi dokumenti, kurus negatavo un neizsniedz pats Pretendents) var tikt iesniegti citā valodā ar pievienotu Pretendenta apliecinātu tulkojumu latviešu valodā. </w:t>
      </w:r>
    </w:p>
    <w:p w14:paraId="190125AD"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iesniedz Tehnisko piedāvājumu sagatavotu atbilstoši Nolikuma 6.4. punktā noteiktajām prasībām un finanšu piedāvājumu atbilstoši Nolikuma 6.5. punktā noteiktajām prasībām.</w:t>
      </w:r>
    </w:p>
    <w:p w14:paraId="5C0F10CC"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piedāvājuma dokumentu noformēšanā ievēro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9044FBB"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Visas piedāvātās cenas norāda </w:t>
      </w:r>
      <w:proofErr w:type="spellStart"/>
      <w:r w:rsidRPr="00CD4758">
        <w:rPr>
          <w:rFonts w:ascii="Times New Roman" w:eastAsia="Times New Roman" w:hAnsi="Times New Roman" w:cs="Times New Roman"/>
          <w:i/>
          <w:sz w:val="24"/>
          <w:szCs w:val="24"/>
        </w:rPr>
        <w:t>euro</w:t>
      </w:r>
      <w:proofErr w:type="spellEnd"/>
      <w:r w:rsidRPr="00CD4758">
        <w:rPr>
          <w:rFonts w:ascii="Times New Roman" w:eastAsia="Times New Roman" w:hAnsi="Times New Roman" w:cs="Times New Roman"/>
          <w:sz w:val="24"/>
          <w:szCs w:val="24"/>
        </w:rPr>
        <w:t xml:space="preserve"> (EUR) bez pievienotās vērtības nodokļa (PVN).</w:t>
      </w:r>
    </w:p>
    <w:p w14:paraId="457388CF"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Iesniedzot piedāvājumu, Pretendents pilnībā atzīst visu Nolikumā (t.sk., Nolikuma pielikumos un formās, kuras ir ievietotas EIS, Pasūtītāja profilā, šī Konkursa sadaļā) ietvertos noteikumus un nosacījumus. </w:t>
      </w:r>
    </w:p>
    <w:p w14:paraId="7C5438CC"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Piedāvājums jāsagatavo tā, lai nekādā veidā netiktu apdraudēta EIS darbība un nebūtu ierobežota piekļuve piedāvājumā ietvertajai informācijai, tostarp piedāvājums nedrīkst saturēt datorvīrusus un citas kaitīgas programmatūras un šifrus, par kuriem Pretendents nav informējis Pasūtītāju.</w:t>
      </w:r>
    </w:p>
    <w:p w14:paraId="4613F4E0"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Ja Pretendents, iesniedzot piedāvājumu, nebūs ievērojis kādu no 3.3.punkta noteikumiem, tad iepirkuma komisija, izvērtējot neatbilstību nozīmību, ir tiesīga šādu piedāvājumu neizskatīt.</w:t>
      </w:r>
    </w:p>
    <w:p w14:paraId="06A61E81"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highlight w:val="white"/>
        </w:rPr>
        <w:t xml:space="preserve">Ja no sistēmas uzturētāja ir saņemts paziņojums par traucējumiem EIS darbībā, kuru dēļ nav iespējams iesniegt piedāvājumus, iepirkuma komisija pieņem lēmumu pagarināt piedāvājumu iesniegšanas termiņu un Pasūtītājs savā profilā publicē informāciju par piedāvājumu iesniegšanas termiņa pagarināšanu, vienlaikus informējot par pieņemto lēmumu visus piegādātājus, kuri ir reģistrējušies kā iepirkuma dokumentācijas saņēmēji, un sagatavo paziņojumu </w:t>
      </w:r>
      <w:r w:rsidRPr="00CD4758">
        <w:rPr>
          <w:rFonts w:ascii="Times New Roman" w:eastAsia="Times New Roman" w:hAnsi="Times New Roman" w:cs="Times New Roman"/>
          <w:sz w:val="24"/>
          <w:szCs w:val="24"/>
          <w:highlight w:val="white"/>
        </w:rPr>
        <w:lastRenderedPageBreak/>
        <w:t>par izmaiņām vai papildu informāciju un iesniedz to publikāciju vadības sistēmā. Ja no sistēmas uzturētāja ir saņemts paziņojums par traucējumiem EIS darbībā, kuru dēļ nav iespējams nodrošināt piedāvājumu drošību, iepirkuma komisija pieņem lēmumu par iepirkuma procedūras pārtraukšanu un Pasūtītājs sagatavo paziņojumu par līguma slēgšanas tiesību piešķiršanu un iesniedz to publikāciju vadības sistēmā.</w:t>
      </w:r>
    </w:p>
    <w:p w14:paraId="2DECE845" w14:textId="77777777" w:rsidR="00F005CC" w:rsidRPr="00A052DC" w:rsidRDefault="000F38B8">
      <w:pPr>
        <w:numPr>
          <w:ilvl w:val="1"/>
          <w:numId w:val="10"/>
        </w:numPr>
        <w:ind w:left="0" w:hanging="2"/>
        <w:rPr>
          <w:rFonts w:ascii="Times New Roman" w:eastAsia="Times New Roman" w:hAnsi="Times New Roman" w:cs="Times New Roman"/>
          <w:sz w:val="24"/>
          <w:szCs w:val="24"/>
        </w:rPr>
      </w:pPr>
      <w:r w:rsidRPr="00A052DC">
        <w:rPr>
          <w:rFonts w:ascii="Times New Roman" w:eastAsia="Times New Roman" w:hAnsi="Times New Roman" w:cs="Times New Roman"/>
          <w:b/>
          <w:sz w:val="24"/>
          <w:szCs w:val="24"/>
          <w:u w:val="single"/>
        </w:rPr>
        <w:t>Piedāvājumu iesniegšanas un atvēršanas vieta un kārtība</w:t>
      </w:r>
      <w:r w:rsidRPr="00A052DC">
        <w:rPr>
          <w:rFonts w:ascii="Times New Roman" w:eastAsia="Times New Roman" w:hAnsi="Times New Roman" w:cs="Times New Roman"/>
          <w:b/>
          <w:sz w:val="24"/>
          <w:szCs w:val="24"/>
        </w:rPr>
        <w:t>:</w:t>
      </w:r>
    </w:p>
    <w:p w14:paraId="3203496C" w14:textId="1787EE75" w:rsidR="007F51BB" w:rsidRPr="00F61145" w:rsidRDefault="000F38B8" w:rsidP="007F51BB">
      <w:pPr>
        <w:numPr>
          <w:ilvl w:val="2"/>
          <w:numId w:val="10"/>
        </w:numPr>
        <w:ind w:left="0" w:hanging="2"/>
        <w:rPr>
          <w:rFonts w:ascii="Times New Roman" w:eastAsia="Times New Roman" w:hAnsi="Times New Roman" w:cs="Times New Roman"/>
          <w:sz w:val="24"/>
          <w:szCs w:val="24"/>
        </w:rPr>
      </w:pPr>
      <w:r w:rsidRPr="00A052DC">
        <w:rPr>
          <w:rFonts w:ascii="Times New Roman" w:eastAsia="Times New Roman" w:hAnsi="Times New Roman" w:cs="Times New Roman"/>
          <w:sz w:val="24"/>
          <w:szCs w:val="24"/>
        </w:rPr>
        <w:t xml:space="preserve">Piedāvājumi </w:t>
      </w:r>
      <w:r w:rsidRPr="00C6286D">
        <w:rPr>
          <w:rFonts w:ascii="Times New Roman" w:eastAsia="Times New Roman" w:hAnsi="Times New Roman" w:cs="Times New Roman"/>
          <w:sz w:val="24"/>
          <w:szCs w:val="24"/>
        </w:rPr>
        <w:t xml:space="preserve">jāiesniedz termiņā EIS vietnē </w:t>
      </w:r>
      <w:r w:rsidRPr="00C6286D">
        <w:rPr>
          <w:rFonts w:ascii="Times New Roman" w:eastAsia="Times New Roman" w:hAnsi="Times New Roman" w:cs="Times New Roman"/>
          <w:b/>
          <w:sz w:val="24"/>
          <w:szCs w:val="24"/>
        </w:rPr>
        <w:t xml:space="preserve">ne vēlāk kā līdz </w:t>
      </w:r>
      <w:r w:rsidR="00040374" w:rsidRPr="00C6286D">
        <w:rPr>
          <w:rFonts w:ascii="Times New Roman" w:eastAsia="Times New Roman" w:hAnsi="Times New Roman" w:cs="Times New Roman"/>
          <w:b/>
          <w:sz w:val="24"/>
          <w:szCs w:val="24"/>
        </w:rPr>
        <w:t>ne vēlāk kā līdz 202</w:t>
      </w:r>
      <w:r w:rsidR="007F51BB" w:rsidRPr="00C6286D">
        <w:rPr>
          <w:rFonts w:ascii="Times New Roman" w:eastAsia="Times New Roman" w:hAnsi="Times New Roman" w:cs="Times New Roman"/>
          <w:b/>
          <w:sz w:val="24"/>
          <w:szCs w:val="24"/>
        </w:rPr>
        <w:t>3</w:t>
      </w:r>
      <w:r w:rsidR="00040374" w:rsidRPr="00C6286D">
        <w:rPr>
          <w:rFonts w:ascii="Times New Roman" w:eastAsia="Times New Roman" w:hAnsi="Times New Roman" w:cs="Times New Roman"/>
          <w:b/>
          <w:sz w:val="24"/>
          <w:szCs w:val="24"/>
        </w:rPr>
        <w:t xml:space="preserve">.gada </w:t>
      </w:r>
      <w:r w:rsidR="00C6286D" w:rsidRPr="00C6286D">
        <w:rPr>
          <w:rFonts w:ascii="Times New Roman" w:eastAsia="Times New Roman" w:hAnsi="Times New Roman" w:cs="Times New Roman"/>
          <w:b/>
          <w:sz w:val="24"/>
          <w:szCs w:val="24"/>
        </w:rPr>
        <w:t>19</w:t>
      </w:r>
      <w:r w:rsidR="00F61145" w:rsidRPr="00C6286D">
        <w:rPr>
          <w:rFonts w:ascii="Times New Roman" w:eastAsia="Times New Roman" w:hAnsi="Times New Roman" w:cs="Times New Roman"/>
          <w:b/>
          <w:sz w:val="24"/>
          <w:szCs w:val="24"/>
        </w:rPr>
        <w:t>. jūlijam</w:t>
      </w:r>
      <w:r w:rsidR="00D01502" w:rsidRPr="00C6286D">
        <w:rPr>
          <w:rFonts w:ascii="Times New Roman" w:eastAsia="Times New Roman" w:hAnsi="Times New Roman" w:cs="Times New Roman"/>
          <w:b/>
          <w:sz w:val="24"/>
          <w:szCs w:val="24"/>
        </w:rPr>
        <w:t>,</w:t>
      </w:r>
      <w:r w:rsidR="00040374" w:rsidRPr="00C6286D">
        <w:rPr>
          <w:rFonts w:ascii="Times New Roman" w:eastAsia="Times New Roman" w:hAnsi="Times New Roman" w:cs="Times New Roman"/>
          <w:b/>
          <w:sz w:val="24"/>
          <w:szCs w:val="24"/>
        </w:rPr>
        <w:t xml:space="preserve"> plkst. 11:00.</w:t>
      </w:r>
    </w:p>
    <w:p w14:paraId="72736909"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A052DC">
        <w:rPr>
          <w:rFonts w:ascii="Times New Roman" w:eastAsia="Times New Roman" w:hAnsi="Times New Roman" w:cs="Times New Roman"/>
          <w:sz w:val="24"/>
          <w:szCs w:val="24"/>
        </w:rPr>
        <w:t>Ārpus EIS iesniegtie piedāvājumi</w:t>
      </w:r>
      <w:r w:rsidRPr="00CD4758">
        <w:rPr>
          <w:rFonts w:ascii="Times New Roman" w:eastAsia="Times New Roman" w:hAnsi="Times New Roman" w:cs="Times New Roman"/>
          <w:sz w:val="24"/>
          <w:szCs w:val="24"/>
        </w:rPr>
        <w:t>:</w:t>
      </w:r>
    </w:p>
    <w:p w14:paraId="50917AE0"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tiks atzīti par neatbilstošiem Nolikuma prasībām; </w:t>
      </w:r>
    </w:p>
    <w:p w14:paraId="7823BFE9"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netiek atvērti un tiek nosūtīti atpakaļ iesniedzējam.</w:t>
      </w:r>
    </w:p>
    <w:p w14:paraId="0E863400" w14:textId="600A3D5F" w:rsidR="00F005CC" w:rsidRPr="00F61145" w:rsidRDefault="00A052DC">
      <w:pPr>
        <w:numPr>
          <w:ilvl w:val="2"/>
          <w:numId w:val="10"/>
        </w:numPr>
        <w:ind w:left="0" w:hanging="2"/>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Piedāvājumu atvēršana notiek ne ātrāk kā četras stundas</w:t>
      </w:r>
      <w:r>
        <w:rPr>
          <w:rStyle w:val="Vresatsau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pēc piedāvājumu iesniegšanas termiņa beigām un tiek </w:t>
      </w:r>
      <w:r w:rsidRPr="00F61145">
        <w:rPr>
          <w:rFonts w:ascii="Times New Roman" w:eastAsia="Times New Roman" w:hAnsi="Times New Roman" w:cs="Times New Roman"/>
          <w:sz w:val="24"/>
          <w:szCs w:val="24"/>
        </w:rPr>
        <w:t xml:space="preserve">noteikts </w:t>
      </w:r>
      <w:r w:rsidRPr="00C6286D">
        <w:rPr>
          <w:rFonts w:ascii="Times New Roman" w:eastAsia="Times New Roman" w:hAnsi="Times New Roman" w:cs="Times New Roman"/>
          <w:b/>
          <w:bCs/>
          <w:sz w:val="24"/>
          <w:szCs w:val="24"/>
        </w:rPr>
        <w:t xml:space="preserve">2023.gada </w:t>
      </w:r>
      <w:r w:rsidR="00C6286D" w:rsidRPr="00C6286D">
        <w:rPr>
          <w:rFonts w:ascii="Times New Roman" w:eastAsia="Times New Roman" w:hAnsi="Times New Roman" w:cs="Times New Roman"/>
          <w:b/>
          <w:bCs/>
          <w:sz w:val="24"/>
          <w:szCs w:val="24"/>
        </w:rPr>
        <w:t>19</w:t>
      </w:r>
      <w:r w:rsidR="00F61145" w:rsidRPr="00C6286D">
        <w:rPr>
          <w:rFonts w:ascii="Times New Roman" w:eastAsia="Times New Roman" w:hAnsi="Times New Roman" w:cs="Times New Roman"/>
          <w:b/>
          <w:bCs/>
          <w:sz w:val="24"/>
          <w:szCs w:val="24"/>
        </w:rPr>
        <w:t>.</w:t>
      </w:r>
      <w:r w:rsidR="00C6286D">
        <w:rPr>
          <w:rFonts w:ascii="Times New Roman" w:eastAsia="Times New Roman" w:hAnsi="Times New Roman" w:cs="Times New Roman"/>
          <w:b/>
          <w:bCs/>
          <w:sz w:val="24"/>
          <w:szCs w:val="24"/>
        </w:rPr>
        <w:t xml:space="preserve"> </w:t>
      </w:r>
      <w:r w:rsidR="00F61145" w:rsidRPr="00C6286D">
        <w:rPr>
          <w:rFonts w:ascii="Times New Roman" w:eastAsia="Times New Roman" w:hAnsi="Times New Roman" w:cs="Times New Roman"/>
          <w:b/>
          <w:bCs/>
          <w:sz w:val="24"/>
          <w:szCs w:val="24"/>
        </w:rPr>
        <w:t>jūlijā</w:t>
      </w:r>
      <w:r w:rsidRPr="00C6286D">
        <w:rPr>
          <w:rFonts w:ascii="Times New Roman" w:eastAsia="Times New Roman" w:hAnsi="Times New Roman" w:cs="Times New Roman"/>
          <w:b/>
          <w:bCs/>
          <w:sz w:val="24"/>
          <w:szCs w:val="24"/>
        </w:rPr>
        <w:t>,</w:t>
      </w:r>
      <w:r w:rsidRPr="00C6286D">
        <w:rPr>
          <w:rFonts w:ascii="Times New Roman" w:eastAsia="Times New Roman" w:hAnsi="Times New Roman" w:cs="Times New Roman"/>
          <w:b/>
          <w:bCs/>
          <w:i/>
          <w:iCs/>
          <w:sz w:val="24"/>
          <w:szCs w:val="24"/>
        </w:rPr>
        <w:t xml:space="preserve"> plkst</w:t>
      </w:r>
      <w:r w:rsidRPr="00F61145">
        <w:rPr>
          <w:rFonts w:ascii="Times New Roman" w:eastAsia="Times New Roman" w:hAnsi="Times New Roman" w:cs="Times New Roman"/>
          <w:b/>
          <w:bCs/>
          <w:i/>
          <w:iCs/>
          <w:sz w:val="24"/>
          <w:szCs w:val="24"/>
        </w:rPr>
        <w:t>. 15:00.</w:t>
      </w:r>
    </w:p>
    <w:p w14:paraId="4D859C45" w14:textId="77777777" w:rsidR="00F005CC" w:rsidRPr="00CD4758" w:rsidRDefault="000F38B8">
      <w:pPr>
        <w:numPr>
          <w:ilvl w:val="2"/>
          <w:numId w:val="10"/>
        </w:numPr>
        <w:shd w:val="clear" w:color="auto" w:fill="FFFFFF"/>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highlight w:val="white"/>
        </w:rPr>
        <w:t xml:space="preserve">Pasūtītājs atver iesniegtos piedāvājumus vienlaikus, tūlīt pēc piedāvājumu iesniegšanas termiņa beigām EIS vietnē, Pasūtītāja profilā, šī Konkursa sadaļā, izņemot </w:t>
      </w:r>
      <w:hyperlink r:id="rId14">
        <w:r w:rsidRPr="00CD4758">
          <w:rPr>
            <w:rFonts w:ascii="Times New Roman" w:eastAsia="Times New Roman" w:hAnsi="Times New Roman" w:cs="Times New Roman"/>
            <w:color w:val="000000"/>
            <w:sz w:val="24"/>
            <w:szCs w:val="24"/>
            <w:highlight w:val="white"/>
          </w:rPr>
          <w:t>Publisko iepirkumu likuma</w:t>
        </w:r>
      </w:hyperlink>
      <w:r w:rsidRPr="00CD4758">
        <w:rPr>
          <w:rFonts w:ascii="Times New Roman" w:eastAsia="Times New Roman" w:hAnsi="Times New Roman" w:cs="Times New Roman"/>
          <w:sz w:val="24"/>
          <w:szCs w:val="24"/>
          <w:highlight w:val="white"/>
        </w:rPr>
        <w:t xml:space="preserve"> </w:t>
      </w:r>
      <w:hyperlink r:id="rId15" w:anchor="p68">
        <w:r w:rsidRPr="00CD4758">
          <w:rPr>
            <w:rFonts w:ascii="Times New Roman" w:eastAsia="Times New Roman" w:hAnsi="Times New Roman" w:cs="Times New Roman"/>
            <w:color w:val="000000"/>
            <w:sz w:val="24"/>
            <w:szCs w:val="24"/>
            <w:highlight w:val="white"/>
          </w:rPr>
          <w:t>68.panta</w:t>
        </w:r>
      </w:hyperlink>
      <w:r w:rsidRPr="00CD4758">
        <w:rPr>
          <w:rFonts w:ascii="Times New Roman" w:eastAsia="Times New Roman" w:hAnsi="Times New Roman" w:cs="Times New Roman"/>
          <w:sz w:val="24"/>
          <w:szCs w:val="24"/>
          <w:highlight w:val="white"/>
        </w:rPr>
        <w:t xml:space="preserve"> septītajā daļā minēto gadījumu. </w:t>
      </w:r>
      <w:hyperlink r:id="rId16">
        <w:r w:rsidRPr="00CD4758">
          <w:rPr>
            <w:rFonts w:ascii="Times New Roman" w:eastAsia="Times New Roman" w:hAnsi="Times New Roman" w:cs="Times New Roman"/>
            <w:color w:val="000000"/>
            <w:sz w:val="24"/>
            <w:szCs w:val="24"/>
            <w:highlight w:val="white"/>
          </w:rPr>
          <w:t>Publisko iepirkumu likuma</w:t>
        </w:r>
      </w:hyperlink>
      <w:r w:rsidRPr="00CD4758">
        <w:rPr>
          <w:rFonts w:ascii="Times New Roman" w:eastAsia="Times New Roman" w:hAnsi="Times New Roman" w:cs="Times New Roman"/>
          <w:sz w:val="24"/>
          <w:szCs w:val="24"/>
          <w:highlight w:val="white"/>
        </w:rPr>
        <w:t> </w:t>
      </w:r>
      <w:hyperlink r:id="rId17" w:anchor="p68">
        <w:r w:rsidRPr="00CD4758">
          <w:rPr>
            <w:rFonts w:ascii="Times New Roman" w:eastAsia="Times New Roman" w:hAnsi="Times New Roman" w:cs="Times New Roman"/>
            <w:color w:val="000000"/>
            <w:sz w:val="24"/>
            <w:szCs w:val="24"/>
            <w:highlight w:val="white"/>
          </w:rPr>
          <w:t>68.panta</w:t>
        </w:r>
      </w:hyperlink>
      <w:r w:rsidRPr="00CD4758">
        <w:rPr>
          <w:rFonts w:ascii="Times New Roman" w:eastAsia="Times New Roman" w:hAnsi="Times New Roman" w:cs="Times New Roman"/>
          <w:sz w:val="24"/>
          <w:szCs w:val="24"/>
          <w:highlight w:val="white"/>
        </w:rPr>
        <w:t xml:space="preserve"> septītajā daļā minētajā gadījumā Pasūtītājs savā pircēja profilā, šī Konkursa sadaļā publicē informāciju par piedāvājumu atvēršanas atcelšanu un neatver iesniegtos piedāvājumus. Ja Iepirkumu uzraudzības biroja iesniegumu izskatīšanas komisija pieņem </w:t>
      </w:r>
      <w:hyperlink r:id="rId18">
        <w:r w:rsidRPr="00CD4758">
          <w:rPr>
            <w:rFonts w:ascii="Times New Roman" w:eastAsia="Times New Roman" w:hAnsi="Times New Roman" w:cs="Times New Roman"/>
            <w:color w:val="000000"/>
            <w:sz w:val="24"/>
            <w:szCs w:val="24"/>
            <w:highlight w:val="white"/>
          </w:rPr>
          <w:t>Publisko iepirkumu likuma</w:t>
        </w:r>
      </w:hyperlink>
      <w:r w:rsidRPr="00CD4758">
        <w:rPr>
          <w:rFonts w:ascii="Times New Roman" w:eastAsia="Times New Roman" w:hAnsi="Times New Roman" w:cs="Times New Roman"/>
          <w:sz w:val="24"/>
          <w:szCs w:val="24"/>
          <w:highlight w:val="white"/>
        </w:rPr>
        <w:t xml:space="preserve"> </w:t>
      </w:r>
      <w:hyperlink r:id="rId19" w:anchor="p71">
        <w:r w:rsidRPr="00CD4758">
          <w:rPr>
            <w:rFonts w:ascii="Times New Roman" w:eastAsia="Times New Roman" w:hAnsi="Times New Roman" w:cs="Times New Roman"/>
            <w:color w:val="000000"/>
            <w:sz w:val="24"/>
            <w:szCs w:val="24"/>
            <w:highlight w:val="white"/>
          </w:rPr>
          <w:t>71.</w:t>
        </w:r>
      </w:hyperlink>
      <w:r w:rsidRPr="00CD4758">
        <w:rPr>
          <w:rFonts w:ascii="Times New Roman" w:eastAsia="Times New Roman" w:hAnsi="Times New Roman" w:cs="Times New Roman"/>
          <w:sz w:val="24"/>
          <w:szCs w:val="24"/>
          <w:highlight w:val="white"/>
        </w:rPr>
        <w:t xml:space="preserve">panta otrās daļas 1. punktā minēto lēmumu vai administratīvā lieta tiek izbeigta, Pasūtītājs EIS vietnē, savā pircēja profilā, šī Konkursa sadaļā, publicē informāciju par piedāvājumu atvēršanas termiņu un laiku, kā arī informē par to pretendentus vismaz trīs darbdienas iepriekš. Ja Iepirkumu uzraudzības biroja iesniegumu izskatīšanas komisija pieņem </w:t>
      </w:r>
      <w:hyperlink r:id="rId20">
        <w:r w:rsidRPr="00CD4758">
          <w:rPr>
            <w:rFonts w:ascii="Times New Roman" w:eastAsia="Times New Roman" w:hAnsi="Times New Roman" w:cs="Times New Roman"/>
            <w:color w:val="000000"/>
            <w:sz w:val="24"/>
            <w:szCs w:val="24"/>
            <w:highlight w:val="white"/>
          </w:rPr>
          <w:t>Publisko iepirkumu likuma</w:t>
        </w:r>
      </w:hyperlink>
      <w:r w:rsidRPr="00CD4758">
        <w:rPr>
          <w:rFonts w:ascii="Times New Roman" w:eastAsia="Times New Roman" w:hAnsi="Times New Roman" w:cs="Times New Roman"/>
          <w:sz w:val="24"/>
          <w:szCs w:val="24"/>
          <w:highlight w:val="white"/>
        </w:rPr>
        <w:t xml:space="preserve"> </w:t>
      </w:r>
      <w:hyperlink r:id="rId21" w:anchor="p71">
        <w:r w:rsidRPr="00CD4758">
          <w:rPr>
            <w:rFonts w:ascii="Times New Roman" w:eastAsia="Times New Roman" w:hAnsi="Times New Roman" w:cs="Times New Roman"/>
            <w:color w:val="000000"/>
            <w:sz w:val="24"/>
            <w:szCs w:val="24"/>
            <w:highlight w:val="white"/>
          </w:rPr>
          <w:t>71.</w:t>
        </w:r>
      </w:hyperlink>
      <w:r w:rsidRPr="00CD4758">
        <w:rPr>
          <w:rFonts w:ascii="Times New Roman" w:eastAsia="Times New Roman" w:hAnsi="Times New Roman" w:cs="Times New Roman"/>
          <w:sz w:val="24"/>
          <w:szCs w:val="24"/>
          <w:highlight w:val="white"/>
        </w:rPr>
        <w:t xml:space="preserve">panta otrās daļas 3.punktā vai trešajā daļā minēto lēmumu, pasūtītājs neatver iesniegtos piedāvājumus un izsniedz vai </w:t>
      </w:r>
      <w:proofErr w:type="spellStart"/>
      <w:r w:rsidRPr="00CD4758">
        <w:rPr>
          <w:rFonts w:ascii="Times New Roman" w:eastAsia="Times New Roman" w:hAnsi="Times New Roman" w:cs="Times New Roman"/>
          <w:sz w:val="24"/>
          <w:szCs w:val="24"/>
          <w:highlight w:val="white"/>
        </w:rPr>
        <w:t>nosūta</w:t>
      </w:r>
      <w:proofErr w:type="spellEnd"/>
      <w:r w:rsidRPr="00CD4758">
        <w:rPr>
          <w:rFonts w:ascii="Times New Roman" w:eastAsia="Times New Roman" w:hAnsi="Times New Roman" w:cs="Times New Roman"/>
          <w:sz w:val="24"/>
          <w:szCs w:val="24"/>
          <w:highlight w:val="white"/>
        </w:rPr>
        <w:t xml:space="preserve"> tos atpakaļ pretendentiem.</w:t>
      </w:r>
      <w:r w:rsidRPr="00CD4758">
        <w:rPr>
          <w:rFonts w:ascii="Times New Roman" w:eastAsia="Times New Roman" w:hAnsi="Times New Roman" w:cs="Times New Roman"/>
          <w:sz w:val="24"/>
          <w:szCs w:val="24"/>
        </w:rPr>
        <w:t xml:space="preserve"> Piedāvājumu atvēršanas process ir atklāts un tam var sekot līdzi tiešsaistes režīmā EIS vietnē.</w:t>
      </w:r>
    </w:p>
    <w:p w14:paraId="19C8ECB8" w14:textId="77777777" w:rsidR="00F005CC" w:rsidRPr="00CD4758" w:rsidRDefault="000F38B8">
      <w:pPr>
        <w:numPr>
          <w:ilvl w:val="2"/>
          <w:numId w:val="10"/>
        </w:numPr>
        <w:shd w:val="clear" w:color="auto" w:fill="FFFFFF"/>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Pēc atvēršanas sanāksmes beigām EIS vietnē </w:t>
      </w:r>
      <w:r w:rsidRPr="00CD4758">
        <w:rPr>
          <w:rFonts w:ascii="Times New Roman" w:eastAsia="Times New Roman" w:hAnsi="Times New Roman" w:cs="Times New Roman"/>
          <w:color w:val="000000"/>
          <w:sz w:val="24"/>
          <w:szCs w:val="24"/>
        </w:rPr>
        <w:t xml:space="preserve">Pasūtītāja profilā, šī Konkursa sadaļā </w:t>
      </w:r>
      <w:r w:rsidRPr="00CD4758">
        <w:rPr>
          <w:rFonts w:ascii="Times New Roman" w:eastAsia="Times New Roman" w:hAnsi="Times New Roman" w:cs="Times New Roman"/>
          <w:sz w:val="24"/>
          <w:szCs w:val="24"/>
        </w:rPr>
        <w:t>pieejams sistēmā izveidots pretendentu un to iesniegto piedāvājumu cenu apkopojums un piedāvājumu atvēršanas sanāksmes protokols.</w:t>
      </w:r>
    </w:p>
    <w:p w14:paraId="4C2E06AA" w14:textId="77777777" w:rsidR="00F005CC" w:rsidRPr="00CD4758" w:rsidRDefault="00F005CC">
      <w:pPr>
        <w:ind w:left="0" w:hanging="2"/>
        <w:rPr>
          <w:rFonts w:ascii="Times New Roman" w:eastAsia="Times New Roman" w:hAnsi="Times New Roman" w:cs="Times New Roman"/>
          <w:sz w:val="24"/>
          <w:szCs w:val="24"/>
        </w:rPr>
      </w:pPr>
    </w:p>
    <w:p w14:paraId="1CC28DF6" w14:textId="77777777" w:rsidR="00F005CC" w:rsidRPr="00CD4758" w:rsidRDefault="000F38B8">
      <w:pPr>
        <w:numPr>
          <w:ilvl w:val="0"/>
          <w:numId w:val="10"/>
        </w:numPr>
        <w:spacing w:after="120"/>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PIEDĀVĀJUMA NODROŠINĀJUMS.</w:t>
      </w:r>
    </w:p>
    <w:p w14:paraId="6ECCE6EA" w14:textId="77777777" w:rsidR="00F005CC" w:rsidRPr="00CD4758" w:rsidRDefault="000F38B8">
      <w:pPr>
        <w:numPr>
          <w:ilvl w:val="1"/>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Piedāvājuma nodrošinājums:</w:t>
      </w:r>
    </w:p>
    <w:p w14:paraId="45C382F6" w14:textId="546A69D1"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Pretendentam ir jāpievieno piedāvājumam no savas puses neatsaucams piedāvājuma </w:t>
      </w:r>
      <w:r w:rsidRPr="00282801">
        <w:rPr>
          <w:rFonts w:ascii="Times New Roman" w:eastAsia="Times New Roman" w:hAnsi="Times New Roman" w:cs="Times New Roman"/>
          <w:sz w:val="24"/>
          <w:szCs w:val="24"/>
        </w:rPr>
        <w:t xml:space="preserve">nodrošinājums </w:t>
      </w:r>
      <w:r w:rsidR="00AB4632" w:rsidRPr="00282801">
        <w:rPr>
          <w:rFonts w:ascii="Times New Roman" w:eastAsia="Times New Roman" w:hAnsi="Times New Roman" w:cs="Times New Roman"/>
          <w:b/>
          <w:sz w:val="24"/>
          <w:szCs w:val="24"/>
        </w:rPr>
        <w:t>1</w:t>
      </w:r>
      <w:r w:rsidR="008B6412">
        <w:rPr>
          <w:rFonts w:ascii="Times New Roman" w:eastAsia="Times New Roman" w:hAnsi="Times New Roman" w:cs="Times New Roman"/>
          <w:b/>
          <w:sz w:val="24"/>
          <w:szCs w:val="24"/>
        </w:rPr>
        <w:t>0</w:t>
      </w:r>
      <w:r w:rsidRPr="00282801">
        <w:rPr>
          <w:rFonts w:ascii="Times New Roman" w:eastAsia="Times New Roman" w:hAnsi="Times New Roman" w:cs="Times New Roman"/>
          <w:b/>
          <w:sz w:val="24"/>
          <w:szCs w:val="24"/>
        </w:rPr>
        <w:t xml:space="preserve"> 000,00</w:t>
      </w:r>
      <w:r w:rsidRPr="00282801">
        <w:rPr>
          <w:rFonts w:ascii="Times New Roman" w:eastAsia="Times New Roman" w:hAnsi="Times New Roman" w:cs="Times New Roman"/>
          <w:sz w:val="24"/>
          <w:szCs w:val="24"/>
        </w:rPr>
        <w:t xml:space="preserve"> </w:t>
      </w:r>
      <w:r w:rsidRPr="00282801">
        <w:rPr>
          <w:rFonts w:ascii="Times New Roman" w:eastAsia="Times New Roman" w:hAnsi="Times New Roman" w:cs="Times New Roman"/>
          <w:b/>
          <w:sz w:val="24"/>
          <w:szCs w:val="24"/>
        </w:rPr>
        <w:t xml:space="preserve">EUR </w:t>
      </w:r>
      <w:r w:rsidRPr="00282801">
        <w:rPr>
          <w:rFonts w:ascii="Times New Roman" w:eastAsia="Times New Roman" w:hAnsi="Times New Roman" w:cs="Times New Roman"/>
          <w:sz w:val="24"/>
          <w:szCs w:val="24"/>
        </w:rPr>
        <w:t>(</w:t>
      </w:r>
      <w:proofErr w:type="spellStart"/>
      <w:r w:rsidR="008B6412">
        <w:rPr>
          <w:rFonts w:ascii="Times New Roman" w:eastAsia="Times New Roman" w:hAnsi="Times New Roman" w:cs="Times New Roman"/>
          <w:sz w:val="24"/>
          <w:szCs w:val="24"/>
        </w:rPr>
        <w:t>dess</w:t>
      </w:r>
      <w:r w:rsidR="00282801" w:rsidRPr="00282801">
        <w:rPr>
          <w:rFonts w:ascii="Times New Roman" w:eastAsia="Times New Roman" w:hAnsi="Times New Roman" w:cs="Times New Roman"/>
          <w:sz w:val="24"/>
          <w:szCs w:val="24"/>
        </w:rPr>
        <w:t>mit</w:t>
      </w:r>
      <w:proofErr w:type="spellEnd"/>
      <w:r w:rsidR="00AB4632" w:rsidRPr="00282801">
        <w:rPr>
          <w:rFonts w:ascii="Times New Roman" w:eastAsia="Times New Roman" w:hAnsi="Times New Roman" w:cs="Times New Roman"/>
          <w:sz w:val="24"/>
          <w:szCs w:val="24"/>
        </w:rPr>
        <w:t xml:space="preserve"> </w:t>
      </w:r>
      <w:r w:rsidRPr="00282801">
        <w:rPr>
          <w:rFonts w:ascii="Times New Roman" w:eastAsia="Times New Roman" w:hAnsi="Times New Roman" w:cs="Times New Roman"/>
          <w:sz w:val="24"/>
          <w:szCs w:val="24"/>
        </w:rPr>
        <w:t>tūksto</w:t>
      </w:r>
      <w:r w:rsidR="00AB4632" w:rsidRPr="00282801">
        <w:rPr>
          <w:rFonts w:ascii="Times New Roman" w:eastAsia="Times New Roman" w:hAnsi="Times New Roman" w:cs="Times New Roman"/>
          <w:sz w:val="24"/>
          <w:szCs w:val="24"/>
        </w:rPr>
        <w:t>ši</w:t>
      </w:r>
      <w:r w:rsidRPr="00282801">
        <w:rPr>
          <w:rFonts w:ascii="Times New Roman" w:eastAsia="Times New Roman" w:hAnsi="Times New Roman" w:cs="Times New Roman"/>
          <w:sz w:val="24"/>
          <w:szCs w:val="24"/>
        </w:rPr>
        <w:t xml:space="preserve"> </w:t>
      </w:r>
      <w:proofErr w:type="spellStart"/>
      <w:r w:rsidRPr="00282801">
        <w:rPr>
          <w:rFonts w:ascii="Times New Roman" w:eastAsia="Times New Roman" w:hAnsi="Times New Roman" w:cs="Times New Roman"/>
          <w:i/>
          <w:sz w:val="24"/>
          <w:szCs w:val="24"/>
        </w:rPr>
        <w:t>euro</w:t>
      </w:r>
      <w:proofErr w:type="spellEnd"/>
      <w:r w:rsidRPr="00282801">
        <w:rPr>
          <w:rFonts w:ascii="Times New Roman" w:eastAsia="Times New Roman" w:hAnsi="Times New Roman" w:cs="Times New Roman"/>
          <w:i/>
          <w:sz w:val="24"/>
          <w:szCs w:val="24"/>
        </w:rPr>
        <w:t xml:space="preserve">, </w:t>
      </w:r>
      <w:r w:rsidRPr="00282801">
        <w:rPr>
          <w:rFonts w:ascii="Times New Roman" w:eastAsia="Times New Roman" w:hAnsi="Times New Roman" w:cs="Times New Roman"/>
          <w:sz w:val="24"/>
          <w:szCs w:val="24"/>
        </w:rPr>
        <w:t>00 centi) apmērā.</w:t>
      </w:r>
    </w:p>
    <w:p w14:paraId="7883FD31"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Pretendents piedāvājuma nodrošinājumu iesniedz kopā ar visiem iepirkuma procedūras dokumentiem un parakstot to ar drošu elektronisko parakstu.</w:t>
      </w:r>
    </w:p>
    <w:p w14:paraId="7A953B3B"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Piedāvājuma nodrošinājumam ir jābūt spēkā līdz īsākajam no šādiem termiņiem:</w:t>
      </w:r>
    </w:p>
    <w:p w14:paraId="4A0E3F25"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6 (sešus)</w:t>
      </w:r>
      <w:r w:rsidRPr="00CD4758">
        <w:rPr>
          <w:rFonts w:ascii="Times New Roman" w:eastAsia="Times New Roman" w:hAnsi="Times New Roman" w:cs="Times New Roman"/>
          <w:b/>
          <w:sz w:val="24"/>
          <w:szCs w:val="24"/>
        </w:rPr>
        <w:t xml:space="preserve"> mēnešus</w:t>
      </w:r>
      <w:r w:rsidRPr="00CD4758">
        <w:rPr>
          <w:rFonts w:ascii="Times New Roman" w:eastAsia="Times New Roman" w:hAnsi="Times New Roman" w:cs="Times New Roman"/>
          <w:sz w:val="24"/>
          <w:szCs w:val="24"/>
        </w:rPr>
        <w:t>, skaitot no piedāvājumu atvēršanas dienas;</w:t>
      </w:r>
    </w:p>
    <w:p w14:paraId="1F9939E6"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Pretendentam, kura piedāvājums izraudzīts saskaņā ar piedāvājumu izvēles kritēriju - līdz Nolikumam atbilstoša saistību izpildes nodrošinājuma iesniegšanai, pēc līguma noslēgšanas;</w:t>
      </w:r>
    </w:p>
    <w:p w14:paraId="544EDCA8"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līdz iepirkuma līguma noslēgšanai.</w:t>
      </w:r>
    </w:p>
    <w:p w14:paraId="70740A65" w14:textId="77777777" w:rsidR="00F005CC" w:rsidRPr="00CD4758" w:rsidRDefault="000F38B8">
      <w:pPr>
        <w:numPr>
          <w:ilvl w:val="2"/>
          <w:numId w:val="10"/>
        </w:numPr>
        <w:tabs>
          <w:tab w:val="left" w:pos="99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Piedāvājuma nodrošinājums drīkst būt:</w:t>
      </w:r>
    </w:p>
    <w:p w14:paraId="2EBFBE14"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kredītiestādes izsniegta garantija</w:t>
      </w:r>
      <w:r w:rsidRPr="00CD4758">
        <w:rPr>
          <w:rFonts w:ascii="Times New Roman" w:eastAsia="Times New Roman" w:hAnsi="Times New Roman" w:cs="Times New Roman"/>
          <w:sz w:val="24"/>
          <w:szCs w:val="24"/>
          <w:vertAlign w:val="superscript"/>
        </w:rPr>
        <w:footnoteReference w:id="2"/>
      </w:r>
      <w:r w:rsidRPr="00CD4758">
        <w:rPr>
          <w:rFonts w:ascii="Times New Roman" w:eastAsia="Times New Roman" w:hAnsi="Times New Roman" w:cs="Times New Roman"/>
          <w:sz w:val="24"/>
          <w:szCs w:val="24"/>
        </w:rPr>
        <w:t>;</w:t>
      </w:r>
    </w:p>
    <w:p w14:paraId="0CEBC2A3"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apdrošināšanas sabiedrības</w:t>
      </w:r>
      <w:r w:rsidRPr="00CD4758">
        <w:rPr>
          <w:rFonts w:ascii="Times New Roman" w:eastAsia="Times New Roman" w:hAnsi="Times New Roman" w:cs="Times New Roman"/>
          <w:sz w:val="24"/>
          <w:szCs w:val="24"/>
          <w:vertAlign w:val="superscript"/>
        </w:rPr>
        <w:footnoteReference w:id="3"/>
      </w:r>
      <w:r w:rsidRPr="00CD4758">
        <w:rPr>
          <w:rFonts w:ascii="Times New Roman" w:eastAsia="Times New Roman" w:hAnsi="Times New Roman" w:cs="Times New Roman"/>
          <w:sz w:val="24"/>
          <w:szCs w:val="24"/>
        </w:rPr>
        <w:t xml:space="preserve"> izsniegta polise par piedāvājuma nodrošinājuma summu.</w:t>
      </w:r>
    </w:p>
    <w:p w14:paraId="4B9691A0"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Kredītiestādes garantijai jāatbilst šādiem noteikumiem:</w:t>
      </w:r>
    </w:p>
    <w:p w14:paraId="6A5D799E"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garantijas devējs apņemas samaksāt Pasūtītājam garantijas summu, ja:</w:t>
      </w:r>
    </w:p>
    <w:p w14:paraId="1F0FA214" w14:textId="77777777" w:rsidR="00F005CC" w:rsidRPr="00CD4758" w:rsidRDefault="000F38B8">
      <w:pPr>
        <w:numPr>
          <w:ilvl w:val="0"/>
          <w:numId w:val="4"/>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atsauc savu piedāvājumu, kamēr ir spēkā piedāvājuma nodrošinājums;</w:t>
      </w:r>
    </w:p>
    <w:p w14:paraId="35C9A086" w14:textId="77777777" w:rsidR="00F005CC" w:rsidRPr="00CD4758" w:rsidRDefault="000F38B8">
      <w:pPr>
        <w:numPr>
          <w:ilvl w:val="0"/>
          <w:numId w:val="4"/>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kura piedāvājums izraudzīts saskaņā ar piedāvājuma izvēles kritēriju, neparaksta iepirkuma līgumu Pasūtītāja noteiktajā termiņā;</w:t>
      </w:r>
    </w:p>
    <w:p w14:paraId="1320048E" w14:textId="77777777" w:rsidR="00F005CC" w:rsidRPr="00CD4758" w:rsidRDefault="000F38B8">
      <w:pPr>
        <w:numPr>
          <w:ilvl w:val="0"/>
          <w:numId w:val="4"/>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kuram piešķirtas iepirkuma līguma slēgšanas tiesības, Pasūtītāja noteiktajā termiņā nav iesniedzis tam iepirkuma procedūras dokumentos un iepirkuma līgumā paredzēto saistību izpildes nodrošinājumu.</w:t>
      </w:r>
    </w:p>
    <w:p w14:paraId="4E5B8730"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garantija ir spēkā iepirkuma Nolikumā noteiktajā termiņā;</w:t>
      </w:r>
    </w:p>
    <w:p w14:paraId="285E20D8"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garantija no Pretendenta puses ir neatsaucama;</w:t>
      </w:r>
    </w:p>
    <w:p w14:paraId="3E1EC13B"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Pasūtītājam nav jāpieprasa garantijas summa no Pretendenta pirms prasības iesniegšanas garantijas devējam;</w:t>
      </w:r>
    </w:p>
    <w:p w14:paraId="3CE7C834"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Prasības un strīdi, kas saistīti ar šo garantiju, izskatāmi Latvijas Republikas tiesā saskaņā ar Latvijas Republikas normatīvajiem aktiem.</w:t>
      </w:r>
    </w:p>
    <w:p w14:paraId="22F84F94" w14:textId="77777777" w:rsidR="00F005CC" w:rsidRPr="00CD4758" w:rsidRDefault="000F38B8">
      <w:pPr>
        <w:numPr>
          <w:ilvl w:val="2"/>
          <w:numId w:val="10"/>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Apdrošināšanas sabiedrības izsniegtajai polisei jāatbilst šādiem noteikumiem:</w:t>
      </w:r>
    </w:p>
    <w:p w14:paraId="2B11AEB1"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apdrošinātājs apņemas samaksāt Pasūtītājam piedāvājuma nodrošinājuma summu, ja:</w:t>
      </w:r>
    </w:p>
    <w:p w14:paraId="6067928B" w14:textId="77777777" w:rsidR="00F005CC" w:rsidRPr="00CD4758" w:rsidRDefault="000F38B8">
      <w:pPr>
        <w:numPr>
          <w:ilvl w:val="0"/>
          <w:numId w:val="5"/>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atsauc savu piedāvājumu, kamēr ir spēkā piedāvājuma nodrošinājums;</w:t>
      </w:r>
    </w:p>
    <w:p w14:paraId="006DBAF6" w14:textId="77777777" w:rsidR="00F005CC" w:rsidRPr="00CD4758" w:rsidRDefault="000F38B8">
      <w:pPr>
        <w:numPr>
          <w:ilvl w:val="0"/>
          <w:numId w:val="5"/>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kura piedāvājums izraudzīts saskaņā ar piedāvājuma izvēles kritēriju, neparaksta iepirkuma līgumu Pasūtītāja noteiktajā termiņā;</w:t>
      </w:r>
    </w:p>
    <w:p w14:paraId="0CAA2864" w14:textId="77777777" w:rsidR="00F005CC" w:rsidRPr="00CD4758" w:rsidRDefault="000F38B8">
      <w:pPr>
        <w:numPr>
          <w:ilvl w:val="0"/>
          <w:numId w:val="5"/>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Pretendents, kuram piešķirtas iepirkuma līguma slēgšanas tiesības, Pasūtītāja noteiktajā termiņā nav iesniedzis tam iepirkuma procedūras dokumentos un iepirkuma līgumā paredzēto saistību izpildes nodrošinājumu</w:t>
      </w:r>
      <w:r w:rsidRPr="00CD4758">
        <w:rPr>
          <w:rFonts w:ascii="Times New Roman" w:eastAsia="Times New Roman" w:hAnsi="Times New Roman" w:cs="Times New Roman"/>
          <w:i/>
          <w:sz w:val="24"/>
          <w:szCs w:val="24"/>
        </w:rPr>
        <w:t>.</w:t>
      </w:r>
    </w:p>
    <w:p w14:paraId="76DC4092"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apdrošināšanas polise ir spēkā visu Nolikumā noteikto termiņu un tā ir izpildāma no piedāvājuma atvēršanas brīža, t.i., apdrošināšanas prēmijai pilnībā ir jābūt samaksātai uz piedāvājuma iesniegšanas brīdi, ko pierāda piedāvājumā iekļautais samaksu apliecinošais dokuments;</w:t>
      </w:r>
    </w:p>
    <w:p w14:paraId="7AA607E0"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polise no Pretendenta puses ir neatsaucama, tā ir pirmā pieprasījuma garantija;</w:t>
      </w:r>
    </w:p>
    <w:p w14:paraId="4E891515"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Pasūtītājam nav jāpieprasa piedāvājuma nodrošinājuma summa no Pretendenta pirms prasības iesniegšanas apdrošinātājam;</w:t>
      </w:r>
    </w:p>
    <w:p w14:paraId="7BFAB871" w14:textId="77777777" w:rsidR="00F005CC" w:rsidRPr="00CD4758" w:rsidRDefault="000F38B8">
      <w:pPr>
        <w:numPr>
          <w:ilvl w:val="3"/>
          <w:numId w:val="10"/>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prasības un strīdi, kas saistīti ar šo apdrošināšanas polisi, izskatāmi Latvijas Republikas tiesā saskaņā ar Latvijas Republikas normatīvajiem aktiem.</w:t>
      </w:r>
    </w:p>
    <w:p w14:paraId="5C82C3E1" w14:textId="77777777" w:rsidR="00F005CC" w:rsidRPr="00CD4758"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w:t>
      </w:r>
    </w:p>
    <w:p w14:paraId="1FA18042" w14:textId="77777777" w:rsidR="00F005CC" w:rsidRPr="00CD4758"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Nodrošinājuma devējs izmaksā Pasūtītājam piedāvājuma nodrošinājuma summu, ja Pretendents atsauc savu piedāvājumu, kamēr ir spēkā piedāvājuma nodrošinājums; Pretendents, kuram piešķirtas iepirkuma līguma slēgšanas tiesības, pasūtītāja noteiktajā termiņā nav iesniedzis tam iepirkuma procedūras dokumentos un iepirkuma līgumā paredzēto saistību izpildes nodrošinājumu; ja Pretendents, kura piedāvājums izraudzīts saskaņā ar piedāvājuma izvēles kritēriju, neparaksta iepirkuma līgumu Pasūtītāja noteiktajā termiņā.</w:t>
      </w:r>
    </w:p>
    <w:p w14:paraId="11C21E93" w14:textId="77777777" w:rsidR="00F005CC" w:rsidRPr="00CD4758"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Piedāvājuma nodrošinājums tiks atgriezts, saņemot attiecīgu Pretendenta rakstiska pieprasījuma, 10 (desmit) darba dienu laikā:</w:t>
      </w:r>
    </w:p>
    <w:p w14:paraId="5F1BA286" w14:textId="77777777" w:rsidR="00F005CC" w:rsidRPr="00CD4758"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visiem Pretendentiem – pēc Nolikuma 4.1.3.1.punktā minētā piedāvājuma nodrošinājuma termiņa beigām vai pēc tam, kad Konkursa uzvarētājs ir parakstījis iepirkuma līgumu, vai Konkurss ticis atcelts, vai Pasūtītājs noraidījis visus piedāvājumus;</w:t>
      </w:r>
    </w:p>
    <w:p w14:paraId="4236E691" w14:textId="77777777" w:rsidR="00F005CC" w:rsidRPr="00CD4758"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 attiecībā uz Pretendentu, kura piedāvājums izraudzīts saskaņā ar piedāvājumu izvēles kritēriju – ja šis Pretendents pēc iepirkuma līguma noslēgšanas iesniedz saistību izpildes nodrošinājumu un nav iestājies Nolikuma 4.1.3.1.punktā noteiktais termiņš;</w:t>
      </w:r>
    </w:p>
    <w:p w14:paraId="4F381421" w14:textId="2C71DFFF" w:rsidR="00F005CC" w:rsidRPr="00CD4758"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Piedāvājumu, par kuru nebūs veikts Nolikuma prasībām atbilstošs piedāvājuma nodrošinājums, iepirkuma komisija noraidīs.</w:t>
      </w:r>
    </w:p>
    <w:p w14:paraId="35690C75" w14:textId="77777777" w:rsidR="00F005CC" w:rsidRPr="00CD4758" w:rsidRDefault="00F005CC" w:rsidP="00F10528">
      <w:pPr>
        <w:pBdr>
          <w:top w:val="nil"/>
          <w:left w:val="nil"/>
          <w:bottom w:val="nil"/>
          <w:right w:val="nil"/>
          <w:between w:val="nil"/>
        </w:pBdr>
        <w:spacing w:line="240" w:lineRule="auto"/>
        <w:ind w:leftChars="0" w:left="0" w:right="1" w:firstLineChars="0" w:firstLine="0"/>
        <w:rPr>
          <w:rFonts w:ascii="Times New Roman" w:eastAsia="Times New Roman" w:hAnsi="Times New Roman" w:cs="Times New Roman"/>
          <w:color w:val="000000"/>
          <w:sz w:val="24"/>
          <w:szCs w:val="24"/>
        </w:rPr>
      </w:pPr>
    </w:p>
    <w:p w14:paraId="1A0FAF83" w14:textId="77777777" w:rsidR="00F005CC" w:rsidRPr="00CD4758" w:rsidRDefault="000F38B8">
      <w:pPr>
        <w:numPr>
          <w:ilvl w:val="1"/>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b/>
          <w:color w:val="000000"/>
          <w:sz w:val="24"/>
          <w:szCs w:val="24"/>
        </w:rPr>
        <w:lastRenderedPageBreak/>
        <w:t>Līguma saistību izpildes un garantijas laika nodrošinājumi:</w:t>
      </w:r>
    </w:p>
    <w:p w14:paraId="66CCE13F" w14:textId="77777777" w:rsidR="00F005CC" w:rsidRPr="00CD4758"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 xml:space="preserve">Attiecībā uz Pretendentu, kuram tiks piešķirtas Līguma slēgšanas tiesības, Pasūtītājs noteicis prasību nodrošināt 10 (desmit) darba dienu laikā pēc Iepirkuma līguma noslēgšanas iesniegt Pasūtītājam </w:t>
      </w:r>
      <w:r w:rsidRPr="00CD4758">
        <w:rPr>
          <w:rFonts w:ascii="Times New Roman" w:eastAsia="Times New Roman" w:hAnsi="Times New Roman" w:cs="Times New Roman"/>
          <w:b/>
          <w:color w:val="000000"/>
          <w:sz w:val="24"/>
          <w:szCs w:val="24"/>
        </w:rPr>
        <w:t>Līguma</w:t>
      </w:r>
      <w:r w:rsidRPr="00CD4758">
        <w:rPr>
          <w:rFonts w:ascii="Times New Roman" w:eastAsia="Times New Roman" w:hAnsi="Times New Roman" w:cs="Times New Roman"/>
          <w:color w:val="000000"/>
          <w:sz w:val="24"/>
          <w:szCs w:val="24"/>
        </w:rPr>
        <w:t xml:space="preserve"> </w:t>
      </w:r>
      <w:r w:rsidRPr="00CD4758">
        <w:rPr>
          <w:rFonts w:ascii="Times New Roman" w:eastAsia="Times New Roman" w:hAnsi="Times New Roman" w:cs="Times New Roman"/>
          <w:b/>
          <w:color w:val="000000"/>
          <w:sz w:val="24"/>
          <w:szCs w:val="24"/>
        </w:rPr>
        <w:t>saistību izpildes nodrošinājumu 5 % (pieci procenti)</w:t>
      </w:r>
      <w:r w:rsidRPr="00CD4758">
        <w:rPr>
          <w:rFonts w:ascii="Times New Roman" w:eastAsia="Times New Roman" w:hAnsi="Times New Roman" w:cs="Times New Roman"/>
          <w:color w:val="000000"/>
          <w:sz w:val="24"/>
          <w:szCs w:val="24"/>
        </w:rPr>
        <w:t xml:space="preserve"> apmērā no piedāvātās līgumcenas (bez PVN), un 10 (desmit) darba dienu laikā pēc akta par Objekta nodošanu ekspluatācijā apstiprināšanas, iesniegt </w:t>
      </w:r>
      <w:r w:rsidRPr="00CD4758">
        <w:rPr>
          <w:rFonts w:ascii="Times New Roman" w:eastAsia="Times New Roman" w:hAnsi="Times New Roman" w:cs="Times New Roman"/>
          <w:b/>
          <w:color w:val="000000"/>
          <w:sz w:val="24"/>
          <w:szCs w:val="24"/>
        </w:rPr>
        <w:t>garantijas laika nodrošinājumu 5 % (pieci procenti) apmērā no piedāvātās līgumcenas piedāvājumā norādītajā termiņā (ne mazāk kā 5 gadi)</w:t>
      </w:r>
      <w:r w:rsidRPr="00CD4758">
        <w:rPr>
          <w:rFonts w:ascii="Times New Roman" w:eastAsia="Times New Roman" w:hAnsi="Times New Roman" w:cs="Times New Roman"/>
          <w:color w:val="000000"/>
          <w:sz w:val="24"/>
          <w:szCs w:val="24"/>
        </w:rPr>
        <w:t>.</w:t>
      </w:r>
    </w:p>
    <w:p w14:paraId="5CEA119D" w14:textId="77777777" w:rsidR="00F005CC" w:rsidRPr="00CD4758"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Saistību izpildes un garantijas laika garantijas nodrošinājums ir pirmā pieprasījuma kredītiestādes garantija vai apdrošināšanas akciju sabiedrības izsniegta polise.</w:t>
      </w:r>
    </w:p>
    <w:p w14:paraId="1AB2AB2C" w14:textId="2AF0911B" w:rsidR="00F005CC" w:rsidRPr="00CD4758" w:rsidRDefault="000F38B8">
      <w:pPr>
        <w:numPr>
          <w:ilvl w:val="2"/>
          <w:numId w:val="10"/>
        </w:numPr>
        <w:pBdr>
          <w:top w:val="nil"/>
          <w:left w:val="nil"/>
          <w:bottom w:val="nil"/>
          <w:right w:val="nil"/>
          <w:between w:val="nil"/>
        </w:pBdr>
        <w:spacing w:line="240" w:lineRule="auto"/>
        <w:ind w:left="0" w:right="1"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 xml:space="preserve"> Līguma saistību izpildes un garantijas laika garantijas nodrošinājumam ir jāatbilst šādiem nosacījumiem (Nolikuma </w:t>
      </w:r>
      <w:r w:rsidR="00ED71CD">
        <w:rPr>
          <w:rFonts w:ascii="Times New Roman" w:eastAsia="Times New Roman" w:hAnsi="Times New Roman" w:cs="Times New Roman"/>
          <w:color w:val="000000"/>
          <w:sz w:val="24"/>
          <w:szCs w:val="24"/>
        </w:rPr>
        <w:t>9</w:t>
      </w:r>
      <w:r w:rsidRPr="00CD4758">
        <w:rPr>
          <w:rFonts w:ascii="Times New Roman" w:eastAsia="Times New Roman" w:hAnsi="Times New Roman" w:cs="Times New Roman"/>
          <w:color w:val="000000"/>
          <w:sz w:val="24"/>
          <w:szCs w:val="24"/>
        </w:rPr>
        <w:t>.pielikums):</w:t>
      </w:r>
    </w:p>
    <w:p w14:paraId="535D897B" w14:textId="77777777" w:rsidR="00F005CC" w:rsidRPr="00CD4758"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pirmā pieprasījuma nodrošinājums, kas nav atsaucams no Pretendenta puses vai nodrošinājuma devēja puses;</w:t>
      </w:r>
    </w:p>
    <w:p w14:paraId="46700D00" w14:textId="77777777" w:rsidR="00F005CC" w:rsidRPr="00CD4758"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nodrošinājuma devējs neatsaucami apņemas garantēt, ka iepirkuma līguma izpildītājs pienācīgi un pareizi izpildīs iepirkuma līgumā minētās saistības;</w:t>
      </w:r>
    </w:p>
    <w:p w14:paraId="53AF8042" w14:textId="77777777" w:rsidR="00F005CC" w:rsidRPr="00CD4758"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nodrošinājuma devējs neatsaucami apņemas veikt maksājumus ne vēlāk kā piecu darba dienu laikā pēc Pasūtītāja rakstveida prasības, kur paziņots, ka iepirkuma līguma izpildītājs nepilda minētā iepirkuma līguma saistības, par jebkuru summu nodrošinājuma summas apmērā;</w:t>
      </w:r>
    </w:p>
    <w:p w14:paraId="0ED833DA" w14:textId="77777777" w:rsidR="00F005CC" w:rsidRPr="00CD4758"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Pasūtītājam nav jāpierāda vai jādod pamatojums vai iemesls savai prasībai un iepirkuma līguma izpildītājam nav tiesību apspriest šo prasību;</w:t>
      </w:r>
    </w:p>
    <w:p w14:paraId="1749FDCD" w14:textId="77777777" w:rsidR="00F005CC" w:rsidRPr="00CD4758"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nodrošinājumam jābūt spēkā iepirkuma līgumā noteiktajā termiņā;</w:t>
      </w:r>
    </w:p>
    <w:p w14:paraId="0C9A5F84" w14:textId="77777777" w:rsidR="00F005CC" w:rsidRPr="00CD4758" w:rsidRDefault="000F38B8">
      <w:pPr>
        <w:numPr>
          <w:ilvl w:val="3"/>
          <w:numId w:val="10"/>
        </w:numPr>
        <w:pBdr>
          <w:top w:val="nil"/>
          <w:left w:val="nil"/>
          <w:bottom w:val="nil"/>
          <w:right w:val="nil"/>
          <w:between w:val="nil"/>
        </w:pBdr>
        <w:spacing w:line="240" w:lineRule="auto"/>
        <w:ind w:left="0" w:right="1"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prasības un strīdi, kas saistīti ar nodrošinājumu, izskatāmi Latvijas Republikas tiesā saskaņā ar Latvijas Republikas normatīvajiem tiesību aktiem.</w:t>
      </w:r>
    </w:p>
    <w:p w14:paraId="194F0DB8"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8CDF941" w14:textId="77777777" w:rsidR="00F005CC" w:rsidRPr="00CD4758" w:rsidRDefault="000F38B8">
      <w:pPr>
        <w:numPr>
          <w:ilvl w:val="0"/>
          <w:numId w:val="10"/>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PRETENDENTU IZSLĒGŠANAS NOTEIKUMI</w:t>
      </w:r>
    </w:p>
    <w:p w14:paraId="60DFE8EF" w14:textId="6E93D6AF" w:rsidR="00F005CC" w:rsidRPr="00CD4758" w:rsidRDefault="000F38B8">
      <w:pPr>
        <w:numPr>
          <w:ilvl w:val="1"/>
          <w:numId w:val="7"/>
        </w:numPr>
        <w:pBdr>
          <w:top w:val="nil"/>
          <w:left w:val="nil"/>
          <w:bottom w:val="nil"/>
          <w:right w:val="nil"/>
          <w:between w:val="nil"/>
        </w:pBdr>
        <w:tabs>
          <w:tab w:val="left" w:pos="851"/>
        </w:tabs>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Pirms </w:t>
      </w:r>
      <w:r w:rsidR="008B6412" w:rsidRPr="008B6412">
        <w:rPr>
          <w:rFonts w:ascii="Times New Roman" w:eastAsia="Times New Roman" w:hAnsi="Times New Roman" w:cs="Times New Roman"/>
          <w:color w:val="000000"/>
          <w:sz w:val="24"/>
          <w:szCs w:val="24"/>
        </w:rPr>
        <w:t xml:space="preserve">lēmuma pieņemšanas par līguma slēgšanas tiesību piešķiršanu, iepirkuma komisija attiecībā uz Pretendentu, kuram būtu piešķiramas līguma slēgšanas tiesības, veiks pārbaudi par Publisko iepirkumu likuma 42.panta otrajā </w:t>
      </w:r>
      <w:r w:rsidR="00F61145" w:rsidRPr="00F61145">
        <w:rPr>
          <w:rFonts w:ascii="Times New Roman" w:eastAsia="Times New Roman" w:hAnsi="Times New Roman" w:cs="Times New Roman"/>
          <w:color w:val="000000"/>
          <w:sz w:val="24"/>
          <w:szCs w:val="24"/>
        </w:rPr>
        <w:t>daļā 1., 2., 3., 4., 5., 6., 7., 10., 11., 12., 13. un 14. apakšpunktā</w:t>
      </w:r>
      <w:r w:rsidR="008B6412" w:rsidRPr="008B6412">
        <w:rPr>
          <w:rFonts w:ascii="Times New Roman" w:eastAsia="Times New Roman" w:hAnsi="Times New Roman" w:cs="Times New Roman"/>
          <w:color w:val="000000"/>
          <w:sz w:val="24"/>
          <w:szCs w:val="24"/>
        </w:rPr>
        <w:t xml:space="preserve"> minēto pretendentu izslēgšanas gadījumu esamību Publisko iepirkumu likuma 42.pantā noteiktajā kārtībā (ievērojot Publisko iepirkumu likuma 43.pantā otrajā daļā minēto par uzticamības nodrošināšanai iesniegto pierādījumu vērtēšanu noteikto regulējumu lēmuma pieņemšanā)</w:t>
      </w:r>
      <w:r w:rsidRPr="00CD4758">
        <w:rPr>
          <w:rFonts w:ascii="Times New Roman" w:eastAsia="Times New Roman" w:hAnsi="Times New Roman" w:cs="Times New Roman"/>
          <w:color w:val="000000"/>
          <w:sz w:val="24"/>
          <w:szCs w:val="24"/>
        </w:rPr>
        <w:t>.</w:t>
      </w:r>
    </w:p>
    <w:p w14:paraId="08F80D1E" w14:textId="0D93D4ED" w:rsidR="00F005CC" w:rsidRPr="00CD4758" w:rsidRDefault="000F38B8">
      <w:pPr>
        <w:numPr>
          <w:ilvl w:val="1"/>
          <w:numId w:val="7"/>
        </w:numPr>
        <w:pBdr>
          <w:top w:val="nil"/>
          <w:left w:val="nil"/>
          <w:bottom w:val="nil"/>
          <w:right w:val="nil"/>
          <w:between w:val="nil"/>
        </w:pBdr>
        <w:tabs>
          <w:tab w:val="left" w:pos="851"/>
        </w:tabs>
        <w:spacing w:after="160"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Pirms lēmuma pieņemšanas par līguma slēgšanas tiesību piešķiršanu, iepirkuma komisija attiecībā uz Pretendentu, tā valdes vai padomes locekli, patieso labuma guvēju, </w:t>
      </w:r>
      <w:proofErr w:type="spellStart"/>
      <w:r w:rsidRPr="00CD4758">
        <w:rPr>
          <w:rFonts w:ascii="Times New Roman" w:eastAsia="Times New Roman" w:hAnsi="Times New Roman" w:cs="Times New Roman"/>
          <w:color w:val="000000"/>
          <w:sz w:val="24"/>
          <w:szCs w:val="24"/>
        </w:rPr>
        <w:t>pārstāvēttiesīgo</w:t>
      </w:r>
      <w:proofErr w:type="spellEnd"/>
      <w:r w:rsidRPr="00CD4758">
        <w:rPr>
          <w:rFonts w:ascii="Times New Roman" w:eastAsia="Times New Roman" w:hAnsi="Times New Roman" w:cs="Times New Roman"/>
          <w:color w:val="000000"/>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CD4758">
        <w:rPr>
          <w:rFonts w:ascii="Times New Roman" w:eastAsia="Times New Roman" w:hAnsi="Times New Roman" w:cs="Times New Roman"/>
          <w:color w:val="000000"/>
          <w:sz w:val="24"/>
          <w:szCs w:val="24"/>
        </w:rPr>
        <w:t>pārstāvēttiesīgo</w:t>
      </w:r>
      <w:proofErr w:type="spellEnd"/>
      <w:r w:rsidRPr="00CD4758">
        <w:rPr>
          <w:rFonts w:ascii="Times New Roman" w:eastAsia="Times New Roman" w:hAnsi="Times New Roman" w:cs="Times New Roman"/>
          <w:color w:val="000000"/>
          <w:sz w:val="24"/>
          <w:szCs w:val="24"/>
        </w:rPr>
        <w:t xml:space="preserve"> personu vai prokūristu, ja pretendents ir personālsabiedrība, veiks pārbaudi saskaņā ar Starptautisko un Latvijas Republikas nacionālo sankciju likuma 11.</w:t>
      </w:r>
      <w:r w:rsidRPr="00CD4758">
        <w:rPr>
          <w:rFonts w:ascii="Times New Roman" w:eastAsia="Times New Roman" w:hAnsi="Times New Roman" w:cs="Times New Roman"/>
          <w:color w:val="000000"/>
          <w:sz w:val="24"/>
          <w:szCs w:val="24"/>
          <w:vertAlign w:val="superscript"/>
        </w:rPr>
        <w:t>1</w:t>
      </w:r>
      <w:r w:rsidRPr="00CD4758">
        <w:rPr>
          <w:rFonts w:ascii="Times New Roman" w:eastAsia="Times New Roman" w:hAnsi="Times New Roman" w:cs="Times New Roman"/>
          <w:color w:val="000000"/>
          <w:sz w:val="24"/>
          <w:szCs w:val="24"/>
        </w:rPr>
        <w:t> panta pirmo daļu, t.i. pārbaudīs vai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līguma slēgšanas tiesību piešķiršanas procedūrā.</w:t>
      </w:r>
    </w:p>
    <w:p w14:paraId="2F1BE7C7" w14:textId="77777777" w:rsidR="00F005CC" w:rsidRPr="00CD4758" w:rsidRDefault="00F005CC">
      <w:pPr>
        <w:widowControl w:val="0"/>
        <w:ind w:left="0" w:hanging="2"/>
        <w:rPr>
          <w:rFonts w:ascii="Times New Roman" w:eastAsia="Times New Roman" w:hAnsi="Times New Roman" w:cs="Times New Roman"/>
          <w:sz w:val="24"/>
          <w:szCs w:val="24"/>
        </w:rPr>
      </w:pPr>
    </w:p>
    <w:p w14:paraId="3EF2607F" w14:textId="21D51C8C" w:rsidR="00F005CC" w:rsidRPr="00CD4758" w:rsidRDefault="000F38B8" w:rsidP="006B7DF8">
      <w:pPr>
        <w:widowControl w:val="0"/>
        <w:numPr>
          <w:ilvl w:val="0"/>
          <w:numId w:val="7"/>
        </w:num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PRETENDENTA KVALIFIKĀCIJAS UN ATLASES PRASĪBAS. TEHNISKAIS UN FINANŠU PIEDĀVĀJUMS.</w:t>
      </w:r>
      <w:bookmarkStart w:id="20" w:name="_heading=h.4d34og8" w:colFirst="0" w:colLast="0"/>
      <w:bookmarkEnd w:id="20"/>
    </w:p>
    <w:p w14:paraId="397A4E1A" w14:textId="19CD501D" w:rsidR="006B7DF8" w:rsidRPr="00CD4758" w:rsidRDefault="000F38B8" w:rsidP="00B724B1">
      <w:pPr>
        <w:numPr>
          <w:ilvl w:val="1"/>
          <w:numId w:val="7"/>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u w:val="single"/>
        </w:rPr>
        <w:t>Atbilstība profesionālās darbības veikšanai</w:t>
      </w:r>
      <w:r w:rsidRPr="00CD4758">
        <w:rPr>
          <w:rFonts w:ascii="Times New Roman" w:eastAsia="Times New Roman" w:hAnsi="Times New Roman" w:cs="Times New Roman"/>
          <w:b/>
          <w:color w:val="000000"/>
          <w:sz w:val="24"/>
          <w:szCs w:val="24"/>
        </w:rPr>
        <w:t>:</w:t>
      </w:r>
    </w:p>
    <w:p w14:paraId="748723F3" w14:textId="77777777" w:rsidR="00B724B1" w:rsidRPr="00CD4758" w:rsidRDefault="00B724B1" w:rsidP="00B724B1">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4"/>
          <w:szCs w:val="24"/>
        </w:rPr>
      </w:pPr>
    </w:p>
    <w:tbl>
      <w:tblPr>
        <w:tblStyle w:val="a1"/>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5245"/>
      </w:tblGrid>
      <w:tr w:rsidR="00F005CC" w:rsidRPr="00CD4758" w14:paraId="29C9DD14" w14:textId="77777777">
        <w:tc>
          <w:tcPr>
            <w:tcW w:w="4679" w:type="dxa"/>
            <w:tcBorders>
              <w:top w:val="single" w:sz="4" w:space="0" w:color="000000"/>
              <w:left w:val="single" w:sz="4" w:space="0" w:color="000000"/>
              <w:bottom w:val="single" w:sz="4" w:space="0" w:color="000000"/>
              <w:right w:val="single" w:sz="4" w:space="0" w:color="000000"/>
            </w:tcBorders>
            <w:shd w:val="clear" w:color="auto" w:fill="DAEEF3"/>
          </w:tcPr>
          <w:p w14:paraId="2FAAB65D" w14:textId="77777777" w:rsidR="00F005CC" w:rsidRPr="00CD4758" w:rsidRDefault="000F38B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Pasūtītāja izvirzītā prasība pretendentam</w:t>
            </w:r>
          </w:p>
        </w:tc>
        <w:tc>
          <w:tcPr>
            <w:tcW w:w="5245" w:type="dxa"/>
            <w:tcBorders>
              <w:top w:val="single" w:sz="4" w:space="0" w:color="000000"/>
              <w:left w:val="single" w:sz="4" w:space="0" w:color="000000"/>
              <w:bottom w:val="single" w:sz="4" w:space="0" w:color="000000"/>
              <w:right w:val="single" w:sz="4" w:space="0" w:color="000000"/>
            </w:tcBorders>
            <w:shd w:val="clear" w:color="auto" w:fill="DAEEF3"/>
          </w:tcPr>
          <w:p w14:paraId="4322D172" w14:textId="77777777" w:rsidR="00F005CC" w:rsidRPr="00CD4758" w:rsidRDefault="000F38B8">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Pretendentam jāiesniedz šādi dokumenti:</w:t>
            </w:r>
          </w:p>
        </w:tc>
      </w:tr>
      <w:tr w:rsidR="00F005CC" w:rsidRPr="00CD4758" w14:paraId="47279C5E" w14:textId="77777777">
        <w:tc>
          <w:tcPr>
            <w:tcW w:w="4679" w:type="dxa"/>
            <w:tcBorders>
              <w:top w:val="single" w:sz="4" w:space="0" w:color="000000"/>
              <w:left w:val="single" w:sz="4" w:space="0" w:color="000000"/>
              <w:bottom w:val="single" w:sz="4" w:space="0" w:color="000000"/>
              <w:right w:val="single" w:sz="4" w:space="0" w:color="000000"/>
            </w:tcBorders>
          </w:tcPr>
          <w:p w14:paraId="403319DD"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lastRenderedPageBreak/>
              <w:t>6.1.1.</w:t>
            </w:r>
            <w:r w:rsidRPr="00CD4758">
              <w:rPr>
                <w:rFonts w:ascii="Times New Roman" w:eastAsia="Times New Roman" w:hAnsi="Times New Roman" w:cs="Times New Roman"/>
                <w:sz w:val="24"/>
                <w:szCs w:val="24"/>
              </w:rPr>
              <w:t xml:space="preserve"> Pretendents, personālsabiedrības biedrs (ja Pretendents ir personālsabiedrība), piegādātāju apvienības dalībniekam (ja Pretendents ir piegādātāju apvienība) un/vai  Pretendenta norādītā persona (apakšuzņēmējs), uz kuras iespējām Pretendents balstās, lai apliecinātu, ka tā kvalifikācija atbilst Nolikumā noteiktajām prasībām,  ir reģistrēti atbilstoši reģistrācijas vai pastāvīgās dzīvesvietas valsts normatīvo aktu prasībām.</w:t>
            </w:r>
          </w:p>
        </w:tc>
        <w:tc>
          <w:tcPr>
            <w:tcW w:w="5245" w:type="dxa"/>
            <w:tcBorders>
              <w:top w:val="single" w:sz="4" w:space="0" w:color="000000"/>
              <w:left w:val="single" w:sz="4" w:space="0" w:color="000000"/>
              <w:bottom w:val="single" w:sz="4" w:space="0" w:color="000000"/>
              <w:right w:val="single" w:sz="4" w:space="0" w:color="000000"/>
            </w:tcBorders>
          </w:tcPr>
          <w:p w14:paraId="037405B6" w14:textId="2C076E9A"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 Ārvalstu pretendentam (komersantam) - komercdarbību reģistrējošas iestādes ārvalstīs izdotas reģistrācijas apliecības kopija vai cits līdzvērtīgs dokuments, kas apliecina atbilstību Nolikuma 6.1.1.punkta prasībām vai, piemēram,</w:t>
            </w:r>
            <w:r w:rsidRPr="00CD4758">
              <w:rPr>
                <w:rFonts w:ascii="Times New Roman" w:hAnsi="Times New Roman" w:cs="Times New Roman"/>
              </w:rPr>
              <w:t xml:space="preserve"> </w:t>
            </w:r>
            <w:r w:rsidRPr="00CD4758">
              <w:rPr>
                <w:rFonts w:ascii="Times New Roman" w:eastAsia="Times New Roman" w:hAnsi="Times New Roman" w:cs="Times New Roman"/>
                <w:sz w:val="24"/>
                <w:szCs w:val="24"/>
              </w:rPr>
              <w:t>norādot publiski pieejamu reģistru, kur Pasūtītājs varētu pārliecināties par atbilstību minētā punkta prasībām, ja attiecīgie valsts normatīvie akti paredz šādu ziņu publisku reģistru. Dokumentam jābūt attiecīgas ārvalstu institūcijas, iestādes vai personas, kas saskaņā ar pretendenta reģistrācijas valsts normatīvajiem aktiem ir tiesīga to darīt, izsniegtam. Ja pretendenta reģistrācijas valsts normatīvie akti neparedz Nolikuma 6.1.1.punktā minētās prasības izpildi – dokumenta par reģistrāciju izsniegšanu - pretendentam jāiesniedz paskaidrojums par to. Ārvalstu pretendentiem jāiesniedz spēkā esoša attiecīgās kompetentās institūcijas izsniegta izziņa, kurā ir uzrādītas pretendenta personas ar pārstāvības tiesībām un pārstāvības apjom</w:t>
            </w:r>
            <w:r w:rsidR="00540138" w:rsidRPr="00CD4758">
              <w:rPr>
                <w:rFonts w:ascii="Times New Roman" w:eastAsia="Times New Roman" w:hAnsi="Times New Roman" w:cs="Times New Roman"/>
                <w:sz w:val="24"/>
                <w:szCs w:val="24"/>
              </w:rPr>
              <w:t>s vai, piemēram, norādot publiski pieejamu reģistru, kur Pasūtītājs varētu pārliecināties par minētā punkta prasībām, ja attiecīgie valsts normatīvie akti paredz šādu ziņu publisku reģistru.</w:t>
            </w:r>
          </w:p>
          <w:p w14:paraId="150BC31A"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b) Ja piedāvājumu iesniedz piegādātāju apvienība, tad papildus iesniedzams apliecinājums saskaņā ar Nolikuma 6.1.6.punkta prasībām;</w:t>
            </w:r>
          </w:p>
          <w:p w14:paraId="7F4887D2"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c) Ja piedāvājumu iesniedz pretendents - fiziska persona ar patstāvīgās prakses tiesībām, tai ir jābūt reģistrētai saimnieciskās darbības veikšanai normatīvajos aktos noteiktajā kārtībā līdz dienai, kad Pasūtītājs tiesīgs slēgt iepirkuma līgumu.</w:t>
            </w:r>
          </w:p>
          <w:p w14:paraId="1C8F7927"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d) Attiecībā uz Latvijā reģistrētu pretendentu iepirkuma komisija pārbaudi veiks pēc Uzņēmumu reģistrā vai Valsts ieņēmumu dienesta saimnieciskās darbības veicēju datu bāzē norādītās informācijas.</w:t>
            </w:r>
          </w:p>
        </w:tc>
      </w:tr>
      <w:tr w:rsidR="00F005CC" w:rsidRPr="00CD4758" w14:paraId="4978354A" w14:textId="77777777">
        <w:tc>
          <w:tcPr>
            <w:tcW w:w="4679" w:type="dxa"/>
            <w:tcBorders>
              <w:top w:val="single" w:sz="4" w:space="0" w:color="000000"/>
              <w:left w:val="single" w:sz="4" w:space="0" w:color="000000"/>
              <w:bottom w:val="single" w:sz="4" w:space="0" w:color="000000"/>
              <w:right w:val="single" w:sz="4" w:space="0" w:color="000000"/>
            </w:tcBorders>
            <w:shd w:val="clear" w:color="auto" w:fill="FFFFFF"/>
          </w:tcPr>
          <w:p w14:paraId="55A69BC3" w14:textId="77777777" w:rsidR="00F005CC" w:rsidRPr="00CD4758" w:rsidRDefault="000F38B8">
            <w:pPr>
              <w:ind w:left="0" w:hanging="2"/>
              <w:rPr>
                <w:rFonts w:ascii="Times New Roman" w:eastAsia="Times New Roman" w:hAnsi="Times New Roman" w:cs="Times New Roman"/>
                <w:sz w:val="24"/>
                <w:szCs w:val="24"/>
              </w:rPr>
            </w:pPr>
            <w:bookmarkStart w:id="21" w:name="_heading=h.2s8eyo1" w:colFirst="0" w:colLast="0"/>
            <w:bookmarkEnd w:id="21"/>
            <w:r w:rsidRPr="00CD4758">
              <w:rPr>
                <w:rFonts w:ascii="Times New Roman" w:eastAsia="Times New Roman" w:hAnsi="Times New Roman" w:cs="Times New Roman"/>
                <w:b/>
                <w:sz w:val="24"/>
                <w:szCs w:val="24"/>
              </w:rPr>
              <w:t>6.1.2.</w:t>
            </w:r>
            <w:r w:rsidRPr="00CD4758">
              <w:rPr>
                <w:rFonts w:ascii="Times New Roman" w:eastAsia="Times New Roman" w:hAnsi="Times New Roman" w:cs="Times New Roman"/>
                <w:sz w:val="24"/>
                <w:szCs w:val="24"/>
              </w:rPr>
              <w:t xml:space="preserve"> Pretendents (t.sk. katrs piegādātāju apvienības dalībnieks vai personālsabiedrības biedrs) un juridiskās personas, kas veiks būvdarbus iepirkuma līguma ietvaros (personas, uz kuru iespējām Pretendents balstās, un apakšuzņēmēji), ir reģistrēts Latvijas Republikas Būvkomersantu reģistrā vai attiecīgā profesionālā reģistrā ārvalstīs, vai attiecīgajai personai ir kompetentas institūcijas izsniegta licence, sertifikāts vai cits līdzvērtīgs dokuments,</w:t>
            </w:r>
            <w:r w:rsidRPr="00CD4758">
              <w:rPr>
                <w:rFonts w:ascii="Times New Roman" w:hAnsi="Times New Roman" w:cs="Times New Roman"/>
              </w:rPr>
              <w:t xml:space="preserve"> </w:t>
            </w:r>
            <w:r w:rsidRPr="00CD4758">
              <w:rPr>
                <w:rFonts w:ascii="Times New Roman" w:eastAsia="Times New Roman" w:hAnsi="Times New Roman" w:cs="Times New Roman"/>
                <w:sz w:val="24"/>
                <w:szCs w:val="24"/>
              </w:rPr>
              <w:t>ja attiecīgās valsts tiesību akti paredz profesionālo reģistrāciju,</w:t>
            </w:r>
            <w:r w:rsidRPr="00CD4758">
              <w:rPr>
                <w:rFonts w:ascii="Times New Roman" w:eastAsia="Times New Roman" w:hAnsi="Times New Roman" w:cs="Times New Roman"/>
              </w:rPr>
              <w:t xml:space="preserve"> </w:t>
            </w:r>
            <w:r w:rsidRPr="00CD4758">
              <w:rPr>
                <w:rFonts w:ascii="Times New Roman" w:eastAsia="Times New Roman" w:hAnsi="Times New Roman" w:cs="Times New Roman"/>
                <w:sz w:val="24"/>
                <w:szCs w:val="24"/>
              </w:rPr>
              <w:t xml:space="preserve">licences, sertifikāta vai citu līdzvērtīgu dokumentu izsniegšanu. </w:t>
            </w:r>
          </w:p>
          <w:p w14:paraId="73B26AF8" w14:textId="77777777" w:rsidR="00F005CC" w:rsidRPr="00CD4758" w:rsidRDefault="00F005CC">
            <w:pPr>
              <w:ind w:left="0" w:hanging="2"/>
              <w:rPr>
                <w:rFonts w:ascii="Times New Roman" w:eastAsia="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1EBE91D9"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w:t>
            </w:r>
            <w:r w:rsidRPr="00CD4758">
              <w:rPr>
                <w:rFonts w:ascii="Times New Roman" w:eastAsia="Times New Roman" w:hAnsi="Times New Roman" w:cs="Times New Roman"/>
                <w:i/>
                <w:sz w:val="24"/>
                <w:szCs w:val="24"/>
              </w:rPr>
              <w:t xml:space="preserve"> </w:t>
            </w:r>
            <w:r w:rsidRPr="00CD4758">
              <w:rPr>
                <w:rFonts w:ascii="Times New Roman" w:eastAsia="Times New Roman" w:hAnsi="Times New Roman" w:cs="Times New Roman"/>
                <w:sz w:val="24"/>
                <w:szCs w:val="24"/>
              </w:rPr>
              <w:t>Personai, kas nav reģistrēta Latvijas Republikas Būvkomersantu reģistrā, jāiesniedz apliecinājums, ka gadījumā, ja tā tiks atzīta par uzvarētāju, tā reģistrēsies Latvijas Republikas  Būvkomersantu reģistrā 15 (piecpadsmit) dienu laikā pēc Konkursa rezultātu paziņošanas.</w:t>
            </w:r>
          </w:p>
          <w:p w14:paraId="0FEDFF16"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b) Ārvalstīs reģistrētam Pretendentam, kas nav reģistrēts Latvijas Republikas Būvkomersantu reģistrā, jāiesniedz arī attiecīgajā izcelsmes (reģistrācijas) vai pastāvīgās dzīvesvietas valsts reģistrēšanas/licencēšanas/sertificēšanas faktus apliecinoši dokumenti, ja attiecīgās valsts, kurā reģistrēts Pretendents, normatīvie akti tādu paredz vai, piemēram, norādot publiski pieejamu reģistru, kur Pasūtītājs varētu pārliecināties par minētā punkta prasībām, ja attiecīgie valsts normatīvie akti paredz šādu ziņu publisku reģistru. </w:t>
            </w:r>
          </w:p>
          <w:p w14:paraId="385FACE2"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c) Attiecībā uz Latvijā reģistrētu Pretendentu iepirkuma komisija pārbaudi veiks publiski pieejamā Būvniecības informācijas sistēmā.</w:t>
            </w:r>
          </w:p>
        </w:tc>
      </w:tr>
      <w:tr w:rsidR="00F005CC" w:rsidRPr="00CD4758" w14:paraId="051B2AF6" w14:textId="77777777">
        <w:tc>
          <w:tcPr>
            <w:tcW w:w="4679" w:type="dxa"/>
            <w:tcBorders>
              <w:top w:val="single" w:sz="4" w:space="0" w:color="000000"/>
              <w:left w:val="single" w:sz="4" w:space="0" w:color="000000"/>
              <w:bottom w:val="single" w:sz="4" w:space="0" w:color="000000"/>
              <w:right w:val="single" w:sz="4" w:space="0" w:color="000000"/>
            </w:tcBorders>
            <w:shd w:val="clear" w:color="auto" w:fill="FFFFFF"/>
          </w:tcPr>
          <w:p w14:paraId="23A133E6" w14:textId="77777777" w:rsidR="00F005CC" w:rsidRPr="00CD4758" w:rsidRDefault="000F38B8">
            <w:pPr>
              <w:numPr>
                <w:ilvl w:val="2"/>
                <w:numId w:val="6"/>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Pretendenta pieteikums dalībai Konkursā saskaņā ar Pasūtītāja profilā šī Konkursa sadaļā e-konkursu apakšsistēmas vietnē publicēto veidlapu.</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A50B420"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Aizpildīta un parakstīta </w:t>
            </w:r>
            <w:r w:rsidRPr="00CD4758">
              <w:rPr>
                <w:rFonts w:ascii="Times New Roman" w:eastAsia="Times New Roman" w:hAnsi="Times New Roman" w:cs="Times New Roman"/>
                <w:sz w:val="24"/>
                <w:szCs w:val="24"/>
                <w:u w:val="single"/>
              </w:rPr>
              <w:t>Pieteikuma</w:t>
            </w:r>
            <w:r w:rsidRPr="00CD4758">
              <w:rPr>
                <w:rFonts w:ascii="Times New Roman" w:eastAsia="Times New Roman" w:hAnsi="Times New Roman" w:cs="Times New Roman"/>
                <w:sz w:val="24"/>
                <w:szCs w:val="24"/>
              </w:rPr>
              <w:t xml:space="preserve"> dalībai iepirkuma procedūrā </w:t>
            </w:r>
            <w:r w:rsidRPr="00CD4758">
              <w:rPr>
                <w:rFonts w:ascii="Times New Roman" w:eastAsia="Times New Roman" w:hAnsi="Times New Roman" w:cs="Times New Roman"/>
                <w:sz w:val="24"/>
                <w:szCs w:val="24"/>
                <w:u w:val="single"/>
              </w:rPr>
              <w:t>veidlapa</w:t>
            </w:r>
            <w:r w:rsidRPr="00CD4758">
              <w:rPr>
                <w:rFonts w:ascii="Times New Roman" w:eastAsia="Times New Roman" w:hAnsi="Times New Roman" w:cs="Times New Roman"/>
                <w:sz w:val="24"/>
                <w:szCs w:val="24"/>
              </w:rPr>
              <w:t xml:space="preserve"> - Nolikuma 2.pielikums.</w:t>
            </w:r>
          </w:p>
        </w:tc>
      </w:tr>
      <w:tr w:rsidR="00F005CC" w:rsidRPr="00CD4758" w14:paraId="580C57F0" w14:textId="77777777">
        <w:tc>
          <w:tcPr>
            <w:tcW w:w="4679" w:type="dxa"/>
            <w:tcBorders>
              <w:top w:val="single" w:sz="4" w:space="0" w:color="000000"/>
              <w:left w:val="single" w:sz="4" w:space="0" w:color="000000"/>
              <w:bottom w:val="single" w:sz="4" w:space="0" w:color="000000"/>
              <w:right w:val="single" w:sz="4" w:space="0" w:color="000000"/>
            </w:tcBorders>
          </w:tcPr>
          <w:p w14:paraId="7E4BD23D" w14:textId="77777777" w:rsidR="00F005CC" w:rsidRPr="00CD4758" w:rsidRDefault="000F38B8">
            <w:pPr>
              <w:numPr>
                <w:ilvl w:val="2"/>
                <w:numId w:val="6"/>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Pilnvara, ja piedāvājumu ir parakstījusi persona, kurai nav publiski reģistrētas tiesības pārstāvēt pretendentu.</w:t>
            </w:r>
          </w:p>
          <w:p w14:paraId="3DCD7B2D"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Ja pretendents ir piegādātāju apvienība un apvienības vienošanās, ko parakstījuši visi piegādātāju apvienības dalībnieki (vai alternatīvs dokuments), nav atrunātas pārstāvības tiesības vai nav izsniegta pilnvara, pieteikums jāparaksta katras personas, kas ietilpst piegādātāju apvienībā, pārstāvim ar pārstāvības tiesībām.</w:t>
            </w:r>
          </w:p>
        </w:tc>
        <w:tc>
          <w:tcPr>
            <w:tcW w:w="5245" w:type="dxa"/>
            <w:tcBorders>
              <w:top w:val="single" w:sz="4" w:space="0" w:color="000000"/>
              <w:left w:val="single" w:sz="4" w:space="0" w:color="000000"/>
              <w:bottom w:val="single" w:sz="4" w:space="0" w:color="000000"/>
              <w:right w:val="single" w:sz="4" w:space="0" w:color="000000"/>
            </w:tcBorders>
          </w:tcPr>
          <w:p w14:paraId="0EFB417F"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Pilnvara vai alternatīvs dokuments, kas apliecina Pretendenta pārstāvja pārstāvības tiesības.</w:t>
            </w:r>
          </w:p>
        </w:tc>
      </w:tr>
      <w:tr w:rsidR="00F005CC" w:rsidRPr="00CD4758" w14:paraId="35824321" w14:textId="77777777">
        <w:tc>
          <w:tcPr>
            <w:tcW w:w="4679" w:type="dxa"/>
            <w:tcBorders>
              <w:top w:val="single" w:sz="4" w:space="0" w:color="000000"/>
              <w:left w:val="single" w:sz="4" w:space="0" w:color="000000"/>
              <w:bottom w:val="single" w:sz="4" w:space="0" w:color="000000"/>
              <w:right w:val="single" w:sz="4" w:space="0" w:color="000000"/>
            </w:tcBorders>
          </w:tcPr>
          <w:p w14:paraId="6C9671DE" w14:textId="77777777" w:rsidR="00F005CC" w:rsidRPr="00CD4758" w:rsidRDefault="000F38B8">
            <w:pPr>
              <w:numPr>
                <w:ilvl w:val="2"/>
                <w:numId w:val="6"/>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w:t>
            </w:r>
            <w:r w:rsidRPr="00CD4758">
              <w:rPr>
                <w:rFonts w:ascii="Times New Roman" w:eastAsia="Times New Roman" w:hAnsi="Times New Roman" w:cs="Times New Roman"/>
                <w:sz w:val="24"/>
                <w:szCs w:val="24"/>
                <w:u w:val="single"/>
              </w:rPr>
              <w:t>Pretendents var balstīties uz:</w:t>
            </w:r>
          </w:p>
          <w:p w14:paraId="629B5020" w14:textId="77777777" w:rsidR="00F005CC" w:rsidRPr="00CD4758" w:rsidRDefault="000F38B8">
            <w:pPr>
              <w:numPr>
                <w:ilvl w:val="3"/>
                <w:numId w:val="6"/>
              </w:numPr>
              <w:tabs>
                <w:tab w:val="left" w:pos="851"/>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 xml:space="preserve"> citu personu saimnieciskajām un finansiālajām iespējām</w:t>
            </w:r>
            <w:r w:rsidRPr="00CD4758">
              <w:rPr>
                <w:rFonts w:ascii="Times New Roman" w:eastAsia="Times New Roman" w:hAnsi="Times New Roman" w:cs="Times New Roman"/>
                <w:sz w:val="24"/>
                <w:szCs w:val="24"/>
              </w:rPr>
              <w:t>, ja tas ir nepieciešams konkrētā līguma izpildei, neatkarīgi no savstarpējo attiecību tiesiskā rakstura. Šādā gadījumā pretendents pierāda pasūtītājam, ka viņa rīcībā būs nepieciešamie resursi;</w:t>
            </w:r>
          </w:p>
          <w:p w14:paraId="7B5DCCD7" w14:textId="77777777" w:rsidR="00F005CC" w:rsidRPr="00CD4758" w:rsidRDefault="000F38B8">
            <w:pPr>
              <w:numPr>
                <w:ilvl w:val="3"/>
                <w:numId w:val="6"/>
              </w:numPr>
              <w:tabs>
                <w:tab w:val="left" w:pos="851"/>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uz citu personu tehniskajām un profesionālajām iespējām</w:t>
            </w:r>
            <w:r w:rsidRPr="00CD4758">
              <w:rPr>
                <w:rFonts w:ascii="Times New Roman" w:eastAsia="Times New Roman" w:hAnsi="Times New Roman" w:cs="Times New Roman"/>
                <w:sz w:val="24"/>
                <w:szCs w:val="24"/>
              </w:rPr>
              <w:t>, ja tas ir nepieciešams konkrētā iepirkuma līguma izpildei, neatkarīgi no savstarpējo attiecību tiesiskā rakstura. Šādā gadījumā pretendents pierāda, pasūtītājam, ka viņa rīcībā būs nepieciešamie resursi.</w:t>
            </w:r>
          </w:p>
        </w:tc>
        <w:tc>
          <w:tcPr>
            <w:tcW w:w="5245" w:type="dxa"/>
            <w:tcBorders>
              <w:top w:val="single" w:sz="4" w:space="0" w:color="000000"/>
              <w:left w:val="single" w:sz="4" w:space="0" w:color="000000"/>
              <w:bottom w:val="single" w:sz="4" w:space="0" w:color="000000"/>
              <w:right w:val="single" w:sz="4" w:space="0" w:color="000000"/>
            </w:tcBorders>
          </w:tcPr>
          <w:p w14:paraId="58883F8D"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Informācija jānorāda Nolikuma 2.pielikumā.</w:t>
            </w:r>
          </w:p>
          <w:p w14:paraId="7DFAF057"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Personas, uz kuras iespējām Pretendents balstās, </w:t>
            </w:r>
            <w:r w:rsidRPr="00CD4758">
              <w:rPr>
                <w:rFonts w:ascii="Times New Roman" w:eastAsia="Times New Roman" w:hAnsi="Times New Roman" w:cs="Times New Roman"/>
                <w:sz w:val="24"/>
                <w:szCs w:val="24"/>
                <w:u w:val="single"/>
              </w:rPr>
              <w:t>rakstisks apliecinājums</w:t>
            </w:r>
            <w:r w:rsidRPr="00CD4758">
              <w:rPr>
                <w:rFonts w:ascii="Times New Roman" w:eastAsia="Times New Roman" w:hAnsi="Times New Roman" w:cs="Times New Roman"/>
                <w:sz w:val="24"/>
                <w:szCs w:val="24"/>
              </w:rPr>
              <w:t xml:space="preserve"> par piedalīšanos Konkursā, kā arī </w:t>
            </w:r>
            <w:r w:rsidRPr="00CD4758">
              <w:rPr>
                <w:rFonts w:ascii="Times New Roman" w:eastAsia="Times New Roman" w:hAnsi="Times New Roman" w:cs="Times New Roman"/>
                <w:sz w:val="24"/>
                <w:szCs w:val="24"/>
                <w:u w:val="single"/>
              </w:rPr>
              <w:t>apliecinājums</w:t>
            </w:r>
            <w:r w:rsidRPr="00CD4758">
              <w:rPr>
                <w:rFonts w:ascii="Times New Roman" w:eastAsia="Times New Roman" w:hAnsi="Times New Roman" w:cs="Times New Roman"/>
                <w:sz w:val="24"/>
                <w:szCs w:val="24"/>
              </w:rPr>
              <w:t xml:space="preserve"> nodot Pretendenta rīcībā līguma izpildei nepieciešamos resursus gadījumā, ja ar Pretendentu tiek noslēgts iepirkuma līgums.</w:t>
            </w:r>
          </w:p>
          <w:p w14:paraId="1EE33DEE"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Ja Pretendents, iesniedzot pieteikumu, balstās uz citu personu </w:t>
            </w:r>
            <w:r w:rsidRPr="00CD4758">
              <w:rPr>
                <w:rFonts w:ascii="Times New Roman" w:eastAsia="Times New Roman" w:hAnsi="Times New Roman" w:cs="Times New Roman"/>
                <w:i/>
                <w:sz w:val="24"/>
                <w:szCs w:val="24"/>
              </w:rPr>
              <w:t>saimnieciskajām vai finansiālajām iespējām</w:t>
            </w:r>
            <w:r w:rsidRPr="00CD4758">
              <w:rPr>
                <w:rFonts w:ascii="Times New Roman" w:eastAsia="Times New Roman" w:hAnsi="Times New Roman" w:cs="Times New Roman"/>
                <w:sz w:val="24"/>
                <w:szCs w:val="24"/>
              </w:rPr>
              <w:t xml:space="preserve">, tas pierāda Pasūtītājam, ka tā rīcībā būs nepieciešamie resursi, iesniedzot </w:t>
            </w:r>
            <w:r w:rsidRPr="00CD4758">
              <w:rPr>
                <w:rFonts w:ascii="Times New Roman" w:eastAsia="Times New Roman" w:hAnsi="Times New Roman" w:cs="Times New Roman"/>
                <w:sz w:val="24"/>
                <w:szCs w:val="24"/>
                <w:u w:val="single"/>
              </w:rPr>
              <w:t>dokumentu, kas apliecina</w:t>
            </w:r>
            <w:r w:rsidRPr="00CD4758">
              <w:rPr>
                <w:rFonts w:ascii="Times New Roman" w:eastAsia="Times New Roman" w:hAnsi="Times New Roman" w:cs="Times New Roman"/>
                <w:sz w:val="24"/>
                <w:szCs w:val="24"/>
              </w:rPr>
              <w:t xml:space="preserve"> šīs personas sadarbību konkrētā līguma izpildē, norādot, ka Pretendents un attiecīgā persona būs </w:t>
            </w:r>
            <w:r w:rsidRPr="00CD4758">
              <w:rPr>
                <w:rFonts w:ascii="Times New Roman" w:eastAsia="Times New Roman" w:hAnsi="Times New Roman" w:cs="Times New Roman"/>
                <w:b/>
                <w:sz w:val="24"/>
                <w:szCs w:val="24"/>
              </w:rPr>
              <w:t>solidāri</w:t>
            </w:r>
            <w:r w:rsidRPr="00CD4758">
              <w:rPr>
                <w:rFonts w:ascii="Times New Roman" w:eastAsia="Times New Roman" w:hAnsi="Times New Roman" w:cs="Times New Roman"/>
                <w:sz w:val="24"/>
                <w:szCs w:val="24"/>
              </w:rPr>
              <w:t xml:space="preserve"> atbildīgi par iepirkuma līguma izpildi.</w:t>
            </w:r>
          </w:p>
          <w:p w14:paraId="0ECBA4E9" w14:textId="63749D3C"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Lai apliecinātu profesionālo pieredzi vai pasūtītāja prasībām atbilstoša personāla pieejamību, pretendents var balstīties uz citu personu iespējām tikai tad, ja šīs </w:t>
            </w:r>
            <w:r w:rsidRPr="00F61145">
              <w:rPr>
                <w:rFonts w:ascii="Times New Roman" w:eastAsia="Times New Roman" w:hAnsi="Times New Roman" w:cs="Times New Roman"/>
                <w:sz w:val="24"/>
                <w:szCs w:val="24"/>
              </w:rPr>
              <w:t xml:space="preserve">personas </w:t>
            </w:r>
            <w:r w:rsidR="001B29DC" w:rsidRPr="00F61145">
              <w:rPr>
                <w:rFonts w:ascii="Times New Roman" w:eastAsia="Times New Roman" w:hAnsi="Times New Roman" w:cs="Times New Roman"/>
                <w:sz w:val="24"/>
                <w:szCs w:val="24"/>
              </w:rPr>
              <w:t>veiks</w:t>
            </w:r>
            <w:r w:rsidRPr="00F61145">
              <w:rPr>
                <w:rFonts w:ascii="Times New Roman" w:eastAsia="Times New Roman" w:hAnsi="Times New Roman" w:cs="Times New Roman"/>
                <w:sz w:val="24"/>
                <w:szCs w:val="24"/>
              </w:rPr>
              <w:t xml:space="preserve"> </w:t>
            </w:r>
            <w:r w:rsidR="00FC3250" w:rsidRPr="00F61145">
              <w:rPr>
                <w:rFonts w:ascii="Times New Roman" w:eastAsia="Times New Roman" w:hAnsi="Times New Roman" w:cs="Times New Roman"/>
                <w:sz w:val="24"/>
                <w:szCs w:val="24"/>
              </w:rPr>
              <w:t>būvdarbus</w:t>
            </w:r>
            <w:r w:rsidR="007F55A3" w:rsidRPr="00F61145">
              <w:rPr>
                <w:rFonts w:ascii="Times New Roman" w:eastAsia="Times New Roman" w:hAnsi="Times New Roman" w:cs="Times New Roman"/>
                <w:sz w:val="24"/>
                <w:szCs w:val="24"/>
              </w:rPr>
              <w:t xml:space="preserve"> vai sniegs pakalpojumus</w:t>
            </w:r>
            <w:r w:rsidRPr="00F61145">
              <w:rPr>
                <w:rFonts w:ascii="Times New Roman" w:eastAsia="Times New Roman" w:hAnsi="Times New Roman" w:cs="Times New Roman"/>
                <w:sz w:val="24"/>
                <w:szCs w:val="24"/>
              </w:rPr>
              <w:t xml:space="preserve">, kuru izpildei attiecīgās </w:t>
            </w:r>
            <w:r w:rsidRPr="00CD4758">
              <w:rPr>
                <w:rFonts w:ascii="Times New Roman" w:eastAsia="Times New Roman" w:hAnsi="Times New Roman" w:cs="Times New Roman"/>
                <w:sz w:val="24"/>
                <w:szCs w:val="24"/>
              </w:rPr>
              <w:t>spējas ir nepieciešamas.</w:t>
            </w:r>
          </w:p>
        </w:tc>
      </w:tr>
      <w:tr w:rsidR="00F005CC" w:rsidRPr="00CD4758" w14:paraId="0DEE85BC" w14:textId="77777777">
        <w:tc>
          <w:tcPr>
            <w:tcW w:w="4679" w:type="dxa"/>
            <w:tcBorders>
              <w:top w:val="single" w:sz="4" w:space="0" w:color="000000"/>
              <w:left w:val="single" w:sz="4" w:space="0" w:color="000000"/>
              <w:bottom w:val="single" w:sz="4" w:space="0" w:color="000000"/>
              <w:right w:val="single" w:sz="4" w:space="0" w:color="000000"/>
            </w:tcBorders>
          </w:tcPr>
          <w:p w14:paraId="61562393" w14:textId="77777777" w:rsidR="00F005CC" w:rsidRPr="00CD4758" w:rsidRDefault="000F38B8">
            <w:pPr>
              <w:numPr>
                <w:ilvl w:val="2"/>
                <w:numId w:val="6"/>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Ja piedāvājumu iesniedz piegādātāju apvienība, pieteikumu paraksta piegādātāju apvienības galvenais dalībnieks, kurš ir pilnvarots parakstīt piedāvājumu un citus dokumentus, rīkoties piegādātāju apvienības dalībnieku vārdā, parakstīt iepirkuma līgumu. Vienošanās dokumentā jānorāda katra piegādātāju apvienības dalībnieka darbu veikšanas daļa procentos un katra dalībnieka atbildības apjoms.</w:t>
            </w:r>
          </w:p>
          <w:p w14:paraId="409FAF65"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Piegādātāju apvienībai 10 darba dienu laikā no dienas, kad saskaņā ar Publisko iepirkumu likuma regulējumu Pasūtītājs ir tiesīgs slēgt iepirkuma līgumu, pēc savas izvēles jāizveido pilnsabiedrība vai jānoslēdz </w:t>
            </w:r>
            <w:r w:rsidRPr="00CD4758">
              <w:rPr>
                <w:rFonts w:ascii="Times New Roman" w:eastAsia="Times New Roman" w:hAnsi="Times New Roman" w:cs="Times New Roman"/>
                <w:sz w:val="24"/>
                <w:szCs w:val="24"/>
              </w:rPr>
              <w:lastRenderedPageBreak/>
              <w:t>sabiedrības līgums, vienojoties par apvienības dalībnieku atbildības sadalījumu.</w:t>
            </w:r>
          </w:p>
        </w:tc>
        <w:tc>
          <w:tcPr>
            <w:tcW w:w="5245" w:type="dxa"/>
            <w:tcBorders>
              <w:top w:val="single" w:sz="4" w:space="0" w:color="000000"/>
              <w:left w:val="single" w:sz="4" w:space="0" w:color="000000"/>
              <w:bottom w:val="single" w:sz="4" w:space="0" w:color="000000"/>
              <w:right w:val="single" w:sz="4" w:space="0" w:color="000000"/>
            </w:tcBorders>
          </w:tcPr>
          <w:p w14:paraId="49188C3C"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Starp piegādātāju apvienības dalībniekiem noslēgta vienošanās, kas parakstīta tā, ka vienošanās ir juridiski saistoša visiem apvienības dalībniekiem. </w:t>
            </w:r>
            <w:r w:rsidRPr="00CD4758">
              <w:rPr>
                <w:rFonts w:ascii="Times New Roman" w:eastAsia="Times New Roman" w:hAnsi="Times New Roman" w:cs="Times New Roman"/>
                <w:sz w:val="24"/>
                <w:szCs w:val="24"/>
                <w:u w:val="single"/>
              </w:rPr>
              <w:t>Vienošanās iekļauj</w:t>
            </w:r>
            <w:r w:rsidRPr="00CD4758">
              <w:rPr>
                <w:rFonts w:ascii="Times New Roman" w:eastAsia="Times New Roman" w:hAnsi="Times New Roman" w:cs="Times New Roman"/>
                <w:sz w:val="24"/>
                <w:szCs w:val="24"/>
              </w:rPr>
              <w:t xml:space="preserve"> </w:t>
            </w:r>
            <w:r w:rsidRPr="00CD4758">
              <w:rPr>
                <w:rFonts w:ascii="Times New Roman" w:eastAsia="Times New Roman" w:hAnsi="Times New Roman" w:cs="Times New Roman"/>
                <w:sz w:val="24"/>
                <w:szCs w:val="24"/>
                <w:u w:val="single"/>
              </w:rPr>
              <w:t>šādu informāciju</w:t>
            </w:r>
            <w:r w:rsidRPr="00CD4758">
              <w:rPr>
                <w:rFonts w:ascii="Times New Roman" w:eastAsia="Times New Roman" w:hAnsi="Times New Roman" w:cs="Times New Roman"/>
                <w:sz w:val="24"/>
                <w:szCs w:val="24"/>
              </w:rPr>
              <w:t>:</w:t>
            </w:r>
          </w:p>
          <w:p w14:paraId="4DC8ABC5" w14:textId="77777777" w:rsidR="00F005CC" w:rsidRPr="00CD4758" w:rsidRDefault="000F38B8">
            <w:pPr>
              <w:widowControl w:val="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1) Piegādātāju apvienības dibināšanas mērķis un vienošanās spēkā esamības termiņš;</w:t>
            </w:r>
          </w:p>
          <w:p w14:paraId="26727378" w14:textId="77777777" w:rsidR="00F005CC" w:rsidRPr="00CD4758" w:rsidRDefault="000F38B8">
            <w:pPr>
              <w:widowControl w:val="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2) Katra apvienības dalībnieka paredzamā iepirkuma līguma daļa, tiesības un pienākumi;</w:t>
            </w:r>
          </w:p>
          <w:p w14:paraId="0FC48057" w14:textId="77777777" w:rsidR="00F005CC" w:rsidRPr="00CD4758" w:rsidRDefault="000F38B8">
            <w:pPr>
              <w:widowControl w:val="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3) </w:t>
            </w:r>
            <w:r w:rsidRPr="00CD4758">
              <w:rPr>
                <w:rFonts w:ascii="Times New Roman" w:eastAsia="Times New Roman" w:hAnsi="Times New Roman" w:cs="Times New Roman"/>
                <w:sz w:val="24"/>
                <w:szCs w:val="24"/>
                <w:u w:val="single"/>
              </w:rPr>
              <w:t>Apliecinājums</w:t>
            </w:r>
            <w:r w:rsidRPr="00CD4758">
              <w:rPr>
                <w:rFonts w:ascii="Times New Roman" w:eastAsia="Times New Roman" w:hAnsi="Times New Roman" w:cs="Times New Roman"/>
                <w:sz w:val="24"/>
                <w:szCs w:val="24"/>
              </w:rPr>
              <w:t>, ka visi personu apvienības dalībnieki, uz kuru saimnieciskajām un finansiālajām iespējām Pretendents balstās un kuri būs atbildīgi par Iepirkuma līguma izpildi, būs solidāri atbildīgi par Iepirkuma līguma izpildi gadījumā, ja tiks piešķirtas Iepirkuma līguma slēgšanas tiesības, norādot katra dalībnieka Iepirkuma līguma izpildes daļu;</w:t>
            </w:r>
          </w:p>
          <w:p w14:paraId="007C307F" w14:textId="77777777" w:rsidR="00F005CC" w:rsidRPr="00CD4758" w:rsidRDefault="000F38B8">
            <w:pPr>
              <w:widowControl w:val="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 4) Informācija un rekvizīti par piegādātāju apvienības vadošo dalībnieku;</w:t>
            </w:r>
          </w:p>
          <w:p w14:paraId="375D3607" w14:textId="77777777" w:rsidR="00F005CC" w:rsidRPr="00CD4758" w:rsidRDefault="000F38B8">
            <w:pPr>
              <w:widowControl w:val="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5) </w:t>
            </w:r>
            <w:r w:rsidRPr="00CD4758">
              <w:rPr>
                <w:rFonts w:ascii="Times New Roman" w:eastAsia="Times New Roman" w:hAnsi="Times New Roman" w:cs="Times New Roman"/>
                <w:sz w:val="24"/>
                <w:szCs w:val="24"/>
                <w:u w:val="single"/>
              </w:rPr>
              <w:t>Pilnvarojums</w:t>
            </w:r>
            <w:r w:rsidRPr="00CD4758">
              <w:rPr>
                <w:rFonts w:ascii="Times New Roman" w:eastAsia="Times New Roman" w:hAnsi="Times New Roman" w:cs="Times New Roman"/>
                <w:sz w:val="24"/>
                <w:szCs w:val="24"/>
              </w:rPr>
              <w:t xml:space="preserve"> dalībniekam vai personai, kura tiesīga rīkoties visu personas apvienības dalībnieku vārdā Iepirkumā.</w:t>
            </w:r>
          </w:p>
        </w:tc>
      </w:tr>
      <w:tr w:rsidR="00F005CC" w:rsidRPr="00CD4758" w14:paraId="547CE45F" w14:textId="77777777">
        <w:tc>
          <w:tcPr>
            <w:tcW w:w="4679" w:type="dxa"/>
            <w:tcBorders>
              <w:top w:val="single" w:sz="4" w:space="0" w:color="000000"/>
              <w:left w:val="single" w:sz="4" w:space="0" w:color="000000"/>
              <w:bottom w:val="single" w:sz="4" w:space="0" w:color="000000"/>
              <w:right w:val="single" w:sz="4" w:space="0" w:color="000000"/>
            </w:tcBorders>
            <w:shd w:val="clear" w:color="auto" w:fill="FFFFFF"/>
          </w:tcPr>
          <w:p w14:paraId="128D3E6A" w14:textId="555E0949" w:rsidR="00F005CC" w:rsidRPr="00CD4758" w:rsidRDefault="000F38B8">
            <w:pPr>
              <w:numPr>
                <w:ilvl w:val="2"/>
                <w:numId w:val="6"/>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Pretendents savā piedāvājumā norāda visus tos apakšuzņēmējus (t.sk. apakšuzņēmēja apakšuzņēmējus), kuru veicamo būvdarbu </w:t>
            </w:r>
            <w:r w:rsidR="00914BE2" w:rsidRPr="00CD4758">
              <w:rPr>
                <w:rFonts w:ascii="Times New Roman" w:eastAsia="Times New Roman" w:hAnsi="Times New Roman" w:cs="Times New Roman"/>
                <w:sz w:val="24"/>
                <w:szCs w:val="24"/>
              </w:rPr>
              <w:t>vai</w:t>
            </w:r>
            <w:r w:rsidRPr="00CD4758">
              <w:rPr>
                <w:rFonts w:ascii="Times New Roman" w:eastAsia="Times New Roman" w:hAnsi="Times New Roman" w:cs="Times New Roman"/>
                <w:sz w:val="24"/>
                <w:szCs w:val="24"/>
              </w:rPr>
              <w:t xml:space="preserve"> sniedzamo pakalpojumu apjoms ir vismaz 10% no kopējās iepirkuma līguma vērtības, un katram apakšuzņēmējam izpildei nododamo iepirkuma līguma daļu.</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4FA01610" w14:textId="719D8E5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w:t>
            </w:r>
            <w:r w:rsidRPr="00CD4758">
              <w:rPr>
                <w:rFonts w:ascii="Times New Roman" w:eastAsia="Times New Roman" w:hAnsi="Times New Roman" w:cs="Times New Roman"/>
                <w:sz w:val="24"/>
                <w:szCs w:val="24"/>
                <w:u w:val="single"/>
              </w:rPr>
              <w:t>Apakšuzņēmēju saraksts</w:t>
            </w:r>
            <w:r w:rsidRPr="00CD4758">
              <w:rPr>
                <w:rFonts w:ascii="Times New Roman" w:eastAsia="Times New Roman" w:hAnsi="Times New Roman" w:cs="Times New Roman"/>
                <w:sz w:val="24"/>
                <w:szCs w:val="24"/>
              </w:rPr>
              <w:t xml:space="preserve">, kurā Pretendents norāda un apliecina, kuru no līguma daļām plāno nodot apakšuzņēmējiem, norādot apakšuzņēmējus un tiem nododamo darbu un sniedzamo pakalpojumu apjomu, tajā skaitā, % no kopējās līgumcenas (iekļauts Nolikuma </w:t>
            </w:r>
            <w:r w:rsidR="00ED71CD">
              <w:rPr>
                <w:rFonts w:ascii="Times New Roman" w:eastAsia="Times New Roman" w:hAnsi="Times New Roman" w:cs="Times New Roman"/>
                <w:sz w:val="24"/>
                <w:szCs w:val="24"/>
              </w:rPr>
              <w:t>7</w:t>
            </w:r>
            <w:r w:rsidRPr="00CD4758">
              <w:rPr>
                <w:rFonts w:ascii="Times New Roman" w:eastAsia="Times New Roman" w:hAnsi="Times New Roman" w:cs="Times New Roman"/>
                <w:sz w:val="24"/>
                <w:szCs w:val="24"/>
              </w:rPr>
              <w:t>.pielikumā).</w:t>
            </w:r>
          </w:p>
          <w:p w14:paraId="4B7B4E6F" w14:textId="45264C20"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       Ja Pretendents piesaista apakšuzņēmējus, tad jāiesniedz norādīto Apakšuzņēmēju, personīgs </w:t>
            </w:r>
            <w:r w:rsidRPr="00CD4758">
              <w:rPr>
                <w:rFonts w:ascii="Times New Roman" w:eastAsia="Times New Roman" w:hAnsi="Times New Roman" w:cs="Times New Roman"/>
                <w:sz w:val="24"/>
                <w:szCs w:val="24"/>
                <w:u w:val="single"/>
              </w:rPr>
              <w:t>rakstisks apliecinājums</w:t>
            </w:r>
            <w:r w:rsidRPr="00CD4758">
              <w:rPr>
                <w:rFonts w:ascii="Times New Roman" w:eastAsia="Times New Roman" w:hAnsi="Times New Roman" w:cs="Times New Roman"/>
                <w:sz w:val="24"/>
                <w:szCs w:val="24"/>
              </w:rPr>
              <w:t xml:space="preserve"> par gatavību piedalīties iepirkuma līguma izpildē (Nolikuma </w:t>
            </w:r>
            <w:r w:rsidR="00ED71CD">
              <w:rPr>
                <w:rFonts w:ascii="Times New Roman" w:eastAsia="Times New Roman" w:hAnsi="Times New Roman" w:cs="Times New Roman"/>
                <w:sz w:val="24"/>
                <w:szCs w:val="24"/>
              </w:rPr>
              <w:t>8</w:t>
            </w:r>
            <w:r w:rsidRPr="00CD4758">
              <w:rPr>
                <w:rFonts w:ascii="Times New Roman" w:eastAsia="Times New Roman" w:hAnsi="Times New Roman" w:cs="Times New Roman"/>
                <w:sz w:val="24"/>
                <w:szCs w:val="24"/>
              </w:rPr>
              <w:t>.pielikums).</w:t>
            </w:r>
          </w:p>
        </w:tc>
      </w:tr>
      <w:tr w:rsidR="00F005CC" w:rsidRPr="00CD4758" w14:paraId="67B737A7" w14:textId="77777777">
        <w:tc>
          <w:tcPr>
            <w:tcW w:w="4679" w:type="dxa"/>
            <w:tcBorders>
              <w:top w:val="single" w:sz="4" w:space="0" w:color="000000"/>
              <w:left w:val="single" w:sz="4" w:space="0" w:color="000000"/>
              <w:bottom w:val="single" w:sz="4" w:space="0" w:color="000000"/>
              <w:right w:val="single" w:sz="4" w:space="0" w:color="000000"/>
            </w:tcBorders>
            <w:shd w:val="clear" w:color="auto" w:fill="FFFFFF"/>
          </w:tcPr>
          <w:p w14:paraId="1BB50CD2" w14:textId="77777777" w:rsidR="00F61145" w:rsidRDefault="000F38B8" w:rsidP="00F61145">
            <w:pPr>
              <w:pStyle w:val="Sarakstarindkopa"/>
              <w:numPr>
                <w:ilvl w:val="2"/>
                <w:numId w:val="6"/>
              </w:numPr>
              <w:ind w:leftChars="0" w:firstLineChars="0"/>
              <w:textDirection w:val="lrTb"/>
              <w:textAlignment w:val="auto"/>
              <w:rPr>
                <w:rFonts w:ascii="Times New Roman" w:eastAsia="Times New Roman" w:hAnsi="Times New Roman" w:cs="Times New Roman"/>
                <w:sz w:val="24"/>
                <w:szCs w:val="24"/>
              </w:rPr>
            </w:pPr>
            <w:r w:rsidRPr="00F61145">
              <w:rPr>
                <w:rFonts w:ascii="Times New Roman" w:eastAsia="Times New Roman" w:hAnsi="Times New Roman" w:cs="Times New Roman"/>
                <w:sz w:val="24"/>
                <w:szCs w:val="24"/>
              </w:rPr>
              <w:t>Pretendent</w:t>
            </w:r>
            <w:r w:rsidR="00F61145" w:rsidRPr="00F61145">
              <w:rPr>
                <w:rFonts w:ascii="Times New Roman" w:eastAsia="Times New Roman" w:hAnsi="Times New Roman" w:cs="Times New Roman"/>
                <w:sz w:val="24"/>
                <w:szCs w:val="24"/>
              </w:rPr>
              <w:t>am</w:t>
            </w:r>
            <w:r w:rsidRPr="00F61145">
              <w:rPr>
                <w:rFonts w:ascii="Times New Roman" w:eastAsia="Times New Roman" w:hAnsi="Times New Roman" w:cs="Times New Roman"/>
                <w:sz w:val="24"/>
                <w:szCs w:val="24"/>
              </w:rPr>
              <w:t xml:space="preserve"> </w:t>
            </w:r>
            <w:r w:rsidR="00F61145" w:rsidRPr="00F61145">
              <w:rPr>
                <w:rFonts w:ascii="Times New Roman" w:eastAsia="Times New Roman" w:hAnsi="Times New Roman" w:cs="Times New Roman"/>
                <w:sz w:val="24"/>
                <w:szCs w:val="24"/>
              </w:rPr>
              <w:t xml:space="preserve">ir tiesības kā sākotnējo pierādījumu atbilstībai paziņojumā par līgumu vai iepirkuma procedūras dokumentos noteiktajām pretendentu atlases prasībām iesniegt Eiropas vienoto iepirkuma procedūras dokumentu atbilstoši Publisko iepirkumu likuma 49.panta nosacījumiem. Ja pretendents izvēlējies iesniegt Eiropas vienoto iepirkuma procedūras dokumentu, lai apliecinātu, ka tas atbilst paziņojumā par līgumu vai iepirkuma procedūras dokumentos noteiktajām pretendentu atlases prasībām, tas iesniedz šo dokumentu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EUR 10 000.00 no iepirkuma līguma vērtības. Piegādātāju apvienība iesniedz atsevišķu Eiropas vienoto iepirkuma procedūras dokumentu par katru tās dalībnieku. Eiropas vienotais iepirkuma procedūras dokuments ir pieejams Eiropas komisijas tīmekļvietnē </w:t>
            </w:r>
            <w:hyperlink r:id="rId22" w:history="1">
              <w:r w:rsidR="00F61145" w:rsidRPr="00F61145">
                <w:rPr>
                  <w:rStyle w:val="Hipersaite"/>
                  <w:rFonts w:ascii="Times New Roman" w:eastAsia="Times New Roman" w:hAnsi="Times New Roman" w:cs="Times New Roman"/>
                  <w:color w:val="auto"/>
                  <w:sz w:val="24"/>
                  <w:szCs w:val="24"/>
                </w:rPr>
                <w:t>http://espd.eis.gov.lv/</w:t>
              </w:r>
            </w:hyperlink>
            <w:r w:rsidR="00F61145" w:rsidRPr="00F61145">
              <w:rPr>
                <w:rFonts w:ascii="Times New Roman" w:eastAsia="Times New Roman" w:hAnsi="Times New Roman" w:cs="Times New Roman"/>
                <w:sz w:val="24"/>
                <w:szCs w:val="24"/>
              </w:rPr>
              <w:t xml:space="preserve">. Iesniedzot Eiropas vienoto iepirkuma procedūras dokumentu, nepieciešams aizpildīt visu attiecināmo informāciju, t.sk., informāciju par atlases kritērijiem </w:t>
            </w:r>
            <w:r w:rsidR="00F61145" w:rsidRPr="00F61145">
              <w:rPr>
                <w:rFonts w:ascii="Times New Roman" w:eastAsia="Times New Roman" w:hAnsi="Times New Roman" w:cs="Times New Roman"/>
                <w:sz w:val="24"/>
                <w:szCs w:val="24"/>
              </w:rPr>
              <w:lastRenderedPageBreak/>
              <w:t>(IV daļa).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626509DE" w14:textId="77777777" w:rsidR="00F61145" w:rsidRDefault="00F61145" w:rsidP="00F61145">
            <w:pPr>
              <w:ind w:leftChars="0" w:left="0" w:firstLineChars="0" w:firstLine="0"/>
              <w:textDirection w:val="lrTb"/>
              <w:textAlignment w:val="auto"/>
              <w:rPr>
                <w:rFonts w:ascii="Times New Roman" w:eastAsia="Times New Roman" w:hAnsi="Times New Roman" w:cs="Times New Roman"/>
                <w:sz w:val="24"/>
                <w:szCs w:val="24"/>
              </w:rPr>
            </w:pPr>
          </w:p>
          <w:p w14:paraId="1F2B1549" w14:textId="3F380001" w:rsidR="00F005CC" w:rsidRPr="00F61145" w:rsidRDefault="00F61145" w:rsidP="00F61145">
            <w:pPr>
              <w:ind w:leftChars="0" w:left="0" w:firstLineChars="0" w:firstLine="0"/>
              <w:textDirection w:val="lrTb"/>
              <w:textAlignment w:val="auto"/>
              <w:rPr>
                <w:rFonts w:ascii="Times New Roman" w:eastAsia="Times New Roman" w:hAnsi="Times New Roman" w:cs="Times New Roman"/>
                <w:sz w:val="24"/>
                <w:szCs w:val="24"/>
              </w:rPr>
            </w:pPr>
            <w:r w:rsidRPr="00F61145">
              <w:rPr>
                <w:rFonts w:ascii="Times New Roman" w:eastAsia="Times New Roman" w:hAnsi="Times New Roman" w:cs="Times New Roman"/>
                <w:sz w:val="24"/>
                <w:szCs w:val="24"/>
              </w:rPr>
              <w:t>Pretendents var Pasūtītājam iesniegt Eiropas vienoto iepirkuma procedūras dokumentu, kas ir bijis iesniegts citā iepirkuma procedūrā, ja apliecina, ka tajā iekļautā informācija ir pareiza</w:t>
            </w:r>
            <w:r w:rsidRPr="00F61145">
              <w:t>.</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7985A6A5" w14:textId="5970F91A" w:rsidR="00F61145" w:rsidRPr="00F61145" w:rsidRDefault="000F38B8" w:rsidP="00F61145">
            <w:pPr>
              <w:ind w:leftChars="0" w:left="2"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Pretendents pēc izvēles var iesniegt Nolikuma 6.1.8.punktā noteikto dokum</w:t>
            </w:r>
            <w:r w:rsidRPr="00F61145">
              <w:rPr>
                <w:rFonts w:ascii="Times New Roman" w:eastAsia="Times New Roman" w:hAnsi="Times New Roman" w:cs="Times New Roman"/>
                <w:sz w:val="24"/>
                <w:szCs w:val="24"/>
              </w:rPr>
              <w:t>entu.</w:t>
            </w:r>
            <w:r w:rsidR="00F61145" w:rsidRPr="00F61145">
              <w:rPr>
                <w:rStyle w:val="Vresatsauce"/>
                <w:rFonts w:ascii="Times New Roman" w:hAnsi="Times New Roman" w:cs="Times New Roman"/>
                <w:sz w:val="24"/>
                <w:szCs w:val="24"/>
              </w:rPr>
              <w:footnoteReference w:id="4"/>
            </w:r>
          </w:p>
          <w:p w14:paraId="52DC47B1" w14:textId="17570274" w:rsidR="00F005CC" w:rsidRPr="00CD4758" w:rsidRDefault="00F005CC">
            <w:pPr>
              <w:ind w:left="0" w:hanging="2"/>
              <w:rPr>
                <w:rFonts w:ascii="Times New Roman" w:eastAsia="Times New Roman" w:hAnsi="Times New Roman" w:cs="Times New Roman"/>
                <w:sz w:val="24"/>
                <w:szCs w:val="24"/>
              </w:rPr>
            </w:pPr>
          </w:p>
        </w:tc>
      </w:tr>
    </w:tbl>
    <w:p w14:paraId="7F3EFA10" w14:textId="77777777" w:rsidR="00275D77" w:rsidRPr="00CD4758" w:rsidRDefault="00275D77" w:rsidP="00275D77">
      <w:pPr>
        <w:pBdr>
          <w:top w:val="nil"/>
          <w:left w:val="nil"/>
          <w:bottom w:val="nil"/>
          <w:right w:val="nil"/>
          <w:between w:val="nil"/>
        </w:pBdr>
        <w:tabs>
          <w:tab w:val="left" w:pos="0"/>
          <w:tab w:val="left" w:pos="3600"/>
        </w:tabs>
        <w:spacing w:line="240" w:lineRule="auto"/>
        <w:ind w:leftChars="0" w:left="0" w:firstLineChars="0" w:firstLine="0"/>
        <w:rPr>
          <w:rFonts w:ascii="Times New Roman" w:eastAsia="Times New Roman" w:hAnsi="Times New Roman" w:cs="Times New Roman"/>
          <w:sz w:val="24"/>
          <w:szCs w:val="24"/>
        </w:rPr>
      </w:pPr>
    </w:p>
    <w:p w14:paraId="534A13E1" w14:textId="1A9052FE" w:rsidR="00F005CC" w:rsidRPr="005E680A" w:rsidRDefault="000F38B8" w:rsidP="005E680A">
      <w:pPr>
        <w:pStyle w:val="Sarakstarindkopa"/>
        <w:numPr>
          <w:ilvl w:val="1"/>
          <w:numId w:val="6"/>
        </w:numPr>
        <w:pBdr>
          <w:top w:val="nil"/>
          <w:left w:val="nil"/>
          <w:bottom w:val="nil"/>
          <w:right w:val="nil"/>
          <w:between w:val="nil"/>
        </w:pBdr>
        <w:tabs>
          <w:tab w:val="left" w:pos="0"/>
          <w:tab w:val="left" w:pos="3600"/>
        </w:tabs>
        <w:spacing w:line="240" w:lineRule="auto"/>
        <w:ind w:leftChars="0" w:firstLineChars="0"/>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Prasības Pretendenta saimnieciskajam un finansiālajam stāvoklim</w:t>
      </w:r>
    </w:p>
    <w:tbl>
      <w:tblPr>
        <w:tblStyle w:val="a2"/>
        <w:tblW w:w="9945"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3855"/>
        <w:gridCol w:w="5100"/>
      </w:tblGrid>
      <w:tr w:rsidR="00F005CC" w:rsidRPr="00CD4758" w14:paraId="0400D88F" w14:textId="77777777">
        <w:tc>
          <w:tcPr>
            <w:tcW w:w="990" w:type="dxa"/>
          </w:tcPr>
          <w:p w14:paraId="5BE9852A" w14:textId="77777777" w:rsidR="00F005CC" w:rsidRPr="00CD4758" w:rsidRDefault="000F38B8">
            <w:pPr>
              <w:ind w:left="0" w:hanging="2"/>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b/>
                <w:sz w:val="24"/>
                <w:szCs w:val="24"/>
              </w:rPr>
              <w:t>Nr.p.k</w:t>
            </w:r>
            <w:proofErr w:type="spellEnd"/>
            <w:r w:rsidRPr="00CD4758">
              <w:rPr>
                <w:rFonts w:ascii="Times New Roman" w:eastAsia="Times New Roman" w:hAnsi="Times New Roman" w:cs="Times New Roman"/>
                <w:b/>
                <w:sz w:val="24"/>
                <w:szCs w:val="24"/>
              </w:rPr>
              <w:t>.</w:t>
            </w:r>
          </w:p>
        </w:tc>
        <w:tc>
          <w:tcPr>
            <w:tcW w:w="3855" w:type="dxa"/>
          </w:tcPr>
          <w:p w14:paraId="28A681B6" w14:textId="77777777" w:rsidR="00F005CC" w:rsidRPr="00CD4758" w:rsidRDefault="000F38B8">
            <w:pPr>
              <w:tabs>
                <w:tab w:val="left" w:pos="1026"/>
              </w:tabs>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 xml:space="preserve">Prasības Pretendentam </w:t>
            </w:r>
          </w:p>
        </w:tc>
        <w:tc>
          <w:tcPr>
            <w:tcW w:w="5100" w:type="dxa"/>
          </w:tcPr>
          <w:p w14:paraId="16CAFAB6" w14:textId="77777777" w:rsidR="00F005CC" w:rsidRPr="00CD4758" w:rsidRDefault="000F38B8">
            <w:pPr>
              <w:tabs>
                <w:tab w:val="left" w:pos="1026"/>
              </w:tabs>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Iesniedzamie dokumenti</w:t>
            </w:r>
          </w:p>
        </w:tc>
      </w:tr>
      <w:tr w:rsidR="00F005CC" w:rsidRPr="00CD4758" w14:paraId="1823743D" w14:textId="77777777" w:rsidTr="00580EB5">
        <w:trPr>
          <w:cantSplit/>
          <w:trHeight w:val="460"/>
        </w:trPr>
        <w:tc>
          <w:tcPr>
            <w:tcW w:w="990" w:type="dxa"/>
          </w:tcPr>
          <w:p w14:paraId="5BE979DA" w14:textId="1EF19D41"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lastRenderedPageBreak/>
              <w:t>6.2.</w:t>
            </w:r>
            <w:r w:rsidR="005E680A">
              <w:rPr>
                <w:rFonts w:ascii="Times New Roman" w:eastAsia="Times New Roman" w:hAnsi="Times New Roman" w:cs="Times New Roman"/>
                <w:b/>
                <w:sz w:val="24"/>
                <w:szCs w:val="24"/>
              </w:rPr>
              <w:t>1</w:t>
            </w:r>
            <w:r w:rsidRPr="00CD4758">
              <w:rPr>
                <w:rFonts w:ascii="Times New Roman" w:eastAsia="Times New Roman" w:hAnsi="Times New Roman" w:cs="Times New Roman"/>
                <w:b/>
                <w:sz w:val="24"/>
                <w:szCs w:val="24"/>
              </w:rPr>
              <w:t>.</w:t>
            </w:r>
          </w:p>
        </w:tc>
        <w:tc>
          <w:tcPr>
            <w:tcW w:w="3855" w:type="dxa"/>
          </w:tcPr>
          <w:p w14:paraId="0FBE24A9" w14:textId="32EF97C1" w:rsidR="005E680A" w:rsidRPr="00DB71FD" w:rsidRDefault="005E680A" w:rsidP="005E680A">
            <w:pPr>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6.2.1.1. </w:t>
            </w:r>
            <w:r w:rsidRPr="005E680A">
              <w:rPr>
                <w:rFonts w:ascii="Times New Roman" w:eastAsia="Times New Roman" w:hAnsi="Times New Roman" w:cs="Times New Roman"/>
                <w:sz w:val="24"/>
                <w:szCs w:val="24"/>
              </w:rPr>
              <w:t xml:space="preserve">Pretendenta  minimālajam </w:t>
            </w:r>
            <w:r w:rsidRPr="00DB71FD">
              <w:rPr>
                <w:rFonts w:ascii="Times New Roman" w:eastAsia="Times New Roman" w:hAnsi="Times New Roman" w:cs="Times New Roman"/>
                <w:sz w:val="24"/>
                <w:szCs w:val="24"/>
              </w:rPr>
              <w:t xml:space="preserve">vidējam gada finanšu apgrozījumam trīs iepriekšējo pārskata gadu laikā jābūt  </w:t>
            </w:r>
            <w:r w:rsidR="00DB71FD" w:rsidRPr="00DB71FD">
              <w:rPr>
                <w:rFonts w:ascii="Times New Roman" w:eastAsia="Times New Roman" w:hAnsi="Times New Roman" w:cs="Times New Roman"/>
                <w:sz w:val="24"/>
                <w:szCs w:val="24"/>
              </w:rPr>
              <w:t>6</w:t>
            </w:r>
            <w:r w:rsidRPr="00DB71FD">
              <w:rPr>
                <w:rFonts w:ascii="Times New Roman" w:eastAsia="Times New Roman" w:hAnsi="Times New Roman" w:cs="Times New Roman"/>
                <w:sz w:val="24"/>
                <w:szCs w:val="24"/>
              </w:rPr>
              <w:t> 000 000,00 EUR.</w:t>
            </w:r>
          </w:p>
          <w:p w14:paraId="0C9131CD" w14:textId="77777777" w:rsidR="005E680A" w:rsidRPr="00DB71FD" w:rsidRDefault="005E680A" w:rsidP="005E680A">
            <w:pPr>
              <w:ind w:left="0" w:hanging="2"/>
              <w:rPr>
                <w:rFonts w:ascii="Times New Roman" w:eastAsia="Times New Roman" w:hAnsi="Times New Roman" w:cs="Times New Roman"/>
                <w:sz w:val="24"/>
                <w:szCs w:val="24"/>
              </w:rPr>
            </w:pPr>
          </w:p>
          <w:p w14:paraId="3930471C" w14:textId="77777777" w:rsidR="005E680A" w:rsidRPr="00DB71FD" w:rsidRDefault="005E680A" w:rsidP="005E680A">
            <w:pPr>
              <w:ind w:left="0" w:hanging="2"/>
              <w:rPr>
                <w:rFonts w:ascii="Times New Roman" w:eastAsia="Times New Roman" w:hAnsi="Times New Roman" w:cs="Times New Roman"/>
                <w:sz w:val="24"/>
                <w:szCs w:val="24"/>
              </w:rPr>
            </w:pPr>
            <w:r w:rsidRPr="00DB71FD">
              <w:rPr>
                <w:rFonts w:ascii="Times New Roman" w:eastAsia="Times New Roman" w:hAnsi="Times New Roman" w:cs="Times New Roman"/>
                <w:sz w:val="24"/>
                <w:szCs w:val="24"/>
              </w:rPr>
              <w:t>Piegādātāju apvienība šo prasību var izpildīt kopumā, summējot apgrozījumu.</w:t>
            </w:r>
          </w:p>
          <w:p w14:paraId="0C24DB83" w14:textId="77777777" w:rsidR="005E680A" w:rsidRPr="00DB71FD" w:rsidRDefault="005E680A" w:rsidP="005E680A">
            <w:pPr>
              <w:ind w:left="0" w:hanging="2"/>
              <w:rPr>
                <w:rFonts w:ascii="Times New Roman" w:eastAsia="Times New Roman" w:hAnsi="Times New Roman" w:cs="Times New Roman"/>
                <w:sz w:val="24"/>
                <w:szCs w:val="24"/>
              </w:rPr>
            </w:pPr>
          </w:p>
          <w:p w14:paraId="7D05D800" w14:textId="428BEBA5" w:rsidR="005E680A" w:rsidRPr="005E680A" w:rsidRDefault="005E680A" w:rsidP="005E680A">
            <w:pPr>
              <w:ind w:left="0" w:hanging="2"/>
              <w:rPr>
                <w:rFonts w:ascii="Times New Roman" w:eastAsia="Times New Roman" w:hAnsi="Times New Roman" w:cs="Times New Roman"/>
                <w:sz w:val="24"/>
                <w:szCs w:val="24"/>
              </w:rPr>
            </w:pPr>
            <w:r w:rsidRPr="00DB71FD">
              <w:rPr>
                <w:rFonts w:ascii="Times New Roman" w:eastAsia="Times New Roman" w:hAnsi="Times New Roman" w:cs="Times New Roman"/>
                <w:sz w:val="24"/>
                <w:szCs w:val="24"/>
              </w:rPr>
              <w:t xml:space="preserve">Ja Pretendents šī punkta izpildei balstās uz personu (apakšuzņēmēju) spējām, tad Pretendenta un šādu personu (apakšuzņēmēju) kopējam   minimālajam vidējam gada finanšu apgrozījumam trīs iepriekšējo pārskata gadu laikā jābūt  </w:t>
            </w:r>
            <w:r w:rsidR="00DB71FD" w:rsidRPr="00DB71FD">
              <w:rPr>
                <w:rFonts w:ascii="Times New Roman" w:eastAsia="Times New Roman" w:hAnsi="Times New Roman" w:cs="Times New Roman"/>
                <w:sz w:val="24"/>
                <w:szCs w:val="24"/>
              </w:rPr>
              <w:t>6</w:t>
            </w:r>
            <w:r w:rsidRPr="00DB71FD">
              <w:rPr>
                <w:rFonts w:ascii="Times New Roman" w:eastAsia="Times New Roman" w:hAnsi="Times New Roman" w:cs="Times New Roman"/>
                <w:sz w:val="24"/>
                <w:szCs w:val="24"/>
              </w:rPr>
              <w:t xml:space="preserve"> 000 000,00  EUR.</w:t>
            </w:r>
          </w:p>
          <w:p w14:paraId="643C66AB" w14:textId="77777777" w:rsidR="005E680A" w:rsidRPr="005E680A" w:rsidRDefault="005E680A" w:rsidP="005E680A">
            <w:pPr>
              <w:ind w:left="0" w:hanging="2"/>
              <w:rPr>
                <w:rFonts w:ascii="Times New Roman" w:eastAsia="Times New Roman" w:hAnsi="Times New Roman" w:cs="Times New Roman"/>
                <w:sz w:val="24"/>
                <w:szCs w:val="24"/>
              </w:rPr>
            </w:pPr>
          </w:p>
          <w:p w14:paraId="037E4710" w14:textId="77777777" w:rsidR="005E680A" w:rsidRDefault="005E680A" w:rsidP="005E680A">
            <w:pPr>
              <w:ind w:left="0" w:hanging="2"/>
              <w:rPr>
                <w:rFonts w:ascii="Times New Roman" w:eastAsia="Times New Roman" w:hAnsi="Times New Roman" w:cs="Times New Roman"/>
                <w:sz w:val="24"/>
                <w:szCs w:val="24"/>
              </w:rPr>
            </w:pPr>
            <w:r w:rsidRPr="005E680A">
              <w:rPr>
                <w:rFonts w:ascii="Times New Roman" w:eastAsia="Times New Roman" w:hAnsi="Times New Roman" w:cs="Times New Roman"/>
                <w:sz w:val="24"/>
                <w:szCs w:val="24"/>
              </w:rPr>
              <w:t>Ja Pretendents (arī persona/apakšuzņēmējs vai apvienības dalībnieks) ir dibināts vēlāk, tad finanšu apgrozījumam jāatbilst iepriekš minētajai prasībai attiecīgi īsākajā laika periodā.</w:t>
            </w:r>
          </w:p>
          <w:p w14:paraId="2072F891" w14:textId="77777777" w:rsidR="005E680A" w:rsidRDefault="005E680A" w:rsidP="005E680A">
            <w:pPr>
              <w:ind w:left="0" w:hanging="2"/>
              <w:rPr>
                <w:rFonts w:ascii="Times New Roman" w:eastAsia="Times New Roman" w:hAnsi="Times New Roman" w:cs="Times New Roman"/>
                <w:sz w:val="24"/>
                <w:szCs w:val="24"/>
              </w:rPr>
            </w:pPr>
          </w:p>
          <w:p w14:paraId="67891639" w14:textId="27A8C732" w:rsidR="005E680A" w:rsidRPr="005E680A" w:rsidRDefault="005E680A" w:rsidP="005E680A">
            <w:pPr>
              <w:ind w:left="-2" w:firstLineChars="0" w:firstLine="0"/>
              <w:rPr>
                <w:rFonts w:ascii="Times New Roman" w:eastAsia="Times New Roman" w:hAnsi="Times New Roman" w:cs="Times New Roman"/>
                <w:sz w:val="24"/>
                <w:szCs w:val="24"/>
              </w:rPr>
            </w:pPr>
            <w:r w:rsidRPr="005E680A">
              <w:rPr>
                <w:rFonts w:ascii="Times New Roman" w:eastAsia="Times New Roman" w:hAnsi="Times New Roman" w:cs="Times New Roman"/>
                <w:sz w:val="24"/>
                <w:szCs w:val="24"/>
              </w:rPr>
              <w:t>6.2.1.2.</w:t>
            </w:r>
            <w:r>
              <w:rPr>
                <w:rFonts w:ascii="Times New Roman" w:eastAsia="Times New Roman" w:hAnsi="Times New Roman" w:cs="Times New Roman"/>
                <w:b/>
                <w:bCs/>
                <w:sz w:val="24"/>
                <w:szCs w:val="24"/>
              </w:rPr>
              <w:t xml:space="preserve"> </w:t>
            </w:r>
            <w:r w:rsidRPr="005E680A">
              <w:rPr>
                <w:rFonts w:ascii="Times New Roman" w:eastAsia="Times New Roman" w:hAnsi="Times New Roman" w:cs="Times New Roman"/>
                <w:sz w:val="24"/>
                <w:szCs w:val="24"/>
              </w:rPr>
              <w:t>Pretendentam jābūt stabiliem finanšu un saimnieciskās darbības rādītājiem, kurus, piemērojot vispārpieņemtos finanšu analīzes paņēmienus, kā arī pamatojoties uz pēdējā auditētā un apstiprinātā gada pārskata rezultātiem, raksturo:</w:t>
            </w:r>
          </w:p>
          <w:p w14:paraId="11267DF9" w14:textId="28475E30" w:rsidR="005E680A" w:rsidRPr="005E680A" w:rsidRDefault="005E680A" w:rsidP="005E680A">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E680A">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5E680A">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5E680A">
              <w:rPr>
                <w:rFonts w:ascii="Times New Roman" w:eastAsia="Times New Roman" w:hAnsi="Times New Roman" w:cs="Times New Roman"/>
                <w:sz w:val="24"/>
                <w:szCs w:val="24"/>
              </w:rPr>
              <w:t>.1.likviditātes koeficients: apgrozāmie līdzekļi/ īstermiņa saistības ≥1;</w:t>
            </w:r>
          </w:p>
          <w:p w14:paraId="0CBB7734" w14:textId="37383619" w:rsidR="005E680A" w:rsidRPr="005E680A" w:rsidRDefault="005E680A" w:rsidP="005E680A">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5E680A">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5E680A">
              <w:rPr>
                <w:rFonts w:ascii="Times New Roman" w:eastAsia="Times New Roman" w:hAnsi="Times New Roman" w:cs="Times New Roman"/>
                <w:sz w:val="24"/>
                <w:szCs w:val="24"/>
              </w:rPr>
              <w:t>.2.2. pozitīvs pašu kapitāls.</w:t>
            </w:r>
          </w:p>
          <w:p w14:paraId="0B1B552B" w14:textId="77777777" w:rsidR="005E680A" w:rsidRDefault="005E680A" w:rsidP="005E680A">
            <w:pPr>
              <w:ind w:left="0" w:hanging="2"/>
              <w:rPr>
                <w:rFonts w:ascii="Times New Roman" w:eastAsia="Times New Roman" w:hAnsi="Times New Roman" w:cs="Times New Roman"/>
                <w:sz w:val="24"/>
                <w:szCs w:val="24"/>
              </w:rPr>
            </w:pPr>
          </w:p>
          <w:p w14:paraId="0ED8ACC8" w14:textId="2C32B0CE" w:rsidR="005E680A" w:rsidRDefault="005E680A" w:rsidP="005E680A">
            <w:pPr>
              <w:ind w:left="0" w:hanging="2"/>
              <w:rPr>
                <w:rFonts w:ascii="Times New Roman" w:eastAsia="Times New Roman" w:hAnsi="Times New Roman" w:cs="Times New Roman"/>
                <w:sz w:val="24"/>
                <w:szCs w:val="24"/>
              </w:rPr>
            </w:pPr>
            <w:r w:rsidRPr="005E680A">
              <w:rPr>
                <w:rFonts w:ascii="Times New Roman" w:eastAsia="Times New Roman" w:hAnsi="Times New Roman" w:cs="Times New Roman"/>
                <w:sz w:val="24"/>
                <w:szCs w:val="24"/>
              </w:rPr>
              <w:t xml:space="preserve">Ja Pretendents ir piegādātāju apvienība, tad katra piegādātāju apvienības dalībnieka, uz kura saimnieciskajām un finansiālajām spējām Pretendents balstās un kurš būs finansiāli atbildīgs par līguma izpildi, finanšu un saimnieciskās darbības rādītājiem jāatbilst </w:t>
            </w:r>
            <w:r>
              <w:rPr>
                <w:rFonts w:ascii="Times New Roman" w:eastAsia="Times New Roman" w:hAnsi="Times New Roman" w:cs="Times New Roman"/>
                <w:sz w:val="24"/>
                <w:szCs w:val="24"/>
              </w:rPr>
              <w:t>6</w:t>
            </w:r>
            <w:r w:rsidRPr="005E680A">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5E680A">
              <w:rPr>
                <w:rFonts w:ascii="Times New Roman" w:eastAsia="Times New Roman" w:hAnsi="Times New Roman" w:cs="Times New Roman"/>
                <w:sz w:val="24"/>
                <w:szCs w:val="24"/>
              </w:rPr>
              <w:t>.2.punktā paredzētajām prasībām.</w:t>
            </w:r>
          </w:p>
          <w:p w14:paraId="1C37F90A" w14:textId="77777777" w:rsidR="005E680A" w:rsidRPr="005E680A" w:rsidRDefault="005E680A" w:rsidP="005E680A">
            <w:pPr>
              <w:ind w:left="0" w:hanging="2"/>
              <w:rPr>
                <w:rFonts w:ascii="Times New Roman" w:eastAsia="Times New Roman" w:hAnsi="Times New Roman" w:cs="Times New Roman"/>
                <w:sz w:val="24"/>
                <w:szCs w:val="24"/>
              </w:rPr>
            </w:pPr>
          </w:p>
          <w:p w14:paraId="2B411B73" w14:textId="0709633E" w:rsidR="005E680A" w:rsidRPr="00CD4758" w:rsidRDefault="005E680A" w:rsidP="005E680A">
            <w:pPr>
              <w:ind w:left="0" w:hanging="2"/>
              <w:rPr>
                <w:rFonts w:ascii="Times New Roman" w:eastAsia="Times New Roman" w:hAnsi="Times New Roman" w:cs="Times New Roman"/>
                <w:b/>
                <w:bCs/>
                <w:sz w:val="24"/>
                <w:szCs w:val="24"/>
              </w:rPr>
            </w:pPr>
            <w:r w:rsidRPr="005E680A">
              <w:rPr>
                <w:rFonts w:ascii="Times New Roman" w:eastAsia="Times New Roman" w:hAnsi="Times New Roman" w:cs="Times New Roman"/>
                <w:sz w:val="24"/>
                <w:szCs w:val="24"/>
              </w:rPr>
              <w:t xml:space="preserve">Ja Pretendents balstās uz personu (apakšuzņēmēja) saimnieciskajām un finansiālajām spējām un šāda persona (apakšuzņēmējs) būs finansiāli atbildīgs par līguma izpildi, katras </w:t>
            </w:r>
            <w:r w:rsidRPr="005E680A">
              <w:rPr>
                <w:rFonts w:ascii="Times New Roman" w:eastAsia="Times New Roman" w:hAnsi="Times New Roman" w:cs="Times New Roman"/>
                <w:sz w:val="24"/>
                <w:szCs w:val="24"/>
              </w:rPr>
              <w:lastRenderedPageBreak/>
              <w:t xml:space="preserve">šādas personas (apakšuzņēmēja) finanšu un saimnieciskās darbības rādītājiem jāatbilst </w:t>
            </w:r>
            <w:r w:rsidR="001E48B8" w:rsidRPr="008B6412">
              <w:rPr>
                <w:rFonts w:ascii="Times New Roman" w:eastAsia="Times New Roman" w:hAnsi="Times New Roman" w:cs="Times New Roman"/>
                <w:sz w:val="24"/>
                <w:szCs w:val="24"/>
              </w:rPr>
              <w:t>6</w:t>
            </w:r>
            <w:r w:rsidRPr="008B6412">
              <w:rPr>
                <w:rFonts w:ascii="Times New Roman" w:eastAsia="Times New Roman" w:hAnsi="Times New Roman" w:cs="Times New Roman"/>
                <w:sz w:val="24"/>
                <w:szCs w:val="24"/>
              </w:rPr>
              <w:t>.2.</w:t>
            </w:r>
            <w:r w:rsidR="005A1415" w:rsidRPr="008B6412">
              <w:rPr>
                <w:rFonts w:ascii="Times New Roman" w:eastAsia="Times New Roman" w:hAnsi="Times New Roman" w:cs="Times New Roman"/>
                <w:sz w:val="24"/>
                <w:szCs w:val="24"/>
              </w:rPr>
              <w:t>1</w:t>
            </w:r>
            <w:r w:rsidRPr="008B6412">
              <w:rPr>
                <w:rFonts w:ascii="Times New Roman" w:eastAsia="Times New Roman" w:hAnsi="Times New Roman" w:cs="Times New Roman"/>
                <w:sz w:val="24"/>
                <w:szCs w:val="24"/>
              </w:rPr>
              <w:t>.2.</w:t>
            </w:r>
            <w:r w:rsidR="00EB0CAB" w:rsidRPr="008B6412">
              <w:rPr>
                <w:rFonts w:ascii="Times New Roman" w:eastAsia="Times New Roman" w:hAnsi="Times New Roman" w:cs="Times New Roman"/>
                <w:sz w:val="24"/>
                <w:szCs w:val="24"/>
              </w:rPr>
              <w:t xml:space="preserve"> </w:t>
            </w:r>
            <w:r w:rsidRPr="008B6412">
              <w:rPr>
                <w:rFonts w:ascii="Times New Roman" w:eastAsia="Times New Roman" w:hAnsi="Times New Roman" w:cs="Times New Roman"/>
                <w:sz w:val="24"/>
                <w:szCs w:val="24"/>
              </w:rPr>
              <w:t>punktā paredzētajām prasībām.</w:t>
            </w:r>
          </w:p>
        </w:tc>
        <w:tc>
          <w:tcPr>
            <w:tcW w:w="5100" w:type="dxa"/>
          </w:tcPr>
          <w:p w14:paraId="2F1CC967" w14:textId="25A7B434" w:rsidR="005E680A" w:rsidRPr="005E680A" w:rsidRDefault="005E680A" w:rsidP="005E680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r w:rsidRPr="005E680A">
              <w:rPr>
                <w:rFonts w:ascii="Times New Roman" w:eastAsia="Times New Roman" w:hAnsi="Times New Roman" w:cs="Times New Roman"/>
                <w:sz w:val="24"/>
                <w:szCs w:val="24"/>
              </w:rPr>
              <w:lastRenderedPageBreak/>
              <w:t xml:space="preserve">Pretendenta sagatavotā izziņa par Pretendenta finanšu apgrozījumu atbilstoši Nolikuma </w:t>
            </w:r>
            <w:r>
              <w:rPr>
                <w:rFonts w:ascii="Times New Roman" w:eastAsia="Times New Roman" w:hAnsi="Times New Roman" w:cs="Times New Roman"/>
                <w:sz w:val="24"/>
                <w:szCs w:val="24"/>
              </w:rPr>
              <w:t>6</w:t>
            </w:r>
            <w:r w:rsidRPr="005E680A">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5E680A">
              <w:rPr>
                <w:rFonts w:ascii="Times New Roman" w:eastAsia="Times New Roman" w:hAnsi="Times New Roman" w:cs="Times New Roman"/>
                <w:sz w:val="24"/>
                <w:szCs w:val="24"/>
              </w:rPr>
              <w:t xml:space="preserve">.1.punktā noteiktajām prasībām. </w:t>
            </w:r>
          </w:p>
          <w:p w14:paraId="6566E4F3" w14:textId="77777777" w:rsidR="005E680A" w:rsidRDefault="005E680A" w:rsidP="005E680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p w14:paraId="7E67318E" w14:textId="28D8EB9A" w:rsidR="005E680A" w:rsidRPr="005E680A" w:rsidRDefault="005E680A" w:rsidP="005E680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r w:rsidRPr="005E680A">
              <w:rPr>
                <w:rFonts w:ascii="Times New Roman" w:eastAsia="Times New Roman" w:hAnsi="Times New Roman" w:cs="Times New Roman"/>
                <w:sz w:val="24"/>
                <w:szCs w:val="24"/>
              </w:rPr>
              <w:t xml:space="preserve">Izziņa par Pretendenta finanšu un saimnieciskās darbības rādītājiem, atbilstoši </w:t>
            </w:r>
            <w:r>
              <w:rPr>
                <w:rFonts w:ascii="Times New Roman" w:eastAsia="Times New Roman" w:hAnsi="Times New Roman" w:cs="Times New Roman"/>
                <w:sz w:val="24"/>
                <w:szCs w:val="24"/>
              </w:rPr>
              <w:t>6</w:t>
            </w:r>
            <w:r w:rsidRPr="005E680A">
              <w:rPr>
                <w:rFonts w:ascii="Times New Roman" w:eastAsia="Times New Roman" w:hAnsi="Times New Roman" w:cs="Times New Roman"/>
                <w:sz w:val="24"/>
                <w:szCs w:val="24"/>
              </w:rPr>
              <w:t>.2.</w:t>
            </w:r>
            <w:r>
              <w:rPr>
                <w:rFonts w:ascii="Times New Roman" w:eastAsia="Times New Roman" w:hAnsi="Times New Roman" w:cs="Times New Roman"/>
                <w:sz w:val="24"/>
                <w:szCs w:val="24"/>
              </w:rPr>
              <w:t>1</w:t>
            </w:r>
            <w:r w:rsidRPr="005E680A">
              <w:rPr>
                <w:rFonts w:ascii="Times New Roman" w:eastAsia="Times New Roman" w:hAnsi="Times New Roman" w:cs="Times New Roman"/>
                <w:sz w:val="24"/>
                <w:szCs w:val="24"/>
              </w:rPr>
              <w:t>.2. punktā noteiktajām prasībām.</w:t>
            </w:r>
          </w:p>
          <w:p w14:paraId="4AF00206" w14:textId="77777777" w:rsidR="001F13F1" w:rsidRDefault="001F13F1" w:rsidP="005E680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p w14:paraId="57E51D2E" w14:textId="758E5661" w:rsidR="005E680A" w:rsidRDefault="005E680A" w:rsidP="005E680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r w:rsidRPr="005E680A">
              <w:rPr>
                <w:rFonts w:ascii="Times New Roman" w:eastAsia="Times New Roman" w:hAnsi="Times New Roman" w:cs="Times New Roman"/>
                <w:sz w:val="24"/>
                <w:szCs w:val="24"/>
              </w:rPr>
              <w:t>Izziņai jāpievieno bilances, peļņas un zaudējumu aprēķina un revidenta ziņojuma kopija par attiecīgajiem gadiem, ja saskaņā ar normatīvajiem aktiem revidentam ir jāpārbauda gada pārskats.</w:t>
            </w:r>
          </w:p>
          <w:p w14:paraId="7094B202" w14:textId="77777777" w:rsidR="001F13F1" w:rsidRPr="005E680A" w:rsidRDefault="001F13F1" w:rsidP="005E680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p w14:paraId="0B9D4CA6" w14:textId="748A705A" w:rsidR="005E680A" w:rsidRDefault="005E680A" w:rsidP="005E680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r w:rsidRPr="005E680A">
              <w:rPr>
                <w:rFonts w:ascii="Times New Roman" w:eastAsia="Times New Roman" w:hAnsi="Times New Roman" w:cs="Times New Roman"/>
                <w:sz w:val="24"/>
                <w:szCs w:val="24"/>
              </w:rPr>
              <w:t>Ja Pretendents ir piegādātāju apvienība, tad jāiesniedz dokuments, kas apliecina piegādātāju apvienības dalībnieku, uz kuru saimnieciskajām un finansiālajām spējām piegādātāju apvienība balstās un kas būs finansiāli atbildīgi par līguma izpildi, solidāru atbildību iepirkuma līguma izpildē pret Pasūtītāju.</w:t>
            </w:r>
          </w:p>
          <w:p w14:paraId="7E05142B" w14:textId="77777777" w:rsidR="001F13F1" w:rsidRPr="005E680A" w:rsidRDefault="001F13F1" w:rsidP="005E680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p w14:paraId="2C92351A" w14:textId="1D9B9ACC" w:rsidR="005E680A" w:rsidRPr="005E680A" w:rsidRDefault="005E680A" w:rsidP="005E680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r w:rsidRPr="005E680A">
              <w:rPr>
                <w:rFonts w:ascii="Times New Roman" w:eastAsia="Times New Roman" w:hAnsi="Times New Roman" w:cs="Times New Roman"/>
                <w:sz w:val="24"/>
                <w:szCs w:val="24"/>
              </w:rPr>
              <w:t xml:space="preserve">Ja Pretendents balstās uz personas vai personu (apakšuzņēmēju) finansiālajām spējām </w:t>
            </w:r>
            <w:r w:rsidR="001F13F1">
              <w:rPr>
                <w:rFonts w:ascii="Times New Roman" w:eastAsia="Times New Roman" w:hAnsi="Times New Roman" w:cs="Times New Roman"/>
                <w:sz w:val="24"/>
                <w:szCs w:val="24"/>
              </w:rPr>
              <w:t>6</w:t>
            </w:r>
            <w:r w:rsidRPr="005E680A">
              <w:rPr>
                <w:rFonts w:ascii="Times New Roman" w:eastAsia="Times New Roman" w:hAnsi="Times New Roman" w:cs="Times New Roman"/>
                <w:sz w:val="24"/>
                <w:szCs w:val="24"/>
              </w:rPr>
              <w:t>.2.</w:t>
            </w:r>
            <w:r w:rsidR="001F13F1">
              <w:rPr>
                <w:rFonts w:ascii="Times New Roman" w:eastAsia="Times New Roman" w:hAnsi="Times New Roman" w:cs="Times New Roman"/>
                <w:sz w:val="24"/>
                <w:szCs w:val="24"/>
              </w:rPr>
              <w:t>1</w:t>
            </w:r>
            <w:r w:rsidRPr="005E680A">
              <w:rPr>
                <w:rFonts w:ascii="Times New Roman" w:eastAsia="Times New Roman" w:hAnsi="Times New Roman" w:cs="Times New Roman"/>
                <w:sz w:val="24"/>
                <w:szCs w:val="24"/>
              </w:rPr>
              <w:t xml:space="preserve">.punkta izpildei, Pretendentam ir jāpierāda, ka viņa rīcībā būs nepieciešamie resursi, iesniedzot dokumentu, kas apliecina Pretendenta un piesaistītās personas (apakšuzņēmēja) solidāru atbildību iepirkuma līguma izpildē pret Pasūtītāju. </w:t>
            </w:r>
          </w:p>
          <w:p w14:paraId="000BF426" w14:textId="77777777" w:rsidR="005E680A" w:rsidRPr="005E680A" w:rsidRDefault="005E680A" w:rsidP="005E680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p w14:paraId="7BC6E3F0" w14:textId="77777777" w:rsidR="00F005CC" w:rsidRPr="00CD4758" w:rsidRDefault="00F005CC" w:rsidP="005E680A">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bl>
    <w:p w14:paraId="232EF9FD" w14:textId="77777777" w:rsidR="00F005CC" w:rsidRPr="00CD4758" w:rsidRDefault="00F005CC" w:rsidP="00F61145">
      <w:pPr>
        <w:pBdr>
          <w:top w:val="nil"/>
          <w:left w:val="nil"/>
          <w:bottom w:val="nil"/>
          <w:right w:val="nil"/>
          <w:between w:val="nil"/>
        </w:pBdr>
        <w:tabs>
          <w:tab w:val="left" w:pos="0"/>
          <w:tab w:val="left" w:pos="3600"/>
        </w:tabs>
        <w:spacing w:line="240" w:lineRule="auto"/>
        <w:ind w:leftChars="0" w:left="0" w:firstLineChars="0" w:firstLine="0"/>
        <w:rPr>
          <w:rFonts w:ascii="Times New Roman" w:eastAsia="Times New Roman" w:hAnsi="Times New Roman" w:cs="Times New Roman"/>
          <w:b/>
          <w:color w:val="000000"/>
          <w:sz w:val="24"/>
          <w:szCs w:val="24"/>
        </w:rPr>
      </w:pPr>
    </w:p>
    <w:p w14:paraId="5C3930BB" w14:textId="4C861EAD" w:rsidR="00F005CC" w:rsidRPr="00CD4758" w:rsidRDefault="000F38B8" w:rsidP="00A04374">
      <w:pPr>
        <w:pStyle w:val="Sarakstarindkopa"/>
        <w:numPr>
          <w:ilvl w:val="1"/>
          <w:numId w:val="6"/>
        </w:numPr>
        <w:pBdr>
          <w:top w:val="nil"/>
          <w:left w:val="nil"/>
          <w:bottom w:val="nil"/>
          <w:right w:val="nil"/>
          <w:between w:val="nil"/>
        </w:pBdr>
        <w:tabs>
          <w:tab w:val="left" w:pos="0"/>
          <w:tab w:val="left" w:pos="3600"/>
        </w:tabs>
        <w:spacing w:line="240" w:lineRule="auto"/>
        <w:ind w:leftChars="0" w:firstLineChars="0"/>
        <w:jc w:val="left"/>
        <w:rPr>
          <w:rFonts w:ascii="Times New Roman" w:eastAsia="Times New Roman" w:hAnsi="Times New Roman" w:cs="Times New Roman"/>
          <w:b/>
          <w:color w:val="000000"/>
          <w:sz w:val="24"/>
          <w:szCs w:val="24"/>
        </w:rPr>
      </w:pPr>
      <w:r w:rsidRPr="00CD4758">
        <w:rPr>
          <w:rFonts w:ascii="Times New Roman" w:eastAsia="Times New Roman" w:hAnsi="Times New Roman" w:cs="Times New Roman"/>
          <w:b/>
          <w:color w:val="000000"/>
          <w:sz w:val="24"/>
          <w:szCs w:val="24"/>
        </w:rPr>
        <w:t>Prasības pretendenta tehniskajām un  profesionālajām spējām</w:t>
      </w:r>
    </w:p>
    <w:p w14:paraId="23A6DF0B" w14:textId="77777777" w:rsidR="00F005CC" w:rsidRPr="00CD4758" w:rsidRDefault="000F38B8">
      <w:pPr>
        <w:ind w:left="0" w:hanging="2"/>
        <w:rPr>
          <w:rFonts w:ascii="Times New Roman" w:eastAsia="Times New Roman" w:hAnsi="Times New Roman" w:cs="Times New Roman"/>
          <w:sz w:val="24"/>
          <w:szCs w:val="24"/>
          <w:highlight w:val="white"/>
        </w:rPr>
      </w:pPr>
      <w:r w:rsidRPr="00CD4758">
        <w:rPr>
          <w:rFonts w:ascii="Times New Roman" w:eastAsia="Times New Roman" w:hAnsi="Times New Roman" w:cs="Times New Roman"/>
          <w:sz w:val="24"/>
          <w:szCs w:val="24"/>
          <w:highlight w:val="white"/>
        </w:rPr>
        <w:tab/>
      </w:r>
      <w:r w:rsidRPr="00CD4758">
        <w:rPr>
          <w:rFonts w:ascii="Times New Roman" w:eastAsia="Times New Roman" w:hAnsi="Times New Roman" w:cs="Times New Roman"/>
          <w:b/>
          <w:sz w:val="24"/>
          <w:szCs w:val="24"/>
          <w:highlight w:val="white"/>
        </w:rPr>
        <w:t>Pieredzes apliecināšanas laika periods 6.3.punkta izpratnē ir sekojošs</w:t>
      </w:r>
      <w:r w:rsidRPr="00CD4758">
        <w:rPr>
          <w:rFonts w:ascii="Times New Roman" w:eastAsia="Times New Roman" w:hAnsi="Times New Roman" w:cs="Times New Roman"/>
          <w:sz w:val="24"/>
          <w:szCs w:val="24"/>
          <w:highlight w:val="white"/>
        </w:rPr>
        <w:t>:</w:t>
      </w:r>
    </w:p>
    <w:p w14:paraId="53C767A3" w14:textId="457A0E88" w:rsidR="00F005CC" w:rsidRPr="00CD4758" w:rsidRDefault="000F38B8">
      <w:pPr>
        <w:ind w:left="0" w:hanging="2"/>
        <w:rPr>
          <w:rFonts w:ascii="Times New Roman" w:eastAsia="Times New Roman" w:hAnsi="Times New Roman" w:cs="Times New Roman"/>
          <w:sz w:val="24"/>
          <w:szCs w:val="24"/>
          <w:highlight w:val="white"/>
        </w:rPr>
      </w:pPr>
      <w:r w:rsidRPr="00CD4758">
        <w:rPr>
          <w:rFonts w:ascii="Times New Roman" w:eastAsia="Times New Roman" w:hAnsi="Times New Roman" w:cs="Times New Roman"/>
          <w:sz w:val="24"/>
          <w:szCs w:val="24"/>
          <w:highlight w:val="white"/>
        </w:rPr>
        <w:tab/>
        <w:t>Iepriekšējo 5 (piecu) gadu laikā – 201</w:t>
      </w:r>
      <w:r w:rsidR="00F400F8">
        <w:rPr>
          <w:rFonts w:ascii="Times New Roman" w:eastAsia="Times New Roman" w:hAnsi="Times New Roman" w:cs="Times New Roman"/>
          <w:sz w:val="24"/>
          <w:szCs w:val="24"/>
          <w:highlight w:val="white"/>
        </w:rPr>
        <w:t>8</w:t>
      </w:r>
      <w:r w:rsidRPr="00CD4758">
        <w:rPr>
          <w:rFonts w:ascii="Times New Roman" w:eastAsia="Times New Roman" w:hAnsi="Times New Roman" w:cs="Times New Roman"/>
          <w:sz w:val="24"/>
          <w:szCs w:val="24"/>
          <w:highlight w:val="white"/>
        </w:rPr>
        <w:t>., 201</w:t>
      </w:r>
      <w:r w:rsidR="00F400F8">
        <w:rPr>
          <w:rFonts w:ascii="Times New Roman" w:eastAsia="Times New Roman" w:hAnsi="Times New Roman" w:cs="Times New Roman"/>
          <w:sz w:val="24"/>
          <w:szCs w:val="24"/>
          <w:highlight w:val="white"/>
        </w:rPr>
        <w:t>9</w:t>
      </w:r>
      <w:r w:rsidRPr="00CD4758">
        <w:rPr>
          <w:rFonts w:ascii="Times New Roman" w:eastAsia="Times New Roman" w:hAnsi="Times New Roman" w:cs="Times New Roman"/>
          <w:sz w:val="24"/>
          <w:szCs w:val="24"/>
          <w:highlight w:val="white"/>
        </w:rPr>
        <w:t>., 20</w:t>
      </w:r>
      <w:r w:rsidR="00F400F8">
        <w:rPr>
          <w:rFonts w:ascii="Times New Roman" w:eastAsia="Times New Roman" w:hAnsi="Times New Roman" w:cs="Times New Roman"/>
          <w:sz w:val="24"/>
          <w:szCs w:val="24"/>
          <w:highlight w:val="white"/>
        </w:rPr>
        <w:t>20</w:t>
      </w:r>
      <w:r w:rsidRPr="00CD4758">
        <w:rPr>
          <w:rFonts w:ascii="Times New Roman" w:eastAsia="Times New Roman" w:hAnsi="Times New Roman" w:cs="Times New Roman"/>
          <w:sz w:val="24"/>
          <w:szCs w:val="24"/>
          <w:highlight w:val="white"/>
        </w:rPr>
        <w:t>., 202</w:t>
      </w:r>
      <w:r w:rsidR="00F400F8">
        <w:rPr>
          <w:rFonts w:ascii="Times New Roman" w:eastAsia="Times New Roman" w:hAnsi="Times New Roman" w:cs="Times New Roman"/>
          <w:sz w:val="24"/>
          <w:szCs w:val="24"/>
          <w:highlight w:val="white"/>
        </w:rPr>
        <w:t>1</w:t>
      </w:r>
      <w:r w:rsidRPr="00CD4758">
        <w:rPr>
          <w:rFonts w:ascii="Times New Roman" w:eastAsia="Times New Roman" w:hAnsi="Times New Roman" w:cs="Times New Roman"/>
          <w:sz w:val="24"/>
          <w:szCs w:val="24"/>
          <w:highlight w:val="white"/>
        </w:rPr>
        <w:t>. un 202</w:t>
      </w:r>
      <w:r w:rsidR="00F400F8">
        <w:rPr>
          <w:rFonts w:ascii="Times New Roman" w:eastAsia="Times New Roman" w:hAnsi="Times New Roman" w:cs="Times New Roman"/>
          <w:sz w:val="24"/>
          <w:szCs w:val="24"/>
          <w:highlight w:val="white"/>
        </w:rPr>
        <w:t>2</w:t>
      </w:r>
      <w:r w:rsidRPr="00CD4758">
        <w:rPr>
          <w:rFonts w:ascii="Times New Roman" w:eastAsia="Times New Roman" w:hAnsi="Times New Roman" w:cs="Times New Roman"/>
          <w:sz w:val="24"/>
          <w:szCs w:val="24"/>
          <w:highlight w:val="white"/>
        </w:rPr>
        <w:t>.gads vai vēlāk laikā līdz piedāvājumu iesniegšanas brīdim.</w:t>
      </w:r>
    </w:p>
    <w:p w14:paraId="23DFAC5D" w14:textId="7A2C8E93" w:rsidR="00F005CC" w:rsidRPr="00CD4758" w:rsidRDefault="000F38B8">
      <w:pPr>
        <w:ind w:left="0" w:hanging="2"/>
        <w:rPr>
          <w:rFonts w:ascii="Times New Roman" w:eastAsia="Times New Roman" w:hAnsi="Times New Roman" w:cs="Times New Roman"/>
          <w:sz w:val="24"/>
          <w:szCs w:val="24"/>
          <w:highlight w:val="white"/>
        </w:rPr>
      </w:pPr>
      <w:r w:rsidRPr="00CD4758">
        <w:rPr>
          <w:rFonts w:ascii="Times New Roman" w:eastAsia="Times New Roman" w:hAnsi="Times New Roman" w:cs="Times New Roman"/>
          <w:sz w:val="24"/>
          <w:szCs w:val="24"/>
          <w:highlight w:val="white"/>
        </w:rPr>
        <w:t>Prasības attiecībā uz tehniskajām un profesionālajām spējām piegādātāju apvienības dalībnieki var izpildīt kopumā.</w:t>
      </w:r>
    </w:p>
    <w:p w14:paraId="1A66A21A" w14:textId="2185E602" w:rsidR="00393726" w:rsidRPr="00CD4758" w:rsidRDefault="00393726">
      <w:pPr>
        <w:ind w:left="0" w:hanging="2"/>
        <w:rPr>
          <w:rFonts w:ascii="Times New Roman" w:eastAsia="Times New Roman" w:hAnsi="Times New Roman" w:cs="Times New Roman"/>
          <w:sz w:val="24"/>
          <w:szCs w:val="24"/>
          <w:highlight w:val="white"/>
        </w:rPr>
      </w:pPr>
      <w:r w:rsidRPr="00CD4758">
        <w:rPr>
          <w:rFonts w:ascii="Times New Roman" w:eastAsia="Times New Roman" w:hAnsi="Times New Roman" w:cs="Times New Roman"/>
          <w:sz w:val="24"/>
          <w:szCs w:val="24"/>
        </w:rPr>
        <w:t>Līgums/Objekts šī Nolikuma izpratnē ir atsevišķi nodalīta būvdarbu vieta (būvlaukums).</w:t>
      </w:r>
    </w:p>
    <w:p w14:paraId="058103A4" w14:textId="41755776" w:rsidR="00F61145" w:rsidRDefault="000F38B8" w:rsidP="00F61145">
      <w:pPr>
        <w:ind w:left="0" w:hanging="2"/>
        <w:rPr>
          <w:rFonts w:ascii="Times New Roman" w:eastAsia="Times New Roman" w:hAnsi="Times New Roman" w:cs="Times New Roman"/>
          <w:sz w:val="24"/>
          <w:szCs w:val="24"/>
          <w:highlight w:val="white"/>
        </w:rPr>
      </w:pPr>
      <w:r w:rsidRPr="00CD4758">
        <w:rPr>
          <w:rFonts w:ascii="Times New Roman" w:eastAsia="Times New Roman" w:hAnsi="Times New Roman" w:cs="Times New Roman"/>
          <w:sz w:val="24"/>
          <w:szCs w:val="24"/>
          <w:highlight w:val="white"/>
        </w:rPr>
        <w:t>Neatkarīgi no šajā Nolikuma punktā uzskaitītajiem speciālistiem, Pretendentam visa līguma gaitā ir jānodrošina nepieciešamie speciālisti, kas noteikti normatīvajos aktos.</w:t>
      </w:r>
    </w:p>
    <w:p w14:paraId="6BA9557C" w14:textId="77777777" w:rsidR="00F61145" w:rsidRPr="00CD4758" w:rsidRDefault="00F61145" w:rsidP="00F61145">
      <w:pPr>
        <w:ind w:left="0" w:hanging="2"/>
        <w:rPr>
          <w:rFonts w:ascii="Times New Roman" w:eastAsia="Times New Roman" w:hAnsi="Times New Roman" w:cs="Times New Roman"/>
          <w:sz w:val="24"/>
          <w:szCs w:val="24"/>
          <w:highlight w:val="white"/>
        </w:rPr>
      </w:pPr>
    </w:p>
    <w:tbl>
      <w:tblPr>
        <w:tblStyle w:val="a3"/>
        <w:tblW w:w="989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8"/>
        <w:gridCol w:w="4214"/>
        <w:gridCol w:w="4683"/>
      </w:tblGrid>
      <w:tr w:rsidR="00F005CC" w:rsidRPr="00CD4758" w14:paraId="4F94C479" w14:textId="77777777">
        <w:trPr>
          <w:trHeight w:val="257"/>
        </w:trPr>
        <w:tc>
          <w:tcPr>
            <w:tcW w:w="998" w:type="dxa"/>
            <w:tcBorders>
              <w:top w:val="single" w:sz="4" w:space="0" w:color="000000"/>
              <w:left w:val="single" w:sz="4" w:space="0" w:color="000000"/>
              <w:bottom w:val="single" w:sz="4" w:space="0" w:color="000000"/>
              <w:right w:val="single" w:sz="4" w:space="0" w:color="000000"/>
            </w:tcBorders>
          </w:tcPr>
          <w:p w14:paraId="0B985E16" w14:textId="77777777" w:rsidR="00F005CC" w:rsidRPr="00CD4758" w:rsidRDefault="000F38B8">
            <w:pPr>
              <w:ind w:left="0" w:hanging="2"/>
              <w:jc w:val="center"/>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b/>
                <w:sz w:val="24"/>
                <w:szCs w:val="24"/>
              </w:rPr>
              <w:t>Nr.p.k</w:t>
            </w:r>
            <w:proofErr w:type="spellEnd"/>
            <w:r w:rsidRPr="00CD4758">
              <w:rPr>
                <w:rFonts w:ascii="Times New Roman" w:eastAsia="Times New Roman" w:hAnsi="Times New Roman" w:cs="Times New Roman"/>
                <w:b/>
                <w:sz w:val="24"/>
                <w:szCs w:val="24"/>
              </w:rPr>
              <w:t>.</w:t>
            </w:r>
          </w:p>
        </w:tc>
        <w:tc>
          <w:tcPr>
            <w:tcW w:w="4214" w:type="dxa"/>
            <w:tcBorders>
              <w:top w:val="single" w:sz="4" w:space="0" w:color="000000"/>
              <w:left w:val="single" w:sz="4" w:space="0" w:color="000000"/>
              <w:bottom w:val="single" w:sz="4" w:space="0" w:color="000000"/>
              <w:right w:val="single" w:sz="4" w:space="0" w:color="000000"/>
            </w:tcBorders>
          </w:tcPr>
          <w:p w14:paraId="6F5E3713" w14:textId="77777777" w:rsidR="00F005CC" w:rsidRPr="00CD4758" w:rsidRDefault="000F38B8">
            <w:pPr>
              <w:tabs>
                <w:tab w:val="left" w:pos="1026"/>
              </w:tabs>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Prasības</w:t>
            </w:r>
          </w:p>
        </w:tc>
        <w:tc>
          <w:tcPr>
            <w:tcW w:w="4683" w:type="dxa"/>
            <w:tcBorders>
              <w:top w:val="single" w:sz="4" w:space="0" w:color="000000"/>
              <w:left w:val="single" w:sz="4" w:space="0" w:color="000000"/>
              <w:bottom w:val="single" w:sz="4" w:space="0" w:color="000000"/>
              <w:right w:val="single" w:sz="4" w:space="0" w:color="000000"/>
            </w:tcBorders>
          </w:tcPr>
          <w:p w14:paraId="0C73BFE1" w14:textId="77777777" w:rsidR="00F005CC" w:rsidRPr="00CD4758" w:rsidRDefault="000F38B8">
            <w:pPr>
              <w:tabs>
                <w:tab w:val="left" w:pos="1026"/>
              </w:tabs>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Iesniedzamie dokumenti</w:t>
            </w:r>
          </w:p>
        </w:tc>
      </w:tr>
      <w:tr w:rsidR="00F005CC" w:rsidRPr="00CD4758" w14:paraId="03912B4D" w14:textId="77777777">
        <w:trPr>
          <w:trHeight w:val="420"/>
        </w:trPr>
        <w:tc>
          <w:tcPr>
            <w:tcW w:w="998" w:type="dxa"/>
            <w:tcBorders>
              <w:top w:val="single" w:sz="4" w:space="0" w:color="000000"/>
              <w:left w:val="single" w:sz="4" w:space="0" w:color="000000"/>
              <w:bottom w:val="single" w:sz="4" w:space="0" w:color="000000"/>
              <w:right w:val="single" w:sz="4" w:space="0" w:color="000000"/>
            </w:tcBorders>
          </w:tcPr>
          <w:p w14:paraId="19423678" w14:textId="1751C593" w:rsidR="00F005CC" w:rsidRPr="00CD4758" w:rsidRDefault="000F38B8">
            <w:pPr>
              <w:ind w:left="0" w:hanging="2"/>
              <w:rPr>
                <w:rFonts w:ascii="Times New Roman" w:eastAsia="Times New Roman" w:hAnsi="Times New Roman" w:cs="Times New Roman"/>
                <w:bCs/>
                <w:sz w:val="24"/>
                <w:szCs w:val="24"/>
              </w:rPr>
            </w:pPr>
            <w:r w:rsidRPr="00CD4758">
              <w:rPr>
                <w:rFonts w:ascii="Times New Roman" w:eastAsia="Times New Roman" w:hAnsi="Times New Roman" w:cs="Times New Roman"/>
                <w:bCs/>
                <w:sz w:val="24"/>
                <w:szCs w:val="24"/>
              </w:rPr>
              <w:t>6.3.1</w:t>
            </w:r>
            <w:r w:rsidR="00A04374" w:rsidRPr="00CD4758">
              <w:rPr>
                <w:rFonts w:ascii="Times New Roman" w:eastAsia="Times New Roman" w:hAnsi="Times New Roman" w:cs="Times New Roman"/>
                <w:bCs/>
                <w:sz w:val="24"/>
                <w:szCs w:val="24"/>
              </w:rPr>
              <w:t>.</w:t>
            </w:r>
          </w:p>
        </w:tc>
        <w:tc>
          <w:tcPr>
            <w:tcW w:w="4214" w:type="dxa"/>
            <w:tcBorders>
              <w:top w:val="single" w:sz="4" w:space="0" w:color="000000"/>
              <w:left w:val="single" w:sz="4" w:space="0" w:color="000000"/>
              <w:bottom w:val="single" w:sz="4" w:space="0" w:color="000000"/>
              <w:right w:val="single" w:sz="4" w:space="0" w:color="000000"/>
            </w:tcBorders>
          </w:tcPr>
          <w:p w14:paraId="12A1C295" w14:textId="1A36D70E" w:rsidR="005D1835" w:rsidRPr="008B6412" w:rsidRDefault="00A04374" w:rsidP="00051E1C">
            <w:pPr>
              <w:ind w:leftChars="0" w:left="0" w:firstLineChars="0" w:firstLine="0"/>
              <w:rPr>
                <w:rFonts w:ascii="Times New Roman" w:eastAsia="Times New Roman" w:hAnsi="Times New Roman" w:cs="Times New Roman"/>
                <w:iCs/>
                <w:sz w:val="24"/>
                <w:szCs w:val="24"/>
              </w:rPr>
            </w:pPr>
            <w:r w:rsidRPr="008B6412">
              <w:rPr>
                <w:rFonts w:ascii="Times New Roman" w:eastAsia="Times New Roman" w:hAnsi="Times New Roman" w:cs="Times New Roman"/>
                <w:iCs/>
                <w:sz w:val="24"/>
                <w:szCs w:val="24"/>
              </w:rPr>
              <w:t>Pretendentam</w:t>
            </w:r>
            <w:r w:rsidR="00D65044" w:rsidRPr="008B6412">
              <w:rPr>
                <w:rFonts w:ascii="Times New Roman" w:eastAsia="Times New Roman" w:hAnsi="Times New Roman" w:cs="Times New Roman"/>
                <w:iCs/>
                <w:sz w:val="24"/>
                <w:szCs w:val="24"/>
              </w:rPr>
              <w:t xml:space="preserve"> </w:t>
            </w:r>
            <w:r w:rsidRPr="008B6412">
              <w:rPr>
                <w:rFonts w:ascii="Times New Roman" w:eastAsia="Times New Roman" w:hAnsi="Times New Roman" w:cs="Times New Roman"/>
                <w:iCs/>
                <w:sz w:val="24"/>
                <w:szCs w:val="24"/>
              </w:rPr>
              <w:t xml:space="preserve">iepriekšējo 5 (piecu) gadu laikā </w:t>
            </w:r>
            <w:r w:rsidR="005D1835" w:rsidRPr="008B6412">
              <w:rPr>
                <w:rFonts w:ascii="Times New Roman" w:eastAsia="Times New Roman" w:hAnsi="Times New Roman" w:cs="Times New Roman"/>
                <w:iCs/>
                <w:sz w:val="24"/>
                <w:szCs w:val="24"/>
              </w:rPr>
              <w:t xml:space="preserve">kā būvdarbu veicējam </w:t>
            </w:r>
            <w:r w:rsidRPr="008B6412">
              <w:rPr>
                <w:rFonts w:ascii="Times New Roman" w:eastAsia="Times New Roman" w:hAnsi="Times New Roman" w:cs="Times New Roman"/>
                <w:iCs/>
                <w:sz w:val="24"/>
                <w:szCs w:val="24"/>
              </w:rPr>
              <w:t>ir pieredze</w:t>
            </w:r>
            <w:r w:rsidR="005D1835" w:rsidRPr="008B6412">
              <w:rPr>
                <w:rFonts w:ascii="Times New Roman" w:eastAsia="Times New Roman" w:hAnsi="Times New Roman" w:cs="Times New Roman"/>
                <w:iCs/>
                <w:sz w:val="24"/>
                <w:szCs w:val="24"/>
              </w:rPr>
              <w:t>:</w:t>
            </w:r>
          </w:p>
          <w:p w14:paraId="4DB2D11D" w14:textId="3FB001A1" w:rsidR="00B724B1" w:rsidRPr="00CD4758" w:rsidRDefault="005D1835" w:rsidP="00B724B1">
            <w:pPr>
              <w:ind w:leftChars="0" w:left="0" w:firstLineChars="0" w:firstLine="0"/>
              <w:rPr>
                <w:rFonts w:ascii="Times New Roman" w:eastAsia="Times New Roman" w:hAnsi="Times New Roman" w:cs="Times New Roman"/>
                <w:iCs/>
                <w:sz w:val="24"/>
                <w:szCs w:val="24"/>
              </w:rPr>
            </w:pPr>
            <w:r w:rsidRPr="008B6412">
              <w:rPr>
                <w:rFonts w:ascii="Times New Roman" w:eastAsia="Times New Roman" w:hAnsi="Times New Roman" w:cs="Times New Roman"/>
                <w:iCs/>
                <w:sz w:val="24"/>
                <w:szCs w:val="24"/>
              </w:rPr>
              <w:t xml:space="preserve">6.3.1.1. vismaz 1 (viena) līguma izpildē, kura ietvaros </w:t>
            </w:r>
            <w:r w:rsidR="00540138" w:rsidRPr="008B6412">
              <w:rPr>
                <w:rFonts w:ascii="Times New Roman" w:eastAsia="Times New Roman" w:hAnsi="Times New Roman" w:cs="Times New Roman"/>
                <w:iCs/>
                <w:sz w:val="24"/>
                <w:szCs w:val="24"/>
              </w:rPr>
              <w:t xml:space="preserve">ir </w:t>
            </w:r>
            <w:r w:rsidRPr="008B6412">
              <w:rPr>
                <w:rFonts w:ascii="Times New Roman" w:eastAsia="Times New Roman" w:hAnsi="Times New Roman" w:cs="Times New Roman"/>
                <w:iCs/>
                <w:sz w:val="24"/>
                <w:szCs w:val="24"/>
              </w:rPr>
              <w:t xml:space="preserve">veikta </w:t>
            </w:r>
            <w:r w:rsidR="00A04374" w:rsidRPr="008B6412">
              <w:rPr>
                <w:rFonts w:ascii="Times New Roman" w:eastAsia="Times New Roman" w:hAnsi="Times New Roman" w:cs="Times New Roman"/>
                <w:iCs/>
                <w:sz w:val="24"/>
                <w:szCs w:val="24"/>
              </w:rPr>
              <w:t xml:space="preserve">atklāta sporta stadiona vai atklāta sporta laukuma </w:t>
            </w:r>
            <w:r w:rsidR="00A04374" w:rsidRPr="00CD4758">
              <w:rPr>
                <w:rFonts w:ascii="Times New Roman" w:eastAsia="Times New Roman" w:hAnsi="Times New Roman" w:cs="Times New Roman"/>
                <w:iCs/>
                <w:sz w:val="24"/>
                <w:szCs w:val="24"/>
              </w:rPr>
              <w:t>pārbūv</w:t>
            </w:r>
            <w:r w:rsidRPr="00CD4758">
              <w:rPr>
                <w:rFonts w:ascii="Times New Roman" w:eastAsia="Times New Roman" w:hAnsi="Times New Roman" w:cs="Times New Roman"/>
                <w:iCs/>
                <w:sz w:val="24"/>
                <w:szCs w:val="24"/>
              </w:rPr>
              <w:t xml:space="preserve">e </w:t>
            </w:r>
            <w:r w:rsidRPr="00F400F8">
              <w:rPr>
                <w:rFonts w:ascii="Times New Roman" w:eastAsia="Times New Roman" w:hAnsi="Times New Roman" w:cs="Times New Roman"/>
                <w:iCs/>
                <w:sz w:val="24"/>
                <w:szCs w:val="24"/>
              </w:rPr>
              <w:t>vai</w:t>
            </w:r>
            <w:r w:rsidR="00A04374" w:rsidRPr="00F400F8">
              <w:rPr>
                <w:rFonts w:ascii="Times New Roman" w:eastAsia="Times New Roman" w:hAnsi="Times New Roman" w:cs="Times New Roman"/>
                <w:iCs/>
                <w:sz w:val="24"/>
                <w:szCs w:val="24"/>
              </w:rPr>
              <w:t xml:space="preserve"> atjaunošan</w:t>
            </w:r>
            <w:r w:rsidRPr="00F400F8">
              <w:rPr>
                <w:rFonts w:ascii="Times New Roman" w:eastAsia="Times New Roman" w:hAnsi="Times New Roman" w:cs="Times New Roman"/>
                <w:iCs/>
                <w:sz w:val="24"/>
                <w:szCs w:val="24"/>
              </w:rPr>
              <w:t>a</w:t>
            </w:r>
            <w:r w:rsidR="00A04374" w:rsidRPr="00F400F8">
              <w:rPr>
                <w:rFonts w:ascii="Times New Roman" w:eastAsia="Times New Roman" w:hAnsi="Times New Roman" w:cs="Times New Roman"/>
                <w:iCs/>
                <w:sz w:val="24"/>
                <w:szCs w:val="24"/>
              </w:rPr>
              <w:t xml:space="preserve"> vai jaun</w:t>
            </w:r>
            <w:r w:rsidRPr="00F400F8">
              <w:rPr>
                <w:rFonts w:ascii="Times New Roman" w:eastAsia="Times New Roman" w:hAnsi="Times New Roman" w:cs="Times New Roman"/>
                <w:iCs/>
                <w:sz w:val="24"/>
                <w:szCs w:val="24"/>
              </w:rPr>
              <w:t>a</w:t>
            </w:r>
            <w:r w:rsidR="00A04374" w:rsidRPr="00F400F8">
              <w:rPr>
                <w:rFonts w:ascii="Times New Roman" w:eastAsia="Times New Roman" w:hAnsi="Times New Roman" w:cs="Times New Roman"/>
                <w:iCs/>
                <w:sz w:val="24"/>
                <w:szCs w:val="24"/>
              </w:rPr>
              <w:t xml:space="preserve"> būvniecīb</w:t>
            </w:r>
            <w:r w:rsidRPr="00F400F8">
              <w:rPr>
                <w:rFonts w:ascii="Times New Roman" w:eastAsia="Times New Roman" w:hAnsi="Times New Roman" w:cs="Times New Roman"/>
                <w:iCs/>
                <w:sz w:val="24"/>
                <w:szCs w:val="24"/>
              </w:rPr>
              <w:t>a</w:t>
            </w:r>
            <w:r w:rsidR="00B42BAA" w:rsidRPr="00F400F8">
              <w:rPr>
                <w:rStyle w:val="Vresatsauce"/>
                <w:rFonts w:ascii="Times New Roman" w:eastAsia="Times New Roman" w:hAnsi="Times New Roman" w:cs="Times New Roman"/>
                <w:iCs/>
                <w:sz w:val="24"/>
                <w:szCs w:val="24"/>
              </w:rPr>
              <w:footnoteReference w:id="5"/>
            </w:r>
            <w:r w:rsidR="00A04374" w:rsidRPr="00F400F8">
              <w:rPr>
                <w:rFonts w:ascii="Times New Roman" w:eastAsia="Times New Roman" w:hAnsi="Times New Roman" w:cs="Times New Roman"/>
                <w:iCs/>
                <w:sz w:val="24"/>
                <w:szCs w:val="24"/>
              </w:rPr>
              <w:t xml:space="preserve"> un </w:t>
            </w:r>
            <w:r w:rsidR="00505AC8" w:rsidRPr="00F400F8">
              <w:rPr>
                <w:rFonts w:ascii="Times New Roman" w:eastAsia="Times New Roman" w:hAnsi="Times New Roman" w:cs="Times New Roman"/>
                <w:iCs/>
                <w:sz w:val="24"/>
                <w:szCs w:val="24"/>
              </w:rPr>
              <w:t>kura</w:t>
            </w:r>
            <w:r w:rsidR="00B724B1" w:rsidRPr="00F400F8">
              <w:rPr>
                <w:rFonts w:ascii="Times New Roman" w:eastAsia="Times New Roman" w:hAnsi="Times New Roman" w:cs="Times New Roman"/>
                <w:iCs/>
                <w:sz w:val="24"/>
                <w:szCs w:val="24"/>
              </w:rPr>
              <w:t xml:space="preserve"> </w:t>
            </w:r>
            <w:r w:rsidR="00A04374" w:rsidRPr="00F400F8">
              <w:rPr>
                <w:rFonts w:ascii="Times New Roman" w:eastAsia="Times New Roman" w:hAnsi="Times New Roman" w:cs="Times New Roman"/>
                <w:iCs/>
                <w:sz w:val="24"/>
                <w:szCs w:val="24"/>
              </w:rPr>
              <w:t xml:space="preserve">ietvaros izpildīti </w:t>
            </w:r>
            <w:r w:rsidR="00051E1C" w:rsidRPr="00F400F8">
              <w:rPr>
                <w:rFonts w:ascii="Times New Roman" w:eastAsia="Times New Roman" w:hAnsi="Times New Roman" w:cs="Times New Roman"/>
                <w:iCs/>
                <w:sz w:val="24"/>
                <w:szCs w:val="24"/>
              </w:rPr>
              <w:t xml:space="preserve">vismaz </w:t>
            </w:r>
            <w:r w:rsidR="00B724B1" w:rsidRPr="00F400F8">
              <w:rPr>
                <w:rFonts w:ascii="Times New Roman" w:eastAsia="Times New Roman" w:hAnsi="Times New Roman" w:cs="Times New Roman"/>
                <w:iCs/>
                <w:sz w:val="24"/>
                <w:szCs w:val="24"/>
              </w:rPr>
              <w:t>šādi darbi</w:t>
            </w:r>
            <w:r w:rsidR="00061B7D" w:rsidRPr="00F400F8">
              <w:rPr>
                <w:rFonts w:ascii="Times New Roman" w:eastAsia="Times New Roman" w:hAnsi="Times New Roman" w:cs="Times New Roman"/>
                <w:iCs/>
                <w:sz w:val="24"/>
                <w:szCs w:val="24"/>
              </w:rPr>
              <w:t xml:space="preserve"> (</w:t>
            </w:r>
            <w:r w:rsidR="00061B7D" w:rsidRPr="00F400F8">
              <w:rPr>
                <w:rFonts w:ascii="Times New Roman" w:eastAsia="Times New Roman" w:hAnsi="Times New Roman" w:cs="Times New Roman"/>
                <w:i/>
                <w:sz w:val="24"/>
                <w:szCs w:val="24"/>
              </w:rPr>
              <w:t>var būt dažādu līgumu ietvaros</w:t>
            </w:r>
            <w:r w:rsidR="00061B7D" w:rsidRPr="00F400F8">
              <w:rPr>
                <w:rFonts w:ascii="Times New Roman" w:eastAsia="Times New Roman" w:hAnsi="Times New Roman" w:cs="Times New Roman"/>
                <w:iCs/>
                <w:sz w:val="24"/>
                <w:szCs w:val="24"/>
              </w:rPr>
              <w:t>)</w:t>
            </w:r>
            <w:r w:rsidR="00B724B1" w:rsidRPr="00F400F8">
              <w:rPr>
                <w:rFonts w:ascii="Times New Roman" w:eastAsia="Times New Roman" w:hAnsi="Times New Roman" w:cs="Times New Roman"/>
                <w:iCs/>
                <w:sz w:val="24"/>
                <w:szCs w:val="24"/>
              </w:rPr>
              <w:t>:</w:t>
            </w:r>
          </w:p>
          <w:p w14:paraId="425E72CC" w14:textId="7FE1B18E" w:rsidR="00A04374" w:rsidRPr="00CD4758" w:rsidRDefault="00540138" w:rsidP="00A04374">
            <w:pPr>
              <w:ind w:left="0" w:hanging="2"/>
              <w:rPr>
                <w:rFonts w:ascii="Times New Roman" w:eastAsia="Times New Roman" w:hAnsi="Times New Roman" w:cs="Times New Roman"/>
                <w:iCs/>
                <w:sz w:val="24"/>
                <w:szCs w:val="24"/>
              </w:rPr>
            </w:pPr>
            <w:r w:rsidRPr="00CD4758">
              <w:rPr>
                <w:rFonts w:ascii="Times New Roman" w:eastAsia="Times New Roman" w:hAnsi="Times New Roman" w:cs="Times New Roman"/>
                <w:iCs/>
                <w:sz w:val="24"/>
                <w:szCs w:val="24"/>
              </w:rPr>
              <w:t xml:space="preserve">a) </w:t>
            </w:r>
            <w:r w:rsidR="00A04374" w:rsidRPr="00CD4758">
              <w:rPr>
                <w:rFonts w:ascii="Times New Roman" w:eastAsia="Times New Roman" w:hAnsi="Times New Roman" w:cs="Times New Roman"/>
                <w:iCs/>
                <w:sz w:val="24"/>
                <w:szCs w:val="24"/>
              </w:rPr>
              <w:t>sporta laukumu vai skrejceļu ar sintētisko segumu pārbūve</w:t>
            </w:r>
            <w:r w:rsidR="00580EB5" w:rsidRPr="00CD4758">
              <w:rPr>
                <w:rFonts w:ascii="Times New Roman" w:eastAsia="Times New Roman" w:hAnsi="Times New Roman" w:cs="Times New Roman"/>
                <w:iCs/>
                <w:sz w:val="24"/>
                <w:szCs w:val="24"/>
              </w:rPr>
              <w:t xml:space="preserve"> vai</w:t>
            </w:r>
            <w:r w:rsidR="00A04374" w:rsidRPr="00CD4758">
              <w:rPr>
                <w:rFonts w:ascii="Times New Roman" w:eastAsia="Times New Roman" w:hAnsi="Times New Roman" w:cs="Times New Roman"/>
                <w:iCs/>
                <w:sz w:val="24"/>
                <w:szCs w:val="24"/>
              </w:rPr>
              <w:t xml:space="preserve"> atjaunošana vai jauna būvniecība;</w:t>
            </w:r>
          </w:p>
          <w:p w14:paraId="4A2A7A85" w14:textId="652302D0" w:rsidR="00540138" w:rsidRPr="00CD4758" w:rsidRDefault="00540138" w:rsidP="00540138">
            <w:pPr>
              <w:ind w:left="0" w:hanging="2"/>
              <w:rPr>
                <w:rFonts w:ascii="Times New Roman" w:eastAsia="Times New Roman" w:hAnsi="Times New Roman" w:cs="Times New Roman"/>
                <w:iCs/>
                <w:sz w:val="24"/>
                <w:szCs w:val="24"/>
              </w:rPr>
            </w:pPr>
            <w:r w:rsidRPr="00CD4758">
              <w:rPr>
                <w:rFonts w:ascii="Times New Roman" w:eastAsia="Times New Roman" w:hAnsi="Times New Roman" w:cs="Times New Roman"/>
                <w:iCs/>
                <w:sz w:val="24"/>
                <w:szCs w:val="24"/>
              </w:rPr>
              <w:t xml:space="preserve">b) </w:t>
            </w:r>
            <w:r w:rsidR="00A04374" w:rsidRPr="00CD4758">
              <w:rPr>
                <w:rFonts w:ascii="Times New Roman" w:eastAsia="Times New Roman" w:hAnsi="Times New Roman" w:cs="Times New Roman"/>
                <w:iCs/>
                <w:sz w:val="24"/>
                <w:szCs w:val="24"/>
              </w:rPr>
              <w:t xml:space="preserve">futbola laukuma ar dabīgā zāliena </w:t>
            </w:r>
            <w:r w:rsidR="005B23EB" w:rsidRPr="005B23EB">
              <w:rPr>
                <w:rFonts w:ascii="Times New Roman" w:eastAsia="Times New Roman" w:hAnsi="Times New Roman" w:cs="Times New Roman"/>
                <w:iCs/>
                <w:sz w:val="24"/>
                <w:szCs w:val="24"/>
              </w:rPr>
              <w:t>vai mākslīgā zālien</w:t>
            </w:r>
            <w:r w:rsidR="005B23EB">
              <w:rPr>
                <w:rFonts w:ascii="Times New Roman" w:eastAsia="Times New Roman" w:hAnsi="Times New Roman" w:cs="Times New Roman"/>
                <w:iCs/>
                <w:sz w:val="24"/>
                <w:szCs w:val="24"/>
              </w:rPr>
              <w:t xml:space="preserve">a </w:t>
            </w:r>
            <w:r w:rsidR="00A04374" w:rsidRPr="00CD4758">
              <w:rPr>
                <w:rFonts w:ascii="Times New Roman" w:eastAsia="Times New Roman" w:hAnsi="Times New Roman" w:cs="Times New Roman"/>
                <w:iCs/>
                <w:sz w:val="24"/>
                <w:szCs w:val="24"/>
              </w:rPr>
              <w:t>seguma pārbūve</w:t>
            </w:r>
            <w:r w:rsidR="00DA70DC" w:rsidRPr="00CD4758">
              <w:rPr>
                <w:rFonts w:ascii="Times New Roman" w:eastAsia="Times New Roman" w:hAnsi="Times New Roman" w:cs="Times New Roman"/>
                <w:iCs/>
                <w:sz w:val="24"/>
                <w:szCs w:val="24"/>
              </w:rPr>
              <w:t xml:space="preserve"> vai</w:t>
            </w:r>
            <w:r w:rsidR="00A04374" w:rsidRPr="00CD4758">
              <w:rPr>
                <w:rFonts w:ascii="Times New Roman" w:eastAsia="Times New Roman" w:hAnsi="Times New Roman" w:cs="Times New Roman"/>
                <w:iCs/>
                <w:sz w:val="24"/>
                <w:szCs w:val="24"/>
              </w:rPr>
              <w:t xml:space="preserve"> atjaunošana vai jauna būvniecība</w:t>
            </w:r>
            <w:r w:rsidRPr="00CD4758">
              <w:rPr>
                <w:rFonts w:ascii="Times New Roman" w:eastAsia="Times New Roman" w:hAnsi="Times New Roman" w:cs="Times New Roman"/>
                <w:iCs/>
                <w:sz w:val="24"/>
                <w:szCs w:val="24"/>
              </w:rPr>
              <w:t>.</w:t>
            </w:r>
          </w:p>
          <w:p w14:paraId="7278D24B" w14:textId="77777777" w:rsidR="00540138" w:rsidRPr="00CD4758" w:rsidRDefault="00540138" w:rsidP="00540138">
            <w:pPr>
              <w:ind w:left="0" w:hanging="2"/>
              <w:rPr>
                <w:rFonts w:ascii="Times New Roman" w:eastAsia="Times New Roman" w:hAnsi="Times New Roman" w:cs="Times New Roman"/>
                <w:iCs/>
                <w:sz w:val="24"/>
                <w:szCs w:val="24"/>
              </w:rPr>
            </w:pPr>
          </w:p>
          <w:p w14:paraId="3900E96C" w14:textId="403C6012" w:rsidR="000E4E38" w:rsidRPr="00CD4758" w:rsidRDefault="00540138" w:rsidP="000E4E38">
            <w:pPr>
              <w:ind w:left="0" w:hanging="2"/>
              <w:rPr>
                <w:rFonts w:ascii="Times New Roman" w:eastAsia="Times New Roman" w:hAnsi="Times New Roman" w:cs="Times New Roman"/>
                <w:iCs/>
                <w:sz w:val="24"/>
                <w:szCs w:val="24"/>
              </w:rPr>
            </w:pPr>
            <w:r w:rsidRPr="00CD4758">
              <w:rPr>
                <w:rFonts w:ascii="Times New Roman" w:eastAsia="Times New Roman" w:hAnsi="Times New Roman" w:cs="Times New Roman"/>
                <w:iCs/>
                <w:sz w:val="24"/>
                <w:szCs w:val="24"/>
              </w:rPr>
              <w:t xml:space="preserve">6.3.1.2. vismaz 1 </w:t>
            </w:r>
            <w:r w:rsidR="00A04374" w:rsidRPr="00CD4758">
              <w:rPr>
                <w:rFonts w:ascii="Times New Roman" w:eastAsia="Times New Roman" w:hAnsi="Times New Roman" w:cs="Times New Roman"/>
                <w:iCs/>
                <w:sz w:val="24"/>
                <w:szCs w:val="24"/>
              </w:rPr>
              <w:t>(vien</w:t>
            </w:r>
            <w:r w:rsidRPr="00CD4758">
              <w:rPr>
                <w:rFonts w:ascii="Times New Roman" w:eastAsia="Times New Roman" w:hAnsi="Times New Roman" w:cs="Times New Roman"/>
                <w:iCs/>
                <w:sz w:val="24"/>
                <w:szCs w:val="24"/>
              </w:rPr>
              <w:t>a</w:t>
            </w:r>
            <w:r w:rsidR="00A04374" w:rsidRPr="00CD4758">
              <w:rPr>
                <w:rFonts w:ascii="Times New Roman" w:eastAsia="Times New Roman" w:hAnsi="Times New Roman" w:cs="Times New Roman"/>
                <w:iCs/>
                <w:sz w:val="24"/>
                <w:szCs w:val="24"/>
              </w:rPr>
              <w:t>) līgum</w:t>
            </w:r>
            <w:r w:rsidRPr="00CD4758">
              <w:rPr>
                <w:rFonts w:ascii="Times New Roman" w:eastAsia="Times New Roman" w:hAnsi="Times New Roman" w:cs="Times New Roman"/>
                <w:iCs/>
                <w:sz w:val="24"/>
                <w:szCs w:val="24"/>
              </w:rPr>
              <w:t>a izpildē</w:t>
            </w:r>
            <w:r w:rsidR="00A04374" w:rsidRPr="00CD4758">
              <w:rPr>
                <w:rFonts w:ascii="Times New Roman" w:eastAsia="Times New Roman" w:hAnsi="Times New Roman" w:cs="Times New Roman"/>
                <w:iCs/>
                <w:sz w:val="24"/>
                <w:szCs w:val="24"/>
              </w:rPr>
              <w:t>, kura ietvaros ir veikta atklāta sporta stadiona vai atklāta sporta laukuma vai ceļu/laukumu pārbūv</w:t>
            </w:r>
            <w:r w:rsidR="000E4E38" w:rsidRPr="00CD4758">
              <w:rPr>
                <w:rFonts w:ascii="Times New Roman" w:eastAsia="Times New Roman" w:hAnsi="Times New Roman" w:cs="Times New Roman"/>
                <w:iCs/>
                <w:sz w:val="24"/>
                <w:szCs w:val="24"/>
              </w:rPr>
              <w:t xml:space="preserve">e vai </w:t>
            </w:r>
            <w:r w:rsidR="00A04374" w:rsidRPr="00CD4758">
              <w:rPr>
                <w:rFonts w:ascii="Times New Roman" w:eastAsia="Times New Roman" w:hAnsi="Times New Roman" w:cs="Times New Roman"/>
                <w:iCs/>
                <w:sz w:val="24"/>
                <w:szCs w:val="24"/>
              </w:rPr>
              <w:t>atjaunošana</w:t>
            </w:r>
            <w:r w:rsidR="000E4E38" w:rsidRPr="00CD4758">
              <w:rPr>
                <w:rFonts w:ascii="Times New Roman" w:eastAsia="Times New Roman" w:hAnsi="Times New Roman" w:cs="Times New Roman"/>
                <w:iCs/>
                <w:sz w:val="24"/>
                <w:szCs w:val="24"/>
              </w:rPr>
              <w:t xml:space="preserve"> vai </w:t>
            </w:r>
            <w:r w:rsidR="00A04374" w:rsidRPr="00CD4758">
              <w:rPr>
                <w:rFonts w:ascii="Times New Roman" w:eastAsia="Times New Roman" w:hAnsi="Times New Roman" w:cs="Times New Roman"/>
                <w:iCs/>
                <w:sz w:val="24"/>
                <w:szCs w:val="24"/>
              </w:rPr>
              <w:t>jauna būvniecība</w:t>
            </w:r>
            <w:r w:rsidR="000E4E38" w:rsidRPr="00CD4758">
              <w:rPr>
                <w:rFonts w:ascii="Times New Roman" w:eastAsia="Times New Roman" w:hAnsi="Times New Roman" w:cs="Times New Roman"/>
                <w:iCs/>
                <w:sz w:val="24"/>
                <w:szCs w:val="24"/>
              </w:rPr>
              <w:t xml:space="preserve"> </w:t>
            </w:r>
            <w:r w:rsidR="00A04374" w:rsidRPr="00CD4758">
              <w:rPr>
                <w:rFonts w:ascii="Times New Roman" w:eastAsia="Times New Roman" w:hAnsi="Times New Roman" w:cs="Times New Roman"/>
                <w:iCs/>
                <w:sz w:val="24"/>
                <w:szCs w:val="24"/>
              </w:rPr>
              <w:t xml:space="preserve">un līguma ietvaros izpildīti </w:t>
            </w:r>
            <w:r w:rsidR="000E4E38" w:rsidRPr="00CD4758">
              <w:rPr>
                <w:rFonts w:ascii="Times New Roman" w:eastAsia="Times New Roman" w:hAnsi="Times New Roman" w:cs="Times New Roman"/>
                <w:iCs/>
                <w:sz w:val="24"/>
                <w:szCs w:val="24"/>
              </w:rPr>
              <w:t xml:space="preserve">vismaz </w:t>
            </w:r>
            <w:r w:rsidR="00A04374" w:rsidRPr="00CD4758">
              <w:rPr>
                <w:rFonts w:ascii="Times New Roman" w:eastAsia="Times New Roman" w:hAnsi="Times New Roman" w:cs="Times New Roman"/>
                <w:iCs/>
                <w:sz w:val="24"/>
                <w:szCs w:val="24"/>
              </w:rPr>
              <w:t>šādi darbi</w:t>
            </w:r>
            <w:r w:rsidR="00061B7D" w:rsidRPr="00CD4758">
              <w:rPr>
                <w:rFonts w:ascii="Times New Roman" w:eastAsia="Times New Roman" w:hAnsi="Times New Roman" w:cs="Times New Roman"/>
                <w:iCs/>
                <w:sz w:val="24"/>
                <w:szCs w:val="24"/>
              </w:rPr>
              <w:t xml:space="preserve"> (</w:t>
            </w:r>
            <w:r w:rsidR="00061B7D" w:rsidRPr="00CD4758">
              <w:rPr>
                <w:rFonts w:ascii="Times New Roman" w:eastAsia="Times New Roman" w:hAnsi="Times New Roman" w:cs="Times New Roman"/>
                <w:i/>
                <w:sz w:val="24"/>
                <w:szCs w:val="24"/>
              </w:rPr>
              <w:t>var būt dažādu līgumu ietvaros</w:t>
            </w:r>
            <w:r w:rsidR="00061B7D" w:rsidRPr="00CD4758">
              <w:rPr>
                <w:rFonts w:ascii="Times New Roman" w:eastAsia="Times New Roman" w:hAnsi="Times New Roman" w:cs="Times New Roman"/>
                <w:iCs/>
                <w:sz w:val="24"/>
                <w:szCs w:val="24"/>
              </w:rPr>
              <w:t>)</w:t>
            </w:r>
            <w:r w:rsidR="00A04374" w:rsidRPr="00CD4758">
              <w:rPr>
                <w:rFonts w:ascii="Times New Roman" w:eastAsia="Times New Roman" w:hAnsi="Times New Roman" w:cs="Times New Roman"/>
                <w:iCs/>
                <w:sz w:val="24"/>
                <w:szCs w:val="24"/>
              </w:rPr>
              <w:t>:</w:t>
            </w:r>
          </w:p>
          <w:p w14:paraId="6BE47968" w14:textId="1F204033" w:rsidR="000E4E38" w:rsidRPr="00CD4758" w:rsidRDefault="000E4E38" w:rsidP="000E4E38">
            <w:pPr>
              <w:ind w:left="0" w:hanging="2"/>
              <w:rPr>
                <w:rFonts w:ascii="Times New Roman" w:eastAsia="Times New Roman" w:hAnsi="Times New Roman" w:cs="Times New Roman"/>
                <w:iCs/>
                <w:sz w:val="24"/>
                <w:szCs w:val="24"/>
              </w:rPr>
            </w:pPr>
            <w:r w:rsidRPr="00CD4758">
              <w:rPr>
                <w:rFonts w:ascii="Times New Roman" w:eastAsia="Times New Roman" w:hAnsi="Times New Roman" w:cs="Times New Roman"/>
                <w:iCs/>
                <w:sz w:val="24"/>
                <w:szCs w:val="24"/>
              </w:rPr>
              <w:t xml:space="preserve">c) </w:t>
            </w:r>
            <w:r w:rsidR="00A04374" w:rsidRPr="00CD4758">
              <w:rPr>
                <w:rFonts w:ascii="Times New Roman" w:eastAsia="Times New Roman" w:hAnsi="Times New Roman" w:cs="Times New Roman"/>
                <w:iCs/>
                <w:sz w:val="24"/>
                <w:szCs w:val="24"/>
              </w:rPr>
              <w:t>drenāžas lietus ūdens kanalizācijas sistēmas izbūve</w:t>
            </w:r>
            <w:r w:rsidR="00580EB5" w:rsidRPr="00CD4758">
              <w:rPr>
                <w:rFonts w:ascii="Times New Roman" w:eastAsia="Times New Roman" w:hAnsi="Times New Roman" w:cs="Times New Roman"/>
                <w:iCs/>
                <w:sz w:val="24"/>
                <w:szCs w:val="24"/>
              </w:rPr>
              <w:t xml:space="preserve"> (pārbūve vai atjaunošana vai jauna būvniecība)</w:t>
            </w:r>
            <w:r w:rsidR="00A04374" w:rsidRPr="00CD4758">
              <w:rPr>
                <w:rFonts w:ascii="Times New Roman" w:eastAsia="Times New Roman" w:hAnsi="Times New Roman" w:cs="Times New Roman"/>
                <w:iCs/>
                <w:sz w:val="24"/>
                <w:szCs w:val="24"/>
              </w:rPr>
              <w:t>;</w:t>
            </w:r>
          </w:p>
          <w:p w14:paraId="4D9A5DA4" w14:textId="1C463225" w:rsidR="00A04374" w:rsidRPr="00CD4758" w:rsidRDefault="000E4E38" w:rsidP="000E4E38">
            <w:pPr>
              <w:ind w:left="0" w:hanging="2"/>
              <w:rPr>
                <w:rFonts w:ascii="Times New Roman" w:eastAsia="Times New Roman" w:hAnsi="Times New Roman" w:cs="Times New Roman"/>
                <w:iCs/>
                <w:sz w:val="24"/>
                <w:szCs w:val="24"/>
              </w:rPr>
            </w:pPr>
            <w:r w:rsidRPr="00CD4758">
              <w:rPr>
                <w:rFonts w:ascii="Times New Roman" w:eastAsia="Times New Roman" w:hAnsi="Times New Roman" w:cs="Times New Roman"/>
                <w:iCs/>
                <w:sz w:val="24"/>
                <w:szCs w:val="24"/>
              </w:rPr>
              <w:t>d) ār</w:t>
            </w:r>
            <w:r w:rsidR="00505AC8" w:rsidRPr="00CD4758">
              <w:rPr>
                <w:rFonts w:ascii="Times New Roman" w:eastAsia="Times New Roman" w:hAnsi="Times New Roman" w:cs="Times New Roman"/>
                <w:iCs/>
                <w:sz w:val="24"/>
                <w:szCs w:val="24"/>
              </w:rPr>
              <w:t>ējā</w:t>
            </w:r>
            <w:r w:rsidRPr="00CD4758">
              <w:rPr>
                <w:rFonts w:ascii="Times New Roman" w:eastAsia="Times New Roman" w:hAnsi="Times New Roman" w:cs="Times New Roman"/>
                <w:iCs/>
                <w:sz w:val="24"/>
                <w:szCs w:val="24"/>
              </w:rPr>
              <w:t xml:space="preserve"> </w:t>
            </w:r>
            <w:r w:rsidR="00A04374" w:rsidRPr="00CD4758">
              <w:rPr>
                <w:rFonts w:ascii="Times New Roman" w:eastAsia="Times New Roman" w:hAnsi="Times New Roman" w:cs="Times New Roman"/>
                <w:iCs/>
                <w:sz w:val="24"/>
                <w:szCs w:val="24"/>
              </w:rPr>
              <w:t>apgaismojuma izbūve</w:t>
            </w:r>
            <w:r w:rsidR="00580EB5" w:rsidRPr="00CD4758">
              <w:rPr>
                <w:rFonts w:ascii="Times New Roman" w:eastAsia="Times New Roman" w:hAnsi="Times New Roman" w:cs="Times New Roman"/>
                <w:iCs/>
                <w:sz w:val="24"/>
                <w:szCs w:val="24"/>
              </w:rPr>
              <w:t xml:space="preserve"> (pārbūve vai atjaunošana vai jauna būvniecība)</w:t>
            </w:r>
            <w:r w:rsidR="00A04374" w:rsidRPr="00CD4758">
              <w:rPr>
                <w:rFonts w:ascii="Times New Roman" w:eastAsia="Times New Roman" w:hAnsi="Times New Roman" w:cs="Times New Roman"/>
                <w:iCs/>
                <w:sz w:val="24"/>
                <w:szCs w:val="24"/>
              </w:rPr>
              <w:t>.</w:t>
            </w:r>
          </w:p>
          <w:p w14:paraId="0D5273A3" w14:textId="77777777" w:rsidR="00061B7D" w:rsidRPr="00CD4758" w:rsidRDefault="00061B7D" w:rsidP="00061B7D">
            <w:pPr>
              <w:ind w:leftChars="0" w:left="0" w:firstLineChars="0" w:firstLine="0"/>
              <w:rPr>
                <w:rFonts w:ascii="Times New Roman" w:eastAsia="Times New Roman" w:hAnsi="Times New Roman" w:cs="Times New Roman"/>
                <w:iCs/>
                <w:sz w:val="24"/>
                <w:szCs w:val="24"/>
              </w:rPr>
            </w:pPr>
          </w:p>
          <w:p w14:paraId="3846DC0A" w14:textId="77777777" w:rsidR="00A04374" w:rsidRPr="00CD4758" w:rsidRDefault="00A04374" w:rsidP="00061B7D">
            <w:pPr>
              <w:ind w:left="0" w:hanging="2"/>
              <w:rPr>
                <w:rFonts w:ascii="Times New Roman" w:eastAsia="Times New Roman" w:hAnsi="Times New Roman" w:cs="Times New Roman"/>
                <w:iCs/>
                <w:sz w:val="24"/>
                <w:szCs w:val="24"/>
              </w:rPr>
            </w:pPr>
            <w:r w:rsidRPr="00CD4758">
              <w:rPr>
                <w:rFonts w:ascii="Times New Roman" w:eastAsia="Times New Roman" w:hAnsi="Times New Roman" w:cs="Times New Roman"/>
                <w:iCs/>
                <w:sz w:val="24"/>
                <w:szCs w:val="24"/>
              </w:rPr>
              <w:t>Būvdarbiem/būvēm</w:t>
            </w:r>
            <w:r w:rsidR="00061B7D" w:rsidRPr="00CD4758">
              <w:rPr>
                <w:rFonts w:ascii="Times New Roman" w:eastAsia="Times New Roman" w:hAnsi="Times New Roman" w:cs="Times New Roman"/>
                <w:iCs/>
                <w:sz w:val="24"/>
                <w:szCs w:val="24"/>
              </w:rPr>
              <w:t xml:space="preserve">/objektiem </w:t>
            </w:r>
            <w:r w:rsidRPr="00CD4758">
              <w:rPr>
                <w:rFonts w:ascii="Times New Roman" w:eastAsia="Times New Roman" w:hAnsi="Times New Roman" w:cs="Times New Roman"/>
                <w:iCs/>
                <w:sz w:val="24"/>
                <w:szCs w:val="24"/>
              </w:rPr>
              <w:t>jābūt pieņemtiem</w:t>
            </w:r>
            <w:r w:rsidR="000E4E38" w:rsidRPr="00CD4758">
              <w:rPr>
                <w:rFonts w:ascii="Times New Roman" w:eastAsia="Times New Roman" w:hAnsi="Times New Roman" w:cs="Times New Roman"/>
                <w:iCs/>
                <w:sz w:val="24"/>
                <w:szCs w:val="24"/>
              </w:rPr>
              <w:t xml:space="preserve"> un/vai nodotiem</w:t>
            </w:r>
            <w:r w:rsidRPr="00CD4758">
              <w:rPr>
                <w:rFonts w:ascii="Times New Roman" w:eastAsia="Times New Roman" w:hAnsi="Times New Roman" w:cs="Times New Roman"/>
                <w:iCs/>
                <w:sz w:val="24"/>
                <w:szCs w:val="24"/>
              </w:rPr>
              <w:t xml:space="preserve"> ekspluatācijā atbilstoši attiecīgās valsts normatīvajos aktos noteiktajai kārtībai.</w:t>
            </w:r>
          </w:p>
          <w:p w14:paraId="31192CFB" w14:textId="77777777" w:rsidR="000417FC" w:rsidRPr="00CD4758" w:rsidRDefault="000417FC" w:rsidP="00061B7D">
            <w:pPr>
              <w:ind w:left="0" w:hanging="2"/>
              <w:rPr>
                <w:rFonts w:ascii="Times New Roman" w:eastAsia="Times New Roman" w:hAnsi="Times New Roman" w:cs="Times New Roman"/>
                <w:iCs/>
                <w:sz w:val="24"/>
                <w:szCs w:val="24"/>
              </w:rPr>
            </w:pPr>
          </w:p>
          <w:p w14:paraId="247B6CA2" w14:textId="333AE164" w:rsidR="000417FC" w:rsidRPr="00CD4758" w:rsidRDefault="000417FC" w:rsidP="00061B7D">
            <w:pPr>
              <w:ind w:left="0" w:hanging="2"/>
              <w:rPr>
                <w:rFonts w:ascii="Times New Roman" w:eastAsia="Times New Roman" w:hAnsi="Times New Roman" w:cs="Times New Roman"/>
                <w:i/>
                <w:sz w:val="24"/>
                <w:szCs w:val="24"/>
              </w:rPr>
            </w:pPr>
            <w:r w:rsidRPr="00CD4758">
              <w:rPr>
                <w:rFonts w:ascii="Times New Roman" w:eastAsia="Times New Roman" w:hAnsi="Times New Roman" w:cs="Times New Roman"/>
                <w:i/>
                <w:sz w:val="24"/>
                <w:szCs w:val="24"/>
              </w:rPr>
              <w:t>Pieredze tiks uzskatīta par atbilstošu nolikuma 6.3.1.punktam arī gadījumā, ja nolikuma 6.3.1.1., 6.3.1.2. punktos un tā apakšpunktos norādītie darbi būs veikti 1 (vienā) līgumā.</w:t>
            </w:r>
          </w:p>
        </w:tc>
        <w:tc>
          <w:tcPr>
            <w:tcW w:w="4683" w:type="dxa"/>
            <w:tcBorders>
              <w:top w:val="single" w:sz="4" w:space="0" w:color="000000"/>
              <w:left w:val="single" w:sz="4" w:space="0" w:color="000000"/>
              <w:bottom w:val="single" w:sz="4" w:space="0" w:color="000000"/>
              <w:right w:val="single" w:sz="4" w:space="0" w:color="000000"/>
            </w:tcBorders>
          </w:tcPr>
          <w:p w14:paraId="2597D4B2" w14:textId="5355EDDC" w:rsidR="009A62C3" w:rsidRPr="00CD4758" w:rsidRDefault="000F38B8" w:rsidP="009A62C3">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 xml:space="preserve">Pretendenta pieredzes apliecinājums saskaņā ar Nolikuma </w:t>
            </w:r>
            <w:r w:rsidR="00ED71CD">
              <w:rPr>
                <w:rFonts w:ascii="Times New Roman" w:eastAsia="Times New Roman" w:hAnsi="Times New Roman" w:cs="Times New Roman"/>
                <w:sz w:val="24"/>
                <w:szCs w:val="24"/>
              </w:rPr>
              <w:t>5</w:t>
            </w:r>
            <w:r w:rsidRPr="00CD4758">
              <w:rPr>
                <w:rFonts w:ascii="Times New Roman" w:eastAsia="Times New Roman" w:hAnsi="Times New Roman" w:cs="Times New Roman"/>
                <w:sz w:val="24"/>
                <w:szCs w:val="24"/>
              </w:rPr>
              <w:t xml:space="preserve">.pielikumu. Par pieredzi apliecinošo </w:t>
            </w:r>
            <w:r w:rsidR="00570198" w:rsidRPr="00CD4758">
              <w:rPr>
                <w:rFonts w:ascii="Times New Roman" w:eastAsia="Times New Roman" w:hAnsi="Times New Roman" w:cs="Times New Roman"/>
                <w:sz w:val="24"/>
                <w:szCs w:val="24"/>
              </w:rPr>
              <w:t>līgumu/-</w:t>
            </w:r>
            <w:proofErr w:type="spellStart"/>
            <w:r w:rsidR="00570198" w:rsidRPr="00CD4758">
              <w:rPr>
                <w:rFonts w:ascii="Times New Roman" w:eastAsia="Times New Roman" w:hAnsi="Times New Roman" w:cs="Times New Roman"/>
                <w:sz w:val="24"/>
                <w:szCs w:val="24"/>
              </w:rPr>
              <w:t>iem</w:t>
            </w:r>
            <w:proofErr w:type="spellEnd"/>
            <w:r w:rsidR="00570198" w:rsidRPr="00CD4758">
              <w:rPr>
                <w:rFonts w:ascii="Times New Roman" w:eastAsia="Times New Roman" w:hAnsi="Times New Roman" w:cs="Times New Roman"/>
                <w:sz w:val="24"/>
                <w:szCs w:val="24"/>
              </w:rPr>
              <w:t>,</w:t>
            </w:r>
            <w:r w:rsidR="00570198" w:rsidRPr="00CD4758">
              <w:rPr>
                <w:rFonts w:ascii="Times New Roman" w:hAnsi="Times New Roman" w:cs="Times New Roman"/>
              </w:rPr>
              <w:t xml:space="preserve"> </w:t>
            </w:r>
            <w:r w:rsidR="00570198" w:rsidRPr="00CD4758">
              <w:rPr>
                <w:rFonts w:ascii="Times New Roman" w:eastAsia="Times New Roman" w:hAnsi="Times New Roman" w:cs="Times New Roman"/>
                <w:sz w:val="24"/>
                <w:szCs w:val="24"/>
              </w:rPr>
              <w:t>ar kuru/-</w:t>
            </w:r>
            <w:proofErr w:type="spellStart"/>
            <w:r w:rsidR="00570198" w:rsidRPr="00CD4758">
              <w:rPr>
                <w:rFonts w:ascii="Times New Roman" w:eastAsia="Times New Roman" w:hAnsi="Times New Roman" w:cs="Times New Roman"/>
                <w:sz w:val="24"/>
                <w:szCs w:val="24"/>
              </w:rPr>
              <w:t>iem</w:t>
            </w:r>
            <w:proofErr w:type="spellEnd"/>
            <w:r w:rsidR="00570198" w:rsidRPr="00CD4758">
              <w:rPr>
                <w:rFonts w:ascii="Times New Roman" w:eastAsia="Times New Roman" w:hAnsi="Times New Roman" w:cs="Times New Roman"/>
                <w:sz w:val="24"/>
                <w:szCs w:val="24"/>
              </w:rPr>
              <w:t xml:space="preserve"> Pretendents pamato savu pieredzi, </w:t>
            </w:r>
            <w:r w:rsidRPr="00CD4758">
              <w:rPr>
                <w:rFonts w:ascii="Times New Roman" w:eastAsia="Times New Roman" w:hAnsi="Times New Roman" w:cs="Times New Roman"/>
                <w:sz w:val="24"/>
                <w:szCs w:val="24"/>
              </w:rPr>
              <w:t>klāt pievieno</w:t>
            </w:r>
            <w:r w:rsidR="00570198" w:rsidRPr="00CD4758">
              <w:rPr>
                <w:rFonts w:ascii="Times New Roman" w:eastAsia="Times New Roman" w:hAnsi="Times New Roman" w:cs="Times New Roman"/>
                <w:sz w:val="24"/>
                <w:szCs w:val="24"/>
              </w:rPr>
              <w:t xml:space="preserve"> pasūtītāja (būvniecības ierosinātāja) pozitīvu atsauksmi, kas satur šādu informāciju: attiecīgo būvdarbu veidus, līguma izpildes termiņu un vietu, vai objekts nodots ekspluatācijā</w:t>
            </w:r>
            <w:r w:rsidR="009A62C3" w:rsidRPr="00CD4758">
              <w:rPr>
                <w:rFonts w:ascii="Times New Roman" w:eastAsia="Times New Roman" w:hAnsi="Times New Roman" w:cs="Times New Roman"/>
                <w:sz w:val="24"/>
                <w:szCs w:val="24"/>
              </w:rPr>
              <w:t>.</w:t>
            </w:r>
          </w:p>
          <w:p w14:paraId="580D8181" w14:textId="7DDD15BC" w:rsidR="009A62C3" w:rsidRPr="00CD4758" w:rsidRDefault="009A62C3" w:rsidP="009A62C3">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Gadījumā, ja atsauksmē nav iespējams norādīt visu minēto informāciju, Pretendents ir tiesīgs apliecināt savu pieredzi, iesniedzot apliecinājumu un objektīvi pārbaudāmu informāciju, piemēram, līguma kopiju, aktu par objekta pieņemšanu ekspluatācijā vai citus apliecinājumus, kas apstiprina Pretendenta pieredzi atbilstoši 6.3.1. apakšpunktā noteiktajām prasībām.</w:t>
            </w:r>
          </w:p>
          <w:p w14:paraId="192E06C2" w14:textId="77777777" w:rsidR="009A62C3" w:rsidRPr="00CD4758" w:rsidRDefault="009A62C3" w:rsidP="009A62C3">
            <w:pPr>
              <w:ind w:left="0" w:hanging="2"/>
              <w:rPr>
                <w:rFonts w:ascii="Times New Roman" w:eastAsia="Times New Roman" w:hAnsi="Times New Roman" w:cs="Times New Roman"/>
                <w:sz w:val="24"/>
                <w:szCs w:val="24"/>
              </w:rPr>
            </w:pPr>
          </w:p>
          <w:p w14:paraId="219460C5" w14:textId="7FC922E3" w:rsidR="009A62C3" w:rsidRPr="00CD4758" w:rsidRDefault="009A62C3" w:rsidP="009A62C3">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Nosacījumus, attiecībā uz atsauksmēs iekļaujamo informāciju Pasūtītājs ir izvirzījis, lai gūtu informāciju par Pretendenta iespējām nodrošināt Iepirkuma Līguma izpildi, t.i., savlaicīgu un kvalitatīvu būvdarbu veikšanu.</w:t>
            </w:r>
          </w:p>
          <w:p w14:paraId="4851349D" w14:textId="77777777" w:rsidR="009A62C3" w:rsidRPr="00CD4758" w:rsidRDefault="009A62C3">
            <w:pPr>
              <w:ind w:left="0" w:hanging="2"/>
              <w:rPr>
                <w:rFonts w:ascii="Times New Roman" w:eastAsia="Times New Roman" w:hAnsi="Times New Roman" w:cs="Times New Roman"/>
                <w:sz w:val="24"/>
                <w:szCs w:val="24"/>
              </w:rPr>
            </w:pPr>
          </w:p>
          <w:p w14:paraId="4EF14789" w14:textId="28C421D4"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Šajā punktā norādītajās dokumentu kopijās esošo informāciju attiecībā uz Pretendenta pieredzi ārvalstīs var apliecināt arī ar alternatīviem dokumentiem. </w:t>
            </w:r>
          </w:p>
          <w:p w14:paraId="07529B2F" w14:textId="77777777" w:rsidR="009A62C3" w:rsidRPr="00CD4758" w:rsidRDefault="009A62C3">
            <w:pPr>
              <w:ind w:left="0" w:hanging="2"/>
              <w:rPr>
                <w:rFonts w:ascii="Times New Roman" w:eastAsia="Times New Roman" w:hAnsi="Times New Roman" w:cs="Times New Roman"/>
                <w:sz w:val="24"/>
                <w:szCs w:val="24"/>
              </w:rPr>
            </w:pPr>
          </w:p>
          <w:p w14:paraId="195240EB" w14:textId="6CE27A8D" w:rsidR="00570198" w:rsidRPr="00CD4758" w:rsidRDefault="000F38B8" w:rsidP="009A62C3">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Lai pārliecinātos par norādītā </w:t>
            </w:r>
            <w:r w:rsidR="009A62C3" w:rsidRPr="00CD4758">
              <w:rPr>
                <w:rFonts w:ascii="Times New Roman" w:eastAsia="Times New Roman" w:hAnsi="Times New Roman" w:cs="Times New Roman"/>
                <w:sz w:val="24"/>
                <w:szCs w:val="24"/>
              </w:rPr>
              <w:t xml:space="preserve">pieredzes </w:t>
            </w:r>
            <w:r w:rsidRPr="00CD4758">
              <w:rPr>
                <w:rFonts w:ascii="Times New Roman" w:eastAsia="Times New Roman" w:hAnsi="Times New Roman" w:cs="Times New Roman"/>
                <w:sz w:val="24"/>
                <w:szCs w:val="24"/>
              </w:rPr>
              <w:t xml:space="preserve">objekta atbilstību, Pasūtītājam ir tiesības pieprasīt papildu informāciju, tajā skaitā </w:t>
            </w:r>
            <w:r w:rsidRPr="00CD4758">
              <w:rPr>
                <w:rFonts w:ascii="Times New Roman" w:eastAsia="Times New Roman" w:hAnsi="Times New Roman" w:cs="Times New Roman"/>
                <w:sz w:val="24"/>
                <w:szCs w:val="24"/>
              </w:rPr>
              <w:lastRenderedPageBreak/>
              <w:t>dokumentus, kas pierāda pretendenta norādīto objektu atbilstību 6.3.1. apakšpunkta prasībām un to, ka pretendents ir veicis norādītos darbus.</w:t>
            </w:r>
          </w:p>
        </w:tc>
      </w:tr>
      <w:tr w:rsidR="00F005CC" w:rsidRPr="00CD4758" w14:paraId="47F6DF2D" w14:textId="77777777">
        <w:trPr>
          <w:trHeight w:val="420"/>
        </w:trPr>
        <w:tc>
          <w:tcPr>
            <w:tcW w:w="998" w:type="dxa"/>
            <w:tcBorders>
              <w:top w:val="single" w:sz="4" w:space="0" w:color="000000"/>
              <w:left w:val="single" w:sz="4" w:space="0" w:color="000000"/>
              <w:bottom w:val="single" w:sz="4" w:space="0" w:color="000000"/>
              <w:right w:val="single" w:sz="4" w:space="0" w:color="000000"/>
            </w:tcBorders>
          </w:tcPr>
          <w:p w14:paraId="7336D7BA"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6.3.2.</w:t>
            </w:r>
          </w:p>
        </w:tc>
        <w:tc>
          <w:tcPr>
            <w:tcW w:w="4214" w:type="dxa"/>
            <w:tcBorders>
              <w:top w:val="single" w:sz="4" w:space="0" w:color="000000"/>
              <w:left w:val="single" w:sz="4" w:space="0" w:color="000000"/>
              <w:bottom w:val="single" w:sz="4" w:space="0" w:color="000000"/>
              <w:right w:val="single" w:sz="4" w:space="0" w:color="000000"/>
            </w:tcBorders>
          </w:tcPr>
          <w:p w14:paraId="19FEE199"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u w:val="single"/>
              </w:rPr>
            </w:pPr>
            <w:r w:rsidRPr="00CD4758">
              <w:rPr>
                <w:rFonts w:ascii="Times New Roman" w:eastAsia="Times New Roman" w:hAnsi="Times New Roman" w:cs="Times New Roman"/>
                <w:color w:val="000000"/>
                <w:sz w:val="24"/>
                <w:szCs w:val="24"/>
                <w:u w:val="single"/>
              </w:rPr>
              <w:t>Prasības piesaistītajam personālam.</w:t>
            </w:r>
          </w:p>
          <w:p w14:paraId="62217B21"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97D84F1"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Darbu veikšanai Pretendents piesaista vismaz speciālistus ar zemāk noteiktajām pieredzes un kvalifikācijas prasībām.</w:t>
            </w:r>
          </w:p>
          <w:p w14:paraId="1F61F73B"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C565892"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Pretendents, kurš līguma izpildē piesaista ārvalstu speciālistus: </w:t>
            </w:r>
          </w:p>
          <w:p w14:paraId="67908D1D"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a) kuras mītnes valsts ir Eiropas Savienības dalībvalsts vai Eiropas Brīvās tirdzniecības asociācijas dalībvalsts un kura sniegto pakalpojumu izcelsmes valsts ir Eiropas Savienības dalībvalsts vai Eiropas Brīvās tirdzniecības asociācijas dalībvalsts, tad tā kvalifikācijai jāatbilst speciālista reģistrācijas valsts prasībām attiecīgo sniedzamo darbu veikšanai; </w:t>
            </w:r>
          </w:p>
          <w:p w14:paraId="2F827497"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b) kuras mītnes valsts nav Eiropas Savienības dalībvalsts vai Eiropas Brīvās tirdzniecības asociācijas dalībvalsts, tad pretendentam ir jānodrošina, ka speciālistam uz iepirkuma līguma noslēgšanas brīdi būs Latvijas Republikā spēkā esošs būvprakses sertifikāts attiecīgajā jomā.</w:t>
            </w:r>
          </w:p>
          <w:p w14:paraId="3ABFA3A4"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4F59BCC"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Visi pretendenti, kuri piesaista ārvalstu speciālistus uz sava rēķina nodrošina speciālistu saziņu ar Pasūtītāju latviešu valodā.</w:t>
            </w:r>
          </w:p>
          <w:p w14:paraId="3D66DD6A"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2E491276"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Pretendents darbu veikšanas procesu nodrošina ar kvalificētiem speciālistiem, kuriem ir atbilstoša pieredze un kuri ir darba tiesiskajās attiecībās ar pretendentu vai ir parakstījuši apliecinājumu par dalību līguma izpildē.</w:t>
            </w:r>
          </w:p>
          <w:p w14:paraId="4456025F"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32A5D79F"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Ārvalstu pretendenta personāla kvalifikācijai jāatbilst speciālista valsts, kurā speciālists pastāvīgi strādā, attiecīgajā profesijā prasībām noteiktu pakalpojumu sniegšanai.</w:t>
            </w:r>
          </w:p>
          <w:p w14:paraId="1F4DB1D3"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2ABB4F0"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Pretendentu ievērībai: attiecīgajos Nolikuma apakšpunktos ir norādīti tikai </w:t>
            </w:r>
            <w:r w:rsidRPr="00CD4758">
              <w:rPr>
                <w:rFonts w:ascii="Times New Roman" w:eastAsia="Times New Roman" w:hAnsi="Times New Roman" w:cs="Times New Roman"/>
                <w:color w:val="000000"/>
                <w:sz w:val="24"/>
                <w:szCs w:val="24"/>
              </w:rPr>
              <w:lastRenderedPageBreak/>
              <w:t>speciālisti, kuru kvalifikāciju un pieredzi Pasūtītājs ir paredzējis vērtēt. Darbu veikšanai Pretendentam ir jāpiesaista arī citi speciālisti atbilstoši normatīvo aktu prasībām.</w:t>
            </w:r>
          </w:p>
          <w:p w14:paraId="10490108"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5BB938F8"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Visiem pieredzes sarakstā norādītiem darbiem ir jābūt pilnībā pabeigtiem līdz piedāvājuma iesniegšanas dienai.</w:t>
            </w:r>
          </w:p>
          <w:p w14:paraId="6BCB6140"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745EC850"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Viens piesaistītais speciālists var veikt vairākus pienākumus, ja tam ir attiecīga kvalifikācija un kopējais summētais noslodzes grafiks nepārsniedz Latvijas Republikas normatīvajos aktos noteikto darba stundu apjomu noteiktajā periodā.</w:t>
            </w:r>
          </w:p>
        </w:tc>
        <w:tc>
          <w:tcPr>
            <w:tcW w:w="4683" w:type="dxa"/>
            <w:tcBorders>
              <w:top w:val="single" w:sz="4" w:space="0" w:color="000000"/>
              <w:left w:val="single" w:sz="4" w:space="0" w:color="000000"/>
              <w:bottom w:val="single" w:sz="4" w:space="0" w:color="000000"/>
              <w:right w:val="single" w:sz="4" w:space="0" w:color="000000"/>
            </w:tcBorders>
          </w:tcPr>
          <w:p w14:paraId="34371998" w14:textId="77777777" w:rsidR="00F61145" w:rsidRPr="00F61145" w:rsidRDefault="00F61145" w:rsidP="00EC1C02">
            <w:pPr>
              <w:ind w:leftChars="0" w:left="0" w:firstLineChars="0" w:firstLine="0"/>
              <w:rPr>
                <w:rFonts w:ascii="Times New Roman" w:eastAsia="Times New Roman" w:hAnsi="Times New Roman" w:cs="Times New Roman"/>
                <w:sz w:val="24"/>
                <w:szCs w:val="24"/>
              </w:rPr>
            </w:pPr>
            <w:r w:rsidRPr="00F61145">
              <w:rPr>
                <w:rFonts w:ascii="Times New Roman" w:eastAsia="Times New Roman" w:hAnsi="Times New Roman" w:cs="Times New Roman"/>
                <w:sz w:val="24"/>
                <w:szCs w:val="24"/>
              </w:rPr>
              <w:lastRenderedPageBreak/>
              <w:t xml:space="preserve">Pretendenta atbildīgo speciālistu saraksts, saskaņā ar Nolikuma 4.pielikumu. </w:t>
            </w:r>
          </w:p>
          <w:p w14:paraId="40DDAE6A" w14:textId="77777777" w:rsidR="00F61145" w:rsidRPr="00F61145" w:rsidRDefault="00F61145" w:rsidP="00F61145">
            <w:pPr>
              <w:ind w:left="0" w:hanging="2"/>
              <w:rPr>
                <w:rFonts w:ascii="Times New Roman" w:eastAsia="Times New Roman" w:hAnsi="Times New Roman" w:cs="Times New Roman"/>
                <w:sz w:val="24"/>
                <w:szCs w:val="24"/>
              </w:rPr>
            </w:pPr>
          </w:p>
          <w:p w14:paraId="1378FC51" w14:textId="77777777" w:rsidR="00F61145" w:rsidRPr="00F61145" w:rsidRDefault="00F61145" w:rsidP="00F61145">
            <w:pPr>
              <w:ind w:left="0" w:hanging="2"/>
              <w:rPr>
                <w:rFonts w:ascii="Times New Roman" w:eastAsia="Times New Roman" w:hAnsi="Times New Roman" w:cs="Times New Roman"/>
                <w:sz w:val="24"/>
                <w:szCs w:val="24"/>
              </w:rPr>
            </w:pPr>
            <w:r w:rsidRPr="00F61145">
              <w:rPr>
                <w:rFonts w:ascii="Times New Roman" w:eastAsia="Times New Roman" w:hAnsi="Times New Roman" w:cs="Times New Roman"/>
                <w:sz w:val="24"/>
                <w:szCs w:val="24"/>
              </w:rPr>
              <w:t>Pasūtītājs pārbauda sertificētā speciālista profesionālo kvalifikāciju Būvniecības informācijas sistēmā https://bis.gov.lv/bisp/lv/specialist_certificates .</w:t>
            </w:r>
          </w:p>
          <w:p w14:paraId="237460CE" w14:textId="77777777" w:rsidR="00F61145" w:rsidRPr="00F61145" w:rsidRDefault="00F61145" w:rsidP="00F61145">
            <w:pPr>
              <w:ind w:left="0" w:hanging="2"/>
              <w:rPr>
                <w:rFonts w:ascii="Times New Roman" w:eastAsia="Times New Roman" w:hAnsi="Times New Roman" w:cs="Times New Roman"/>
                <w:sz w:val="24"/>
                <w:szCs w:val="24"/>
              </w:rPr>
            </w:pPr>
            <w:r w:rsidRPr="00F61145">
              <w:rPr>
                <w:rFonts w:ascii="Times New Roman" w:eastAsia="Times New Roman" w:hAnsi="Times New Roman" w:cs="Times New Roman"/>
                <w:sz w:val="24"/>
                <w:szCs w:val="24"/>
              </w:rPr>
              <w:t>Ja Pretendents piedāvā ārvalstu speciālistu, jāiesniedz:</w:t>
            </w:r>
          </w:p>
          <w:p w14:paraId="42B28D36" w14:textId="77777777" w:rsidR="00F61145" w:rsidRPr="00F61145" w:rsidRDefault="00F61145" w:rsidP="00F61145">
            <w:pPr>
              <w:ind w:left="0" w:hanging="2"/>
              <w:rPr>
                <w:rFonts w:ascii="Times New Roman" w:eastAsia="Times New Roman" w:hAnsi="Times New Roman" w:cs="Times New Roman"/>
                <w:sz w:val="24"/>
                <w:szCs w:val="24"/>
              </w:rPr>
            </w:pPr>
            <w:r w:rsidRPr="00F61145">
              <w:rPr>
                <w:rFonts w:ascii="Times New Roman" w:eastAsia="Times New Roman" w:hAnsi="Times New Roman" w:cs="Times New Roman"/>
                <w:sz w:val="24"/>
                <w:szCs w:val="24"/>
              </w:rPr>
              <w:t>-</w:t>
            </w:r>
            <w:r w:rsidRPr="00F61145">
              <w:rPr>
                <w:rFonts w:ascii="Times New Roman" w:eastAsia="Times New Roman" w:hAnsi="Times New Roman" w:cs="Times New Roman"/>
                <w:sz w:val="24"/>
                <w:szCs w:val="24"/>
              </w:rPr>
              <w:tab/>
              <w:t>ārvalstu speciālista kvalifikāciju faktu apliecinoši dokumenti, ja attiecīgā valsts, kurā reģistrēts speciālists, normatīvie akti tādu paredz vai, piemēram, norādot publiski pieejamu reģistru, kur Pasūtītājs varētu pārliecināties par minētā punkta prasībām, ja attiecīgie valsts normatīvie akti paredz šādu ziņu publisku reģistru. Ārvalstu pretendenta personāla kvalifikācijai jāatbilst speciālista reģistrācijas valsts, kurā speciālists pastāvīgi strādā, attiecīgajā profesijā prasībām noteiktu pakalpojumu sniegšanai.</w:t>
            </w:r>
          </w:p>
          <w:p w14:paraId="56E02A4E" w14:textId="77777777" w:rsidR="00F61145" w:rsidRPr="00F61145" w:rsidRDefault="00F61145" w:rsidP="00F61145">
            <w:pPr>
              <w:ind w:left="0" w:hanging="2"/>
              <w:rPr>
                <w:rFonts w:ascii="Times New Roman" w:eastAsia="Times New Roman" w:hAnsi="Times New Roman" w:cs="Times New Roman"/>
                <w:sz w:val="24"/>
                <w:szCs w:val="24"/>
              </w:rPr>
            </w:pPr>
            <w:r w:rsidRPr="00F61145">
              <w:rPr>
                <w:rFonts w:ascii="Times New Roman" w:eastAsia="Times New Roman" w:hAnsi="Times New Roman" w:cs="Times New Roman"/>
                <w:sz w:val="24"/>
                <w:szCs w:val="24"/>
              </w:rPr>
              <w:t>-</w:t>
            </w:r>
            <w:r w:rsidRPr="00F61145">
              <w:rPr>
                <w:rFonts w:ascii="Times New Roman" w:eastAsia="Times New Roman" w:hAnsi="Times New Roman" w:cs="Times New Roman"/>
                <w:sz w:val="24"/>
                <w:szCs w:val="24"/>
              </w:rPr>
              <w:tab/>
              <w:t>Speciālista apliecinājums, ka gadījumā, ja ar pretendentu tiks noslēgts iepirkuma līgums, speciālists, ne vēlāk kā piecu darbdienu laikā no iepirkuma līguma noslēgšanas, normatīvajos aktos noteiktajā kārtībā iesniegs atzīšanas institūcijai deklarāciju par īslaicīgu profesionālo pakalpojumu sniegšanu Latvijas Republikā reglamentētā profesijā un iesniegs Pasūtītājam pierādījumus par deklarācijas iesniegšanas faktu.</w:t>
            </w:r>
          </w:p>
          <w:p w14:paraId="70C3DC6F" w14:textId="77777777" w:rsidR="00F61145" w:rsidRPr="00F61145" w:rsidRDefault="00F61145" w:rsidP="00F61145">
            <w:pPr>
              <w:ind w:left="0" w:hanging="2"/>
              <w:rPr>
                <w:rFonts w:ascii="Times New Roman" w:eastAsia="Times New Roman" w:hAnsi="Times New Roman" w:cs="Times New Roman"/>
                <w:sz w:val="24"/>
                <w:szCs w:val="24"/>
              </w:rPr>
            </w:pPr>
            <w:r w:rsidRPr="00F61145">
              <w:rPr>
                <w:rFonts w:ascii="Times New Roman" w:eastAsia="Times New Roman" w:hAnsi="Times New Roman" w:cs="Times New Roman"/>
                <w:sz w:val="24"/>
                <w:szCs w:val="24"/>
              </w:rPr>
              <w:t>-</w:t>
            </w:r>
            <w:r w:rsidRPr="00F61145">
              <w:rPr>
                <w:rFonts w:ascii="Times New Roman" w:eastAsia="Times New Roman" w:hAnsi="Times New Roman" w:cs="Times New Roman"/>
                <w:sz w:val="24"/>
                <w:szCs w:val="24"/>
              </w:rPr>
              <w:tab/>
              <w:t>Pretendenta apliecinājums (attiecībā uz būvdarbu vadītāju un arhitektu, ja tiek piesaistīti ārvalstu speciālisti), ka tā piesaistītie ārvalstu speciālisti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w:t>
            </w:r>
          </w:p>
          <w:p w14:paraId="24EC6FF5" w14:textId="77777777" w:rsidR="00F61145" w:rsidRPr="00F61145" w:rsidRDefault="00F61145" w:rsidP="00F61145">
            <w:pPr>
              <w:ind w:left="0" w:hanging="2"/>
              <w:rPr>
                <w:rFonts w:ascii="Times New Roman" w:eastAsia="Times New Roman" w:hAnsi="Times New Roman" w:cs="Times New Roman"/>
                <w:sz w:val="24"/>
                <w:szCs w:val="24"/>
              </w:rPr>
            </w:pPr>
            <w:r w:rsidRPr="00F61145">
              <w:rPr>
                <w:rFonts w:ascii="Times New Roman" w:eastAsia="Times New Roman" w:hAnsi="Times New Roman" w:cs="Times New Roman"/>
                <w:sz w:val="24"/>
                <w:szCs w:val="24"/>
              </w:rPr>
              <w:t>-</w:t>
            </w:r>
            <w:r w:rsidRPr="00F61145">
              <w:rPr>
                <w:rFonts w:ascii="Times New Roman" w:eastAsia="Times New Roman" w:hAnsi="Times New Roman" w:cs="Times New Roman"/>
                <w:sz w:val="24"/>
                <w:szCs w:val="24"/>
              </w:rPr>
              <w:tab/>
              <w:t xml:space="preserve">Pretendenta apliecinājums (attiecībā uz būvinženieri, ja tiek piesaistīts ārvalstu </w:t>
            </w:r>
            <w:r w:rsidRPr="00F61145">
              <w:rPr>
                <w:rFonts w:ascii="Times New Roman" w:eastAsia="Times New Roman" w:hAnsi="Times New Roman" w:cs="Times New Roman"/>
                <w:sz w:val="24"/>
                <w:szCs w:val="24"/>
              </w:rPr>
              <w:lastRenderedPageBreak/>
              <w:t>speciālists),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14:paraId="2D05861D" w14:textId="2548C16D" w:rsidR="00F61145" w:rsidRPr="008B6412" w:rsidRDefault="00F61145" w:rsidP="00EC1C02">
            <w:pPr>
              <w:ind w:left="0" w:hanging="2"/>
              <w:rPr>
                <w:rFonts w:ascii="Times New Roman" w:eastAsia="Times New Roman" w:hAnsi="Times New Roman" w:cs="Times New Roman"/>
                <w:sz w:val="24"/>
                <w:szCs w:val="24"/>
              </w:rPr>
            </w:pPr>
            <w:r w:rsidRPr="00F61145">
              <w:rPr>
                <w:rFonts w:ascii="Times New Roman" w:eastAsia="Times New Roman" w:hAnsi="Times New Roman" w:cs="Times New Roman"/>
                <w:sz w:val="24"/>
                <w:szCs w:val="24"/>
              </w:rPr>
              <w:t>-</w:t>
            </w:r>
            <w:r w:rsidRPr="00F61145">
              <w:rPr>
                <w:rFonts w:ascii="Times New Roman" w:eastAsia="Times New Roman" w:hAnsi="Times New Roman" w:cs="Times New Roman"/>
                <w:sz w:val="24"/>
                <w:szCs w:val="24"/>
              </w:rPr>
              <w:tab/>
              <w:t>Ja speciālists ir no ārvalsts, kas nav ES dalībvalsts vai Eiropas Brīvās tirdzniecības asociācijas dalībvalsts, Pretendenta un speciālista apliecinājums, ka Iepirkuma līguma slēgšanas tiesību piešķiršanas gadījumā viena mēnešu laikā (ar iespēju termiņu objektīvu iemeslu dēļ pagarināt) no dienas, kad stājies spēkā Iepirkuma komisijas lēmums par līguma slēgšanas tiesību piešķiršanu, t.i., pēc PIL 60. panta sestajā daļā minētā nogaidīšanas termiņa beigām, speciālists veiks pilnu kvalifikācijas atzīšanu, piemērojot vispārējo profesionālās kvalifikācijas atzīšanas sistēmu (arī gadījumos, ja šīs personas Latvijā profesionālos pakalpojumus sniegs īslaicīgi).</w:t>
            </w:r>
          </w:p>
        </w:tc>
      </w:tr>
      <w:tr w:rsidR="00776049" w:rsidRPr="00CD4758" w14:paraId="59ADD11C" w14:textId="77777777">
        <w:trPr>
          <w:cantSplit/>
          <w:trHeight w:val="420"/>
        </w:trPr>
        <w:tc>
          <w:tcPr>
            <w:tcW w:w="998" w:type="dxa"/>
            <w:tcBorders>
              <w:top w:val="single" w:sz="4" w:space="0" w:color="000000"/>
              <w:left w:val="single" w:sz="4" w:space="0" w:color="000000"/>
              <w:bottom w:val="single" w:sz="4" w:space="0" w:color="000000"/>
              <w:right w:val="single" w:sz="4" w:space="0" w:color="000000"/>
            </w:tcBorders>
          </w:tcPr>
          <w:p w14:paraId="64DC969D" w14:textId="77777777" w:rsidR="00776049" w:rsidRPr="00CD4758" w:rsidRDefault="00776049">
            <w:pPr>
              <w:ind w:left="0" w:hanging="2"/>
              <w:rPr>
                <w:rFonts w:ascii="Times New Roman" w:eastAsia="Times New Roman" w:hAnsi="Times New Roman" w:cs="Times New Roman"/>
                <w:sz w:val="24"/>
                <w:szCs w:val="24"/>
              </w:rPr>
            </w:pPr>
            <w:bookmarkStart w:id="22" w:name="_heading=h.lnxbz9" w:colFirst="0" w:colLast="0"/>
            <w:bookmarkEnd w:id="22"/>
            <w:r w:rsidRPr="00CD4758">
              <w:rPr>
                <w:rFonts w:ascii="Times New Roman" w:eastAsia="Times New Roman" w:hAnsi="Times New Roman" w:cs="Times New Roman"/>
                <w:sz w:val="24"/>
                <w:szCs w:val="24"/>
              </w:rPr>
              <w:lastRenderedPageBreak/>
              <w:t>6.3.2.1.</w:t>
            </w:r>
          </w:p>
        </w:tc>
        <w:tc>
          <w:tcPr>
            <w:tcW w:w="4214" w:type="dxa"/>
            <w:tcBorders>
              <w:top w:val="single" w:sz="4" w:space="0" w:color="000000"/>
              <w:left w:val="single" w:sz="4" w:space="0" w:color="000000"/>
              <w:bottom w:val="single" w:sz="4" w:space="0" w:color="000000"/>
              <w:right w:val="single" w:sz="4" w:space="0" w:color="000000"/>
            </w:tcBorders>
          </w:tcPr>
          <w:p w14:paraId="7D8AF9FF" w14:textId="6F300EEE"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 xml:space="preserve">Atbildīgais būvdarbu vadītājs </w:t>
            </w:r>
            <w:r w:rsidRPr="00CD4758">
              <w:rPr>
                <w:rFonts w:ascii="Times New Roman" w:eastAsia="Times New Roman" w:hAnsi="Times New Roman" w:cs="Times New Roman"/>
                <w:sz w:val="24"/>
                <w:szCs w:val="24"/>
              </w:rPr>
              <w:t>(kurš būs atbildīgs par iepirkuma priekšmetā paredzēto būvdarbu vadīšanu):</w:t>
            </w:r>
          </w:p>
          <w:p w14:paraId="57A59A3B" w14:textId="34C10DBB" w:rsidR="00776049" w:rsidRPr="00F400F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6.3.2.1.1. </w:t>
            </w:r>
            <w:r w:rsidRPr="00F400F8">
              <w:rPr>
                <w:rFonts w:ascii="Times New Roman" w:eastAsia="Times New Roman" w:hAnsi="Times New Roman" w:cs="Times New Roman"/>
                <w:sz w:val="24"/>
                <w:szCs w:val="24"/>
              </w:rPr>
              <w:t xml:space="preserve">kuram ir būvprakses sertifikāts </w:t>
            </w:r>
            <w:r w:rsidR="00E97501" w:rsidRPr="00F400F8">
              <w:rPr>
                <w:rFonts w:ascii="Times New Roman" w:eastAsia="Times New Roman" w:hAnsi="Times New Roman" w:cs="Times New Roman"/>
                <w:sz w:val="24"/>
                <w:szCs w:val="24"/>
              </w:rPr>
              <w:t>ceļu</w:t>
            </w:r>
            <w:r w:rsidRPr="00F400F8">
              <w:rPr>
                <w:rFonts w:ascii="Times New Roman" w:eastAsia="Times New Roman" w:hAnsi="Times New Roman" w:cs="Times New Roman"/>
                <w:sz w:val="24"/>
                <w:szCs w:val="24"/>
              </w:rPr>
              <w:t xml:space="preserve"> būvdarbu </w:t>
            </w:r>
            <w:r w:rsidR="00AA2FCA" w:rsidRPr="00F400F8">
              <w:rPr>
                <w:rFonts w:ascii="Times New Roman" w:eastAsia="Times New Roman" w:hAnsi="Times New Roman" w:cs="Times New Roman"/>
                <w:sz w:val="24"/>
                <w:szCs w:val="24"/>
              </w:rPr>
              <w:t xml:space="preserve">vai ēku būvdarbu </w:t>
            </w:r>
            <w:r w:rsidRPr="00F400F8">
              <w:rPr>
                <w:rFonts w:ascii="Times New Roman" w:eastAsia="Times New Roman" w:hAnsi="Times New Roman" w:cs="Times New Roman"/>
                <w:sz w:val="24"/>
                <w:szCs w:val="24"/>
              </w:rPr>
              <w:t>vadīšanā;</w:t>
            </w:r>
          </w:p>
          <w:p w14:paraId="6C503B8B" w14:textId="5E55D4BE" w:rsidR="00E97501" w:rsidRPr="00F400F8" w:rsidRDefault="00776049" w:rsidP="00E97501">
            <w:pPr>
              <w:ind w:left="0" w:hanging="2"/>
              <w:rPr>
                <w:rFonts w:ascii="Times New Roman" w:eastAsia="Times New Roman" w:hAnsi="Times New Roman" w:cs="Times New Roman"/>
                <w:sz w:val="24"/>
                <w:szCs w:val="24"/>
              </w:rPr>
            </w:pPr>
            <w:r w:rsidRPr="00F400F8">
              <w:rPr>
                <w:rFonts w:ascii="Times New Roman" w:eastAsia="Times New Roman" w:hAnsi="Times New Roman" w:cs="Times New Roman"/>
                <w:sz w:val="24"/>
                <w:szCs w:val="24"/>
              </w:rPr>
              <w:t>6.3.2.1.2. kuram iepriekšējo 5 (piecu) gadu laikā kā atbildīgajam būvdarbu vadītājam</w:t>
            </w:r>
            <w:r w:rsidR="00E97501" w:rsidRPr="00F400F8">
              <w:rPr>
                <w:rFonts w:ascii="Times New Roman" w:eastAsia="Times New Roman" w:hAnsi="Times New Roman" w:cs="Times New Roman"/>
                <w:sz w:val="24"/>
                <w:szCs w:val="24"/>
              </w:rPr>
              <w:t xml:space="preserve"> ir pieredze:</w:t>
            </w:r>
          </w:p>
          <w:p w14:paraId="2B2D5AC1" w14:textId="25D272D2" w:rsidR="00505AC8" w:rsidRPr="00CD4758" w:rsidRDefault="00505AC8" w:rsidP="00027984">
            <w:pPr>
              <w:ind w:left="0" w:hanging="2"/>
              <w:rPr>
                <w:rFonts w:ascii="Times New Roman" w:eastAsia="Times New Roman" w:hAnsi="Times New Roman" w:cs="Times New Roman"/>
                <w:sz w:val="24"/>
                <w:szCs w:val="24"/>
              </w:rPr>
            </w:pPr>
            <w:r w:rsidRPr="00F400F8">
              <w:rPr>
                <w:rFonts w:ascii="Times New Roman" w:eastAsia="Times New Roman" w:hAnsi="Times New Roman" w:cs="Times New Roman"/>
                <w:sz w:val="24"/>
                <w:szCs w:val="24"/>
              </w:rPr>
              <w:t>6.3.2.1.2.1. vismaz 1 (viena) līguma izpildē, kura ietvaros ir veikta atklāta sporta stadiona vai atklāta sporta laukuma pārbūve vai atjaunošana vai jauna būvniecība un kura ietvaros izpildīti sporta laukumu vai skrejceļu ar sintētisko segumu pārbūve</w:t>
            </w:r>
            <w:r w:rsidR="00027984" w:rsidRPr="00F400F8">
              <w:rPr>
                <w:rFonts w:ascii="Times New Roman" w:eastAsia="Times New Roman" w:hAnsi="Times New Roman" w:cs="Times New Roman"/>
                <w:sz w:val="24"/>
                <w:szCs w:val="24"/>
              </w:rPr>
              <w:t xml:space="preserve"> vai</w:t>
            </w:r>
            <w:r w:rsidRPr="00F400F8">
              <w:rPr>
                <w:rFonts w:ascii="Times New Roman" w:eastAsia="Times New Roman" w:hAnsi="Times New Roman" w:cs="Times New Roman"/>
                <w:sz w:val="24"/>
                <w:szCs w:val="24"/>
              </w:rPr>
              <w:t xml:space="preserve"> atjaunošana </w:t>
            </w:r>
            <w:r w:rsidRPr="00CD4758">
              <w:rPr>
                <w:rFonts w:ascii="Times New Roman" w:eastAsia="Times New Roman" w:hAnsi="Times New Roman" w:cs="Times New Roman"/>
                <w:sz w:val="24"/>
                <w:szCs w:val="24"/>
              </w:rPr>
              <w:t>vai jauna būvniecība;</w:t>
            </w:r>
          </w:p>
          <w:p w14:paraId="0CC44D89" w14:textId="77777777" w:rsidR="00E97501" w:rsidRPr="00CD4758" w:rsidRDefault="003456F1" w:rsidP="00027984">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6.3.2.1.2.</w:t>
            </w:r>
            <w:r w:rsidR="00027984" w:rsidRPr="00CD4758">
              <w:rPr>
                <w:rFonts w:ascii="Times New Roman" w:eastAsia="Times New Roman" w:hAnsi="Times New Roman" w:cs="Times New Roman"/>
                <w:sz w:val="24"/>
                <w:szCs w:val="24"/>
              </w:rPr>
              <w:t>2</w:t>
            </w:r>
            <w:r w:rsidRPr="00CD4758">
              <w:rPr>
                <w:rFonts w:ascii="Times New Roman" w:eastAsia="Times New Roman" w:hAnsi="Times New Roman" w:cs="Times New Roman"/>
                <w:sz w:val="24"/>
                <w:szCs w:val="24"/>
              </w:rPr>
              <w:t xml:space="preserve">. vismaz 1 (vienā) līguma izpildē, kura ietvaros izpildīti ceļa vai laukuma </w:t>
            </w:r>
            <w:r w:rsidR="00712ED2" w:rsidRPr="00CD4758">
              <w:rPr>
                <w:rFonts w:ascii="Times New Roman" w:eastAsia="Times New Roman" w:hAnsi="Times New Roman" w:cs="Times New Roman"/>
                <w:sz w:val="24"/>
                <w:szCs w:val="24"/>
              </w:rPr>
              <w:t xml:space="preserve">ar bruģakmens segumu </w:t>
            </w:r>
            <w:r w:rsidRPr="00CD4758">
              <w:rPr>
                <w:rFonts w:ascii="Times New Roman" w:eastAsia="Times New Roman" w:hAnsi="Times New Roman" w:cs="Times New Roman"/>
                <w:sz w:val="24"/>
                <w:szCs w:val="24"/>
              </w:rPr>
              <w:t>pārbūve vai atjaunošana vai jauna būvniecība.</w:t>
            </w:r>
          </w:p>
          <w:p w14:paraId="4DB5A619" w14:textId="77777777" w:rsidR="00393726" w:rsidRPr="00CD4758" w:rsidRDefault="00393726" w:rsidP="00027984">
            <w:pPr>
              <w:ind w:left="0" w:hanging="2"/>
              <w:rPr>
                <w:rFonts w:ascii="Times New Roman" w:eastAsia="Times New Roman" w:hAnsi="Times New Roman" w:cs="Times New Roman"/>
                <w:sz w:val="24"/>
                <w:szCs w:val="24"/>
              </w:rPr>
            </w:pPr>
          </w:p>
          <w:p w14:paraId="601A1BB9" w14:textId="1C16852C" w:rsidR="00393726" w:rsidRPr="00CD4758" w:rsidRDefault="00393726" w:rsidP="00027984">
            <w:pPr>
              <w:ind w:left="0" w:hanging="2"/>
              <w:rPr>
                <w:rFonts w:ascii="Times New Roman" w:eastAsia="Times New Roman" w:hAnsi="Times New Roman" w:cs="Times New Roman"/>
                <w:i/>
                <w:iCs/>
                <w:sz w:val="24"/>
                <w:szCs w:val="24"/>
              </w:rPr>
            </w:pPr>
            <w:r w:rsidRPr="00CD4758">
              <w:rPr>
                <w:rFonts w:ascii="Times New Roman" w:eastAsia="Times New Roman" w:hAnsi="Times New Roman" w:cs="Times New Roman"/>
                <w:i/>
                <w:iCs/>
                <w:sz w:val="24"/>
                <w:szCs w:val="24"/>
              </w:rPr>
              <w:t>Atbildīgais būvdarbu vadītājs šī punkta izpratnē ir līguma/objekta būvatļaujā vai apliecinājuma kartē norādītā persona, kura ir iesniegusi būvvaldē saistību rakstu</w:t>
            </w:r>
            <w:r w:rsidRPr="00CD4758">
              <w:rPr>
                <w:rStyle w:val="Vresatsauce"/>
                <w:rFonts w:ascii="Times New Roman" w:eastAsia="Times New Roman" w:hAnsi="Times New Roman" w:cs="Times New Roman"/>
                <w:i/>
                <w:iCs/>
                <w:sz w:val="24"/>
                <w:szCs w:val="24"/>
              </w:rPr>
              <w:footnoteReference w:id="6"/>
            </w:r>
            <w:r w:rsidRPr="00CD4758">
              <w:rPr>
                <w:rFonts w:ascii="Times New Roman" w:eastAsia="Times New Roman" w:hAnsi="Times New Roman" w:cs="Times New Roman"/>
                <w:i/>
                <w:iCs/>
                <w:sz w:val="24"/>
                <w:szCs w:val="24"/>
              </w:rPr>
              <w:t xml:space="preserve">   vai kuru būvkomersants ir rakstiski noteicis kā atbildīgo būvdarbu vadītāju </w:t>
            </w:r>
            <w:r w:rsidR="001E3500" w:rsidRPr="00CD4758">
              <w:rPr>
                <w:rStyle w:val="Vresatsauce"/>
                <w:rFonts w:ascii="Times New Roman" w:eastAsia="Times New Roman" w:hAnsi="Times New Roman" w:cs="Times New Roman"/>
                <w:i/>
                <w:iCs/>
                <w:sz w:val="24"/>
                <w:szCs w:val="24"/>
              </w:rPr>
              <w:footnoteReference w:id="7"/>
            </w:r>
            <w:r w:rsidRPr="00CD4758">
              <w:rPr>
                <w:rFonts w:ascii="Times New Roman" w:eastAsia="Times New Roman" w:hAnsi="Times New Roman" w:cs="Times New Roman"/>
                <w:i/>
                <w:iCs/>
                <w:sz w:val="24"/>
                <w:szCs w:val="24"/>
              </w:rPr>
              <w:t xml:space="preserve"> (attiecībā uz ārvalstīs veiktiem būvdarbiem personai jābūt norādītai būvniecības dokumentos, kā atbildīgajam būvdarbu vadītājam, atbilstoši attiecīgās valsts normatīvo aktu prasībām).</w:t>
            </w:r>
          </w:p>
          <w:p w14:paraId="26FFA3CE" w14:textId="383BDFDE" w:rsidR="001E3500" w:rsidRPr="00CD4758" w:rsidRDefault="001E3500" w:rsidP="00027984">
            <w:pPr>
              <w:ind w:left="0" w:hanging="2"/>
              <w:rPr>
                <w:rFonts w:ascii="Times New Roman" w:eastAsia="Times New Roman" w:hAnsi="Times New Roman" w:cs="Times New Roman"/>
                <w:i/>
                <w:iCs/>
                <w:sz w:val="24"/>
                <w:szCs w:val="24"/>
              </w:rPr>
            </w:pPr>
          </w:p>
          <w:p w14:paraId="29D0EF27" w14:textId="641565B0" w:rsidR="00393726" w:rsidRPr="00CD4758" w:rsidRDefault="001E3500" w:rsidP="001E3500">
            <w:pPr>
              <w:ind w:left="0" w:hanging="2"/>
              <w:rPr>
                <w:rFonts w:ascii="Times New Roman" w:eastAsia="Times New Roman" w:hAnsi="Times New Roman" w:cs="Times New Roman"/>
                <w:i/>
                <w:iCs/>
                <w:sz w:val="24"/>
                <w:szCs w:val="24"/>
              </w:rPr>
            </w:pPr>
            <w:r w:rsidRPr="00CD4758">
              <w:rPr>
                <w:rFonts w:ascii="Times New Roman" w:eastAsia="Times New Roman" w:hAnsi="Times New Roman" w:cs="Times New Roman"/>
                <w:i/>
                <w:iCs/>
                <w:sz w:val="24"/>
                <w:szCs w:val="24"/>
              </w:rPr>
              <w:t>Pieredze tiks uzskatīta par atbilstošu nolikuma 6.3.2.1.2. punktam arī gadījumā, ja nolikuma 6.3.2.1.2.1. un 6.3.2.1.2.2. punktos paredzētie darbi būs veikti 1 (vienā) līgumā.</w:t>
            </w:r>
          </w:p>
        </w:tc>
        <w:tc>
          <w:tcPr>
            <w:tcW w:w="4683" w:type="dxa"/>
            <w:vMerge w:val="restart"/>
            <w:tcBorders>
              <w:top w:val="single" w:sz="4" w:space="0" w:color="000000"/>
              <w:left w:val="single" w:sz="4" w:space="0" w:color="000000"/>
              <w:right w:val="single" w:sz="4" w:space="0" w:color="000000"/>
            </w:tcBorders>
          </w:tcPr>
          <w:p w14:paraId="4F736683" w14:textId="6A3010B6"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Aizpildīta veidlapa par iepriekšējo katra speciālista pieredzi (Nolikuma </w:t>
            </w:r>
            <w:r w:rsidR="00ED71CD">
              <w:rPr>
                <w:rFonts w:ascii="Times New Roman" w:eastAsia="Times New Roman" w:hAnsi="Times New Roman" w:cs="Times New Roman"/>
                <w:sz w:val="24"/>
                <w:szCs w:val="24"/>
              </w:rPr>
              <w:t>6</w:t>
            </w:r>
            <w:r w:rsidRPr="00CD4758">
              <w:rPr>
                <w:rFonts w:ascii="Times New Roman" w:eastAsia="Times New Roman" w:hAnsi="Times New Roman" w:cs="Times New Roman"/>
                <w:sz w:val="24"/>
                <w:szCs w:val="24"/>
              </w:rPr>
              <w:t>. pielikums).</w:t>
            </w:r>
          </w:p>
          <w:p w14:paraId="19308409" w14:textId="77777777" w:rsidR="00776049" w:rsidRPr="00CD4758" w:rsidRDefault="00776049">
            <w:pPr>
              <w:ind w:left="0" w:hanging="2"/>
              <w:rPr>
                <w:rFonts w:ascii="Times New Roman" w:eastAsia="Times New Roman" w:hAnsi="Times New Roman" w:cs="Times New Roman"/>
                <w:sz w:val="24"/>
                <w:szCs w:val="24"/>
              </w:rPr>
            </w:pPr>
          </w:p>
          <w:p w14:paraId="75461BF1" w14:textId="3E99DA3D"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Iesaistītā speciālista parakstīts apliecinājums saskaņā ar paraugu (Nolikuma </w:t>
            </w:r>
            <w:r w:rsidR="00ED71CD">
              <w:rPr>
                <w:rFonts w:ascii="Times New Roman" w:eastAsia="Times New Roman" w:hAnsi="Times New Roman" w:cs="Times New Roman"/>
                <w:sz w:val="24"/>
                <w:szCs w:val="24"/>
              </w:rPr>
              <w:t>6</w:t>
            </w:r>
            <w:r w:rsidRPr="00CD4758">
              <w:rPr>
                <w:rFonts w:ascii="Times New Roman" w:eastAsia="Times New Roman" w:hAnsi="Times New Roman" w:cs="Times New Roman"/>
                <w:sz w:val="24"/>
                <w:szCs w:val="24"/>
              </w:rPr>
              <w:t>A. pielikums).</w:t>
            </w:r>
          </w:p>
          <w:p w14:paraId="1DAAE21E" w14:textId="77777777" w:rsidR="00776049" w:rsidRPr="00CD4758" w:rsidRDefault="00776049">
            <w:pPr>
              <w:ind w:left="0" w:hanging="2"/>
              <w:rPr>
                <w:rFonts w:ascii="Times New Roman" w:eastAsia="Times New Roman" w:hAnsi="Times New Roman" w:cs="Times New Roman"/>
                <w:sz w:val="24"/>
                <w:szCs w:val="24"/>
              </w:rPr>
            </w:pPr>
          </w:p>
          <w:p w14:paraId="3FB14C3A" w14:textId="77777777"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Dokumenti, kas apliecina šajos punktos prasīto pieredzi (kā piemēram, pozitīva pasūtītāju atsauksmes, ar ko pretendents apliecina pretendenta piedāvātā speciālista atbilstību attiecīgajai Nolikuma noteiktajai prasībai, segto darbu akti, būvdarbu izpildes, pieņemšanas – nodošanas akti, būvatļaujas kopijas, akti par attiecīgo būvju pieņemšanu ekspluatācijā kopijas, u.tml.). </w:t>
            </w:r>
          </w:p>
          <w:p w14:paraId="0FC610CF" w14:textId="77777777" w:rsidR="00776049" w:rsidRPr="00CD4758" w:rsidRDefault="00776049">
            <w:pPr>
              <w:ind w:left="0" w:hanging="2"/>
              <w:rPr>
                <w:rFonts w:ascii="Times New Roman" w:eastAsia="Times New Roman" w:hAnsi="Times New Roman" w:cs="Times New Roman"/>
                <w:sz w:val="24"/>
                <w:szCs w:val="24"/>
              </w:rPr>
            </w:pPr>
          </w:p>
          <w:p w14:paraId="248C9A56" w14:textId="78906FE2" w:rsidR="00776049" w:rsidRPr="00CD4758" w:rsidRDefault="00776049" w:rsidP="003C1791">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Šajā punktā norādītajās dokumentu kopijās esošo informāciju attiecībā uz Pretendenta speciālista kvalifikāciju un pieredzi ārvalstīs var apliecināt arī ar alternatīviem dokumentiem.</w:t>
            </w:r>
          </w:p>
          <w:p w14:paraId="4109A411" w14:textId="77777777" w:rsidR="00776049" w:rsidRPr="00CD4758" w:rsidRDefault="00776049">
            <w:pPr>
              <w:ind w:left="0" w:hanging="2"/>
              <w:rPr>
                <w:rFonts w:ascii="Times New Roman" w:eastAsia="Times New Roman" w:hAnsi="Times New Roman" w:cs="Times New Roman"/>
                <w:sz w:val="24"/>
                <w:szCs w:val="24"/>
              </w:rPr>
            </w:pPr>
          </w:p>
          <w:p w14:paraId="29E7FD50" w14:textId="77777777"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Lai pārliecinātos par norādīto pieredzes atbilstību Nolikuma prasībām, Pasūtītājam ir tiesības pieprasīt papildu informāciju. </w:t>
            </w:r>
          </w:p>
          <w:p w14:paraId="43EDB76F" w14:textId="77777777" w:rsidR="00776049" w:rsidRPr="00CD4758" w:rsidRDefault="00776049">
            <w:pPr>
              <w:ind w:left="0" w:hanging="2"/>
              <w:rPr>
                <w:rFonts w:ascii="Times New Roman" w:eastAsia="Times New Roman" w:hAnsi="Times New Roman" w:cs="Times New Roman"/>
                <w:sz w:val="24"/>
                <w:szCs w:val="24"/>
              </w:rPr>
            </w:pPr>
          </w:p>
          <w:p w14:paraId="11A30135" w14:textId="77777777"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Atbilstību šī punkta prasībai, pretendents var apliecināt arī ar alternatīviem dokumentiem, ja nav objektīvi iespējams iesniegt prasītos dokumentus.</w:t>
            </w:r>
          </w:p>
          <w:p w14:paraId="3572069A" w14:textId="77777777" w:rsidR="00776049" w:rsidRPr="00CD4758" w:rsidRDefault="00776049">
            <w:pPr>
              <w:ind w:left="0" w:hanging="2"/>
              <w:rPr>
                <w:rFonts w:ascii="Times New Roman" w:eastAsia="Times New Roman" w:hAnsi="Times New Roman" w:cs="Times New Roman"/>
                <w:sz w:val="24"/>
                <w:szCs w:val="24"/>
              </w:rPr>
            </w:pPr>
          </w:p>
          <w:p w14:paraId="72740C32" w14:textId="77777777" w:rsidR="00776049" w:rsidRPr="00CD4758" w:rsidRDefault="00776049">
            <w:pPr>
              <w:ind w:left="0" w:hanging="2"/>
              <w:rPr>
                <w:rFonts w:ascii="Times New Roman" w:eastAsia="Times New Roman" w:hAnsi="Times New Roman" w:cs="Times New Roman"/>
                <w:sz w:val="24"/>
                <w:szCs w:val="24"/>
              </w:rPr>
            </w:pPr>
          </w:p>
          <w:p w14:paraId="6904DA97" w14:textId="77777777" w:rsidR="00776049" w:rsidRPr="00CD4758" w:rsidRDefault="00776049">
            <w:pPr>
              <w:ind w:left="0" w:hanging="2"/>
              <w:rPr>
                <w:rFonts w:ascii="Times New Roman" w:eastAsia="Times New Roman" w:hAnsi="Times New Roman" w:cs="Times New Roman"/>
                <w:sz w:val="24"/>
                <w:szCs w:val="24"/>
              </w:rPr>
            </w:pPr>
          </w:p>
          <w:p w14:paraId="7A42B994" w14:textId="77777777" w:rsidR="00776049" w:rsidRPr="00CD4758" w:rsidRDefault="00776049">
            <w:pPr>
              <w:ind w:left="0" w:hanging="2"/>
              <w:rPr>
                <w:rFonts w:ascii="Times New Roman" w:eastAsia="Times New Roman" w:hAnsi="Times New Roman" w:cs="Times New Roman"/>
                <w:sz w:val="24"/>
                <w:szCs w:val="24"/>
              </w:rPr>
            </w:pPr>
          </w:p>
          <w:p w14:paraId="6CD66417" w14:textId="77777777" w:rsidR="00776049" w:rsidRPr="00CD4758" w:rsidRDefault="00776049">
            <w:pPr>
              <w:ind w:left="0" w:hanging="2"/>
              <w:rPr>
                <w:rFonts w:ascii="Times New Roman" w:eastAsia="Times New Roman" w:hAnsi="Times New Roman" w:cs="Times New Roman"/>
                <w:sz w:val="24"/>
                <w:szCs w:val="24"/>
              </w:rPr>
            </w:pPr>
          </w:p>
          <w:p w14:paraId="77CAB3F9" w14:textId="77777777" w:rsidR="00776049" w:rsidRPr="00CD4758" w:rsidRDefault="00776049">
            <w:pPr>
              <w:ind w:left="0" w:hanging="2"/>
              <w:rPr>
                <w:rFonts w:ascii="Times New Roman" w:eastAsia="Times New Roman" w:hAnsi="Times New Roman" w:cs="Times New Roman"/>
                <w:sz w:val="24"/>
                <w:szCs w:val="24"/>
              </w:rPr>
            </w:pPr>
          </w:p>
          <w:p w14:paraId="36674DC5" w14:textId="77777777" w:rsidR="00776049" w:rsidRPr="00CD4758" w:rsidRDefault="00776049">
            <w:pPr>
              <w:ind w:left="0" w:hanging="2"/>
              <w:rPr>
                <w:rFonts w:ascii="Times New Roman" w:eastAsia="Times New Roman" w:hAnsi="Times New Roman" w:cs="Times New Roman"/>
                <w:sz w:val="24"/>
                <w:szCs w:val="24"/>
              </w:rPr>
            </w:pPr>
          </w:p>
          <w:p w14:paraId="341F5137" w14:textId="77777777" w:rsidR="00776049" w:rsidRPr="00CD4758" w:rsidRDefault="00776049">
            <w:pPr>
              <w:ind w:left="0" w:hanging="2"/>
              <w:rPr>
                <w:rFonts w:ascii="Times New Roman" w:eastAsia="Times New Roman" w:hAnsi="Times New Roman" w:cs="Times New Roman"/>
                <w:sz w:val="24"/>
                <w:szCs w:val="24"/>
              </w:rPr>
            </w:pPr>
          </w:p>
          <w:p w14:paraId="307B6BDF" w14:textId="77777777" w:rsidR="00776049" w:rsidRPr="00CD4758" w:rsidRDefault="00776049">
            <w:pPr>
              <w:ind w:left="0" w:hanging="2"/>
              <w:rPr>
                <w:rFonts w:ascii="Times New Roman" w:eastAsia="Times New Roman" w:hAnsi="Times New Roman" w:cs="Times New Roman"/>
                <w:sz w:val="24"/>
                <w:szCs w:val="24"/>
              </w:rPr>
            </w:pPr>
          </w:p>
          <w:p w14:paraId="09E60908" w14:textId="77777777" w:rsidR="00776049" w:rsidRPr="00CD4758" w:rsidRDefault="00776049">
            <w:pPr>
              <w:ind w:left="0" w:hanging="2"/>
              <w:rPr>
                <w:rFonts w:ascii="Times New Roman" w:eastAsia="Times New Roman" w:hAnsi="Times New Roman" w:cs="Times New Roman"/>
                <w:sz w:val="24"/>
                <w:szCs w:val="24"/>
              </w:rPr>
            </w:pPr>
          </w:p>
          <w:p w14:paraId="58F5222A" w14:textId="77777777" w:rsidR="00776049" w:rsidRPr="00CD4758" w:rsidRDefault="00776049">
            <w:pPr>
              <w:ind w:left="0" w:hanging="2"/>
              <w:rPr>
                <w:rFonts w:ascii="Times New Roman" w:eastAsia="Times New Roman" w:hAnsi="Times New Roman" w:cs="Times New Roman"/>
                <w:sz w:val="24"/>
                <w:szCs w:val="24"/>
              </w:rPr>
            </w:pPr>
          </w:p>
          <w:p w14:paraId="4F2C902E" w14:textId="77777777" w:rsidR="00776049" w:rsidRPr="00CD4758" w:rsidRDefault="00776049">
            <w:pPr>
              <w:ind w:left="0" w:hanging="2"/>
              <w:rPr>
                <w:rFonts w:ascii="Times New Roman" w:eastAsia="Times New Roman" w:hAnsi="Times New Roman" w:cs="Times New Roman"/>
                <w:sz w:val="24"/>
                <w:szCs w:val="24"/>
              </w:rPr>
            </w:pPr>
          </w:p>
          <w:p w14:paraId="7BA41644" w14:textId="77777777" w:rsidR="00776049" w:rsidRPr="00CD4758" w:rsidRDefault="00776049">
            <w:pPr>
              <w:ind w:left="0" w:hanging="2"/>
              <w:rPr>
                <w:rFonts w:ascii="Times New Roman" w:eastAsia="Times New Roman" w:hAnsi="Times New Roman" w:cs="Times New Roman"/>
                <w:sz w:val="24"/>
                <w:szCs w:val="24"/>
              </w:rPr>
            </w:pPr>
          </w:p>
          <w:p w14:paraId="60F71B92" w14:textId="77777777" w:rsidR="00776049" w:rsidRPr="00CD4758" w:rsidRDefault="00776049">
            <w:pPr>
              <w:ind w:left="0" w:hanging="2"/>
              <w:rPr>
                <w:rFonts w:ascii="Times New Roman" w:eastAsia="Times New Roman" w:hAnsi="Times New Roman" w:cs="Times New Roman"/>
                <w:sz w:val="24"/>
                <w:szCs w:val="24"/>
              </w:rPr>
            </w:pPr>
          </w:p>
          <w:p w14:paraId="02E9AD66" w14:textId="77777777" w:rsidR="00776049" w:rsidRPr="00CD4758" w:rsidRDefault="00776049">
            <w:pPr>
              <w:ind w:left="0" w:hanging="2"/>
              <w:rPr>
                <w:rFonts w:ascii="Times New Roman" w:eastAsia="Times New Roman" w:hAnsi="Times New Roman" w:cs="Times New Roman"/>
                <w:sz w:val="24"/>
                <w:szCs w:val="24"/>
              </w:rPr>
            </w:pPr>
          </w:p>
        </w:tc>
      </w:tr>
      <w:tr w:rsidR="00776049" w:rsidRPr="00CD4758" w14:paraId="348B9443" w14:textId="77777777" w:rsidTr="00C15BCB">
        <w:trPr>
          <w:cantSplit/>
          <w:trHeight w:val="841"/>
        </w:trPr>
        <w:tc>
          <w:tcPr>
            <w:tcW w:w="998" w:type="dxa"/>
            <w:tcBorders>
              <w:top w:val="single" w:sz="4" w:space="0" w:color="000000"/>
              <w:left w:val="single" w:sz="4" w:space="0" w:color="000000"/>
              <w:bottom w:val="single" w:sz="4" w:space="0" w:color="000000"/>
              <w:right w:val="single" w:sz="4" w:space="0" w:color="000000"/>
            </w:tcBorders>
          </w:tcPr>
          <w:p w14:paraId="7C3BFBB5" w14:textId="77777777"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6.3.2.2.</w:t>
            </w:r>
          </w:p>
        </w:tc>
        <w:tc>
          <w:tcPr>
            <w:tcW w:w="4214" w:type="dxa"/>
            <w:tcBorders>
              <w:top w:val="single" w:sz="4" w:space="0" w:color="000000"/>
              <w:left w:val="single" w:sz="4" w:space="0" w:color="000000"/>
              <w:bottom w:val="single" w:sz="4" w:space="0" w:color="000000"/>
              <w:right w:val="single" w:sz="4" w:space="0" w:color="000000"/>
            </w:tcBorders>
          </w:tcPr>
          <w:p w14:paraId="24344C1C" w14:textId="447D6AB8" w:rsidR="00776049" w:rsidRPr="00CD4758" w:rsidRDefault="00776049">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Sertificēts elektroietaišu izbūves</w:t>
            </w:r>
            <w:r w:rsidR="003E0CC8">
              <w:rPr>
                <w:rFonts w:ascii="Times New Roman" w:eastAsia="Times New Roman" w:hAnsi="Times New Roman" w:cs="Times New Roman"/>
                <w:b/>
                <w:color w:val="000000"/>
                <w:sz w:val="24"/>
                <w:szCs w:val="24"/>
              </w:rPr>
              <w:t xml:space="preserve"> (</w:t>
            </w:r>
            <w:r w:rsidR="003E0CC8" w:rsidRPr="003E0CC8">
              <w:rPr>
                <w:rFonts w:ascii="Times New Roman" w:eastAsia="Times New Roman" w:hAnsi="Times New Roman" w:cs="Times New Roman"/>
                <w:b/>
                <w:color w:val="000000"/>
                <w:sz w:val="24"/>
                <w:szCs w:val="24"/>
              </w:rPr>
              <w:t>līdz 1kV</w:t>
            </w:r>
            <w:r w:rsidR="003E0CC8">
              <w:rPr>
                <w:rFonts w:ascii="Times New Roman" w:eastAsia="Times New Roman" w:hAnsi="Times New Roman" w:cs="Times New Roman"/>
                <w:b/>
                <w:color w:val="000000"/>
                <w:sz w:val="24"/>
                <w:szCs w:val="24"/>
              </w:rPr>
              <w:t xml:space="preserve">) </w:t>
            </w:r>
            <w:r w:rsidRPr="00CD4758">
              <w:rPr>
                <w:rFonts w:ascii="Times New Roman" w:eastAsia="Times New Roman" w:hAnsi="Times New Roman" w:cs="Times New Roman"/>
                <w:b/>
                <w:color w:val="000000"/>
                <w:sz w:val="24"/>
                <w:szCs w:val="24"/>
              </w:rPr>
              <w:t>darbu vadītājs</w:t>
            </w:r>
            <w:r w:rsidRPr="00CD4758">
              <w:rPr>
                <w:rFonts w:ascii="Times New Roman" w:eastAsia="Times New Roman" w:hAnsi="Times New Roman" w:cs="Times New Roman"/>
                <w:color w:val="000000"/>
                <w:sz w:val="24"/>
                <w:szCs w:val="24"/>
              </w:rPr>
              <w:t xml:space="preserve">, kuram iepriekšējo 5 (piecu) gadu laikā ir pieredze </w:t>
            </w:r>
            <w:r w:rsidR="00E97501" w:rsidRPr="00CD4758">
              <w:rPr>
                <w:rFonts w:ascii="Times New Roman" w:eastAsia="Times New Roman" w:hAnsi="Times New Roman" w:cs="Times New Roman"/>
                <w:color w:val="000000"/>
                <w:sz w:val="24"/>
                <w:szCs w:val="24"/>
              </w:rPr>
              <w:t xml:space="preserve">vismaz 1 (vienā) objektā </w:t>
            </w:r>
            <w:r w:rsidRPr="00CD4758">
              <w:rPr>
                <w:rFonts w:ascii="Times New Roman" w:eastAsia="Times New Roman" w:hAnsi="Times New Roman" w:cs="Times New Roman"/>
                <w:color w:val="000000"/>
                <w:sz w:val="24"/>
                <w:szCs w:val="24"/>
              </w:rPr>
              <w:t>kā elektroietaišu izbūves daļas būvdarbu vadītājam</w:t>
            </w:r>
            <w:r w:rsidR="006B0B9D" w:rsidRPr="00CD4758">
              <w:rPr>
                <w:rFonts w:ascii="Times New Roman" w:eastAsia="Times New Roman" w:hAnsi="Times New Roman" w:cs="Times New Roman"/>
                <w:color w:val="000000"/>
                <w:sz w:val="24"/>
                <w:szCs w:val="24"/>
              </w:rPr>
              <w:t xml:space="preserve">, kurā ir veikti </w:t>
            </w:r>
            <w:r w:rsidR="00505AC8" w:rsidRPr="00CD4758">
              <w:rPr>
                <w:rFonts w:ascii="Times New Roman" w:eastAsia="Times New Roman" w:hAnsi="Times New Roman" w:cs="Times New Roman"/>
                <w:color w:val="000000"/>
                <w:sz w:val="24"/>
                <w:szCs w:val="24"/>
              </w:rPr>
              <w:t xml:space="preserve">ārējā </w:t>
            </w:r>
            <w:r w:rsidR="006B0B9D" w:rsidRPr="00CD4758">
              <w:rPr>
                <w:rFonts w:ascii="Times New Roman" w:eastAsia="Times New Roman" w:hAnsi="Times New Roman" w:cs="Times New Roman"/>
                <w:color w:val="000000"/>
                <w:sz w:val="24"/>
                <w:szCs w:val="24"/>
              </w:rPr>
              <w:t xml:space="preserve">apgaismojuma </w:t>
            </w:r>
            <w:r w:rsidR="00712ED2" w:rsidRPr="00CD4758">
              <w:rPr>
                <w:rFonts w:ascii="Times New Roman" w:eastAsia="Times New Roman" w:hAnsi="Times New Roman" w:cs="Times New Roman"/>
                <w:color w:val="000000"/>
                <w:sz w:val="24"/>
                <w:szCs w:val="24"/>
              </w:rPr>
              <w:t>jauna būvniecība vai atjaunošana</w:t>
            </w:r>
            <w:r w:rsidR="006B0B9D" w:rsidRPr="00CD4758">
              <w:rPr>
                <w:rFonts w:ascii="Times New Roman" w:eastAsia="Times New Roman" w:hAnsi="Times New Roman" w:cs="Times New Roman"/>
                <w:color w:val="000000"/>
                <w:sz w:val="24"/>
                <w:szCs w:val="24"/>
              </w:rPr>
              <w:t xml:space="preserve"> vai pārbūve</w:t>
            </w:r>
            <w:r w:rsidR="00B020DA" w:rsidRPr="00CD4758">
              <w:rPr>
                <w:rFonts w:ascii="Times New Roman" w:eastAsia="Times New Roman" w:hAnsi="Times New Roman" w:cs="Times New Roman"/>
                <w:color w:val="000000"/>
                <w:sz w:val="24"/>
                <w:szCs w:val="24"/>
              </w:rPr>
              <w:t>.</w:t>
            </w:r>
          </w:p>
        </w:tc>
        <w:tc>
          <w:tcPr>
            <w:tcW w:w="4683" w:type="dxa"/>
            <w:vMerge/>
            <w:tcBorders>
              <w:left w:val="single" w:sz="4" w:space="0" w:color="000000"/>
              <w:right w:val="single" w:sz="4" w:space="0" w:color="000000"/>
            </w:tcBorders>
          </w:tcPr>
          <w:p w14:paraId="0558A3AB" w14:textId="77777777" w:rsidR="00776049" w:rsidRPr="00CD4758" w:rsidRDefault="00776049">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4"/>
                <w:szCs w:val="24"/>
              </w:rPr>
            </w:pPr>
          </w:p>
        </w:tc>
      </w:tr>
      <w:tr w:rsidR="00776049" w:rsidRPr="00CD4758" w14:paraId="22053C76" w14:textId="77777777" w:rsidTr="00C15BCB">
        <w:trPr>
          <w:cantSplit/>
          <w:trHeight w:val="416"/>
        </w:trPr>
        <w:tc>
          <w:tcPr>
            <w:tcW w:w="998" w:type="dxa"/>
            <w:tcBorders>
              <w:top w:val="single" w:sz="4" w:space="0" w:color="000000"/>
              <w:left w:val="single" w:sz="4" w:space="0" w:color="000000"/>
              <w:bottom w:val="single" w:sz="4" w:space="0" w:color="000000"/>
              <w:right w:val="single" w:sz="4" w:space="0" w:color="000000"/>
            </w:tcBorders>
          </w:tcPr>
          <w:p w14:paraId="04D95795" w14:textId="404E6BD6" w:rsidR="00776049" w:rsidRPr="00CD4758" w:rsidRDefault="00776049">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6.3.2.</w:t>
            </w:r>
            <w:r w:rsidR="00027984" w:rsidRPr="00CD4758">
              <w:rPr>
                <w:rFonts w:ascii="Times New Roman" w:eastAsia="Times New Roman" w:hAnsi="Times New Roman" w:cs="Times New Roman"/>
                <w:sz w:val="24"/>
                <w:szCs w:val="24"/>
              </w:rPr>
              <w:t>3</w:t>
            </w:r>
            <w:r w:rsidRPr="00CD4758">
              <w:rPr>
                <w:rFonts w:ascii="Times New Roman" w:eastAsia="Times New Roman" w:hAnsi="Times New Roman" w:cs="Times New Roman"/>
                <w:sz w:val="24"/>
                <w:szCs w:val="24"/>
              </w:rPr>
              <w:t>.</w:t>
            </w:r>
          </w:p>
        </w:tc>
        <w:tc>
          <w:tcPr>
            <w:tcW w:w="4214" w:type="dxa"/>
            <w:tcBorders>
              <w:top w:val="single" w:sz="4" w:space="0" w:color="000000"/>
              <w:left w:val="single" w:sz="4" w:space="0" w:color="000000"/>
              <w:bottom w:val="single" w:sz="4" w:space="0" w:color="000000"/>
              <w:right w:val="single" w:sz="4" w:space="0" w:color="000000"/>
            </w:tcBorders>
          </w:tcPr>
          <w:p w14:paraId="2101B530" w14:textId="0BC1D4E4" w:rsidR="00776049" w:rsidRPr="00CD4758" w:rsidRDefault="00776049">
            <w:pPr>
              <w:pBdr>
                <w:top w:val="nil"/>
                <w:left w:val="nil"/>
                <w:bottom w:val="nil"/>
                <w:right w:val="nil"/>
                <w:between w:val="nil"/>
              </w:pBdr>
              <w:spacing w:line="259"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Sertificēts siltumapgādes, ventilācijas un gaisa kondicionēšanas sistēmu būvdarbu vadītājs</w:t>
            </w:r>
            <w:r w:rsidRPr="00CD4758">
              <w:rPr>
                <w:rFonts w:ascii="Times New Roman" w:eastAsia="Times New Roman" w:hAnsi="Times New Roman" w:cs="Times New Roman"/>
                <w:color w:val="000000"/>
                <w:sz w:val="24"/>
                <w:szCs w:val="24"/>
              </w:rPr>
              <w:t>, kuram iepriekšējo 5 (piecu) gadu laikā ir pieredze</w:t>
            </w:r>
            <w:r w:rsidR="006B0B9D" w:rsidRPr="00CD4758">
              <w:rPr>
                <w:rFonts w:ascii="Times New Roman" w:hAnsi="Times New Roman" w:cs="Times New Roman"/>
              </w:rPr>
              <w:t xml:space="preserve"> </w:t>
            </w:r>
            <w:r w:rsidR="006B0B9D" w:rsidRPr="00CD4758">
              <w:rPr>
                <w:rFonts w:ascii="Times New Roman" w:eastAsia="Times New Roman" w:hAnsi="Times New Roman" w:cs="Times New Roman"/>
                <w:color w:val="000000"/>
                <w:sz w:val="24"/>
                <w:szCs w:val="24"/>
              </w:rPr>
              <w:t>vismaz 1 (vienā) objektā</w:t>
            </w:r>
            <w:r w:rsidRPr="00CD4758">
              <w:rPr>
                <w:rFonts w:ascii="Times New Roman" w:eastAsia="Times New Roman" w:hAnsi="Times New Roman" w:cs="Times New Roman"/>
                <w:color w:val="000000"/>
                <w:sz w:val="24"/>
                <w:szCs w:val="24"/>
              </w:rPr>
              <w:t xml:space="preserve"> kā siltumapgādes</w:t>
            </w:r>
            <w:r w:rsidR="006B0B9D" w:rsidRPr="00CD4758">
              <w:rPr>
                <w:rFonts w:ascii="Times New Roman" w:eastAsia="Times New Roman" w:hAnsi="Times New Roman" w:cs="Times New Roman"/>
                <w:color w:val="000000"/>
                <w:sz w:val="24"/>
                <w:szCs w:val="24"/>
              </w:rPr>
              <w:t xml:space="preserve"> </w:t>
            </w:r>
            <w:r w:rsidRPr="00CD4758">
              <w:rPr>
                <w:rFonts w:ascii="Times New Roman" w:eastAsia="Times New Roman" w:hAnsi="Times New Roman" w:cs="Times New Roman"/>
                <w:color w:val="000000"/>
                <w:sz w:val="24"/>
                <w:szCs w:val="24"/>
              </w:rPr>
              <w:t xml:space="preserve">sistēmu </w:t>
            </w:r>
            <w:r w:rsidR="00B020DA" w:rsidRPr="00CD4758">
              <w:rPr>
                <w:rFonts w:ascii="Times New Roman" w:eastAsia="Times New Roman" w:hAnsi="Times New Roman" w:cs="Times New Roman"/>
                <w:color w:val="000000"/>
                <w:sz w:val="24"/>
                <w:szCs w:val="24"/>
              </w:rPr>
              <w:t xml:space="preserve">(SAT) </w:t>
            </w:r>
            <w:r w:rsidRPr="00CD4758">
              <w:rPr>
                <w:rFonts w:ascii="Times New Roman" w:eastAsia="Times New Roman" w:hAnsi="Times New Roman" w:cs="Times New Roman"/>
                <w:color w:val="000000"/>
                <w:sz w:val="24"/>
                <w:szCs w:val="24"/>
              </w:rPr>
              <w:t xml:space="preserve">izbūves daļas būvdarbu vadītājam, kurā ir veikti siltumapgādes sistēmu pārbūve </w:t>
            </w:r>
            <w:r w:rsidR="00B020DA" w:rsidRPr="00CD4758">
              <w:rPr>
                <w:rFonts w:ascii="Times New Roman" w:eastAsia="Times New Roman" w:hAnsi="Times New Roman" w:cs="Times New Roman"/>
                <w:color w:val="000000"/>
                <w:sz w:val="24"/>
                <w:szCs w:val="24"/>
              </w:rPr>
              <w:t>vai jauna būvniecība.</w:t>
            </w:r>
          </w:p>
        </w:tc>
        <w:tc>
          <w:tcPr>
            <w:tcW w:w="4683" w:type="dxa"/>
            <w:vMerge/>
            <w:tcBorders>
              <w:left w:val="single" w:sz="4" w:space="0" w:color="000000"/>
              <w:right w:val="single" w:sz="4" w:space="0" w:color="000000"/>
            </w:tcBorders>
          </w:tcPr>
          <w:p w14:paraId="5990C5E8" w14:textId="77777777" w:rsidR="00776049" w:rsidRPr="00CD4758" w:rsidRDefault="00776049">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4"/>
                <w:szCs w:val="24"/>
              </w:rPr>
            </w:pPr>
          </w:p>
        </w:tc>
      </w:tr>
      <w:tr w:rsidR="00776049" w:rsidRPr="00CD4758" w14:paraId="73BAFFAF" w14:textId="77777777" w:rsidTr="00C15BCB">
        <w:trPr>
          <w:cantSplit/>
          <w:trHeight w:val="983"/>
        </w:trPr>
        <w:tc>
          <w:tcPr>
            <w:tcW w:w="998" w:type="dxa"/>
            <w:tcBorders>
              <w:top w:val="single" w:sz="4" w:space="0" w:color="000000"/>
              <w:left w:val="single" w:sz="4" w:space="0" w:color="000000"/>
              <w:bottom w:val="single" w:sz="4" w:space="0" w:color="000000"/>
              <w:right w:val="single" w:sz="4" w:space="0" w:color="000000"/>
            </w:tcBorders>
          </w:tcPr>
          <w:p w14:paraId="3DED32EA" w14:textId="5AF07E6E" w:rsidR="00776049" w:rsidRPr="008B6412" w:rsidRDefault="00776049">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6.3.2.</w:t>
            </w:r>
            <w:r w:rsidR="00027984" w:rsidRPr="008B6412">
              <w:rPr>
                <w:rFonts w:ascii="Times New Roman" w:eastAsia="Times New Roman" w:hAnsi="Times New Roman" w:cs="Times New Roman"/>
                <w:sz w:val="24"/>
                <w:szCs w:val="24"/>
              </w:rPr>
              <w:t>4</w:t>
            </w:r>
            <w:r w:rsidRPr="008B6412">
              <w:rPr>
                <w:rFonts w:ascii="Times New Roman" w:eastAsia="Times New Roman" w:hAnsi="Times New Roman" w:cs="Times New Roman"/>
                <w:sz w:val="24"/>
                <w:szCs w:val="24"/>
              </w:rPr>
              <w:t>.</w:t>
            </w:r>
          </w:p>
        </w:tc>
        <w:tc>
          <w:tcPr>
            <w:tcW w:w="4214" w:type="dxa"/>
            <w:tcBorders>
              <w:top w:val="single" w:sz="4" w:space="0" w:color="000000"/>
              <w:left w:val="single" w:sz="4" w:space="0" w:color="000000"/>
              <w:bottom w:val="single" w:sz="4" w:space="0" w:color="000000"/>
              <w:right w:val="single" w:sz="4" w:space="0" w:color="000000"/>
            </w:tcBorders>
          </w:tcPr>
          <w:p w14:paraId="4FC70FC0" w14:textId="3CB20E86" w:rsidR="00776049" w:rsidRPr="008B6412" w:rsidRDefault="00776049" w:rsidP="00776049">
            <w:pPr>
              <w:pBdr>
                <w:top w:val="nil"/>
                <w:left w:val="nil"/>
                <w:bottom w:val="nil"/>
                <w:right w:val="nil"/>
                <w:between w:val="nil"/>
              </w:pBdr>
              <w:spacing w:line="259" w:lineRule="auto"/>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Sertificēts ūdensapgādes un kanalizācijas sistēmu, ieskaitot ugunsdzēsības sistēmu, būvdarbu vadītājs</w:t>
            </w:r>
            <w:r w:rsidRPr="008B6412">
              <w:rPr>
                <w:rFonts w:ascii="Times New Roman" w:eastAsia="Times New Roman" w:hAnsi="Times New Roman" w:cs="Times New Roman"/>
                <w:sz w:val="24"/>
                <w:szCs w:val="24"/>
              </w:rPr>
              <w:t>, kuram iepriekšējo 5 (piecu) gadu laikā ir pieredze vismaz 1 (vien</w:t>
            </w:r>
            <w:r w:rsidR="006B0B9D" w:rsidRPr="008B6412">
              <w:rPr>
                <w:rFonts w:ascii="Times New Roman" w:eastAsia="Times New Roman" w:hAnsi="Times New Roman" w:cs="Times New Roman"/>
                <w:sz w:val="24"/>
                <w:szCs w:val="24"/>
              </w:rPr>
              <w:t>ā</w:t>
            </w:r>
            <w:r w:rsidRPr="008B6412">
              <w:rPr>
                <w:rFonts w:ascii="Times New Roman" w:eastAsia="Times New Roman" w:hAnsi="Times New Roman" w:cs="Times New Roman"/>
                <w:sz w:val="24"/>
                <w:szCs w:val="24"/>
              </w:rPr>
              <w:t xml:space="preserve">) atklāta sporta stadiona vai atklāta sporta laukuma, vai ceļa/laukuma objektā kā ūdensapgādes un kanalizācijas sistēmu </w:t>
            </w:r>
            <w:r w:rsidR="00B020DA" w:rsidRPr="008B6412">
              <w:rPr>
                <w:rFonts w:ascii="Times New Roman" w:eastAsia="Times New Roman" w:hAnsi="Times New Roman" w:cs="Times New Roman"/>
                <w:sz w:val="24"/>
                <w:szCs w:val="24"/>
              </w:rPr>
              <w:t xml:space="preserve">(UKT/LKT) </w:t>
            </w:r>
            <w:r w:rsidRPr="008B6412">
              <w:rPr>
                <w:rFonts w:ascii="Times New Roman" w:eastAsia="Times New Roman" w:hAnsi="Times New Roman" w:cs="Times New Roman"/>
                <w:sz w:val="24"/>
                <w:szCs w:val="24"/>
              </w:rPr>
              <w:t>būvdarbu vadītājam, kura ietvaros veikta drenāžas lietus ūdens kanalizācijas sistēmas</w:t>
            </w:r>
            <w:r w:rsidR="00275E5D" w:rsidRPr="008B6412">
              <w:rPr>
                <w:rFonts w:ascii="Times New Roman" w:eastAsia="Times New Roman" w:hAnsi="Times New Roman" w:cs="Times New Roman"/>
                <w:sz w:val="24"/>
                <w:szCs w:val="24"/>
              </w:rPr>
              <w:t xml:space="preserve"> vai ūdensapgādes un kanalizācijas sistēmu</w:t>
            </w:r>
            <w:r w:rsidR="00B020DA" w:rsidRPr="008B6412">
              <w:rPr>
                <w:rFonts w:ascii="Times New Roman" w:eastAsia="Times New Roman" w:hAnsi="Times New Roman" w:cs="Times New Roman"/>
                <w:sz w:val="24"/>
                <w:szCs w:val="24"/>
              </w:rPr>
              <w:t xml:space="preserve"> </w:t>
            </w:r>
            <w:r w:rsidR="00027984" w:rsidRPr="008B6412">
              <w:rPr>
                <w:rFonts w:ascii="Times New Roman" w:eastAsia="Times New Roman" w:hAnsi="Times New Roman" w:cs="Times New Roman"/>
                <w:sz w:val="24"/>
                <w:szCs w:val="24"/>
              </w:rPr>
              <w:t>pārbūve</w:t>
            </w:r>
            <w:r w:rsidR="00B020DA" w:rsidRPr="008B6412">
              <w:rPr>
                <w:rFonts w:ascii="Times New Roman" w:eastAsia="Times New Roman" w:hAnsi="Times New Roman" w:cs="Times New Roman"/>
                <w:sz w:val="24"/>
                <w:szCs w:val="24"/>
              </w:rPr>
              <w:t xml:space="preserve"> vai </w:t>
            </w:r>
            <w:r w:rsidR="00027984" w:rsidRPr="008B6412">
              <w:rPr>
                <w:rFonts w:ascii="Times New Roman" w:eastAsia="Times New Roman" w:hAnsi="Times New Roman" w:cs="Times New Roman"/>
                <w:sz w:val="24"/>
                <w:szCs w:val="24"/>
              </w:rPr>
              <w:t xml:space="preserve"> </w:t>
            </w:r>
            <w:r w:rsidR="00B020DA" w:rsidRPr="008B6412">
              <w:rPr>
                <w:rFonts w:ascii="Times New Roman" w:eastAsia="Times New Roman" w:hAnsi="Times New Roman" w:cs="Times New Roman"/>
                <w:sz w:val="24"/>
                <w:szCs w:val="24"/>
              </w:rPr>
              <w:t>jauna būvniecība.</w:t>
            </w:r>
          </w:p>
        </w:tc>
        <w:tc>
          <w:tcPr>
            <w:tcW w:w="4683" w:type="dxa"/>
            <w:vMerge/>
            <w:tcBorders>
              <w:left w:val="single" w:sz="4" w:space="0" w:color="000000"/>
              <w:right w:val="single" w:sz="4" w:space="0" w:color="000000"/>
            </w:tcBorders>
          </w:tcPr>
          <w:p w14:paraId="22B4234D" w14:textId="77777777" w:rsidR="00776049" w:rsidRPr="00CD4758" w:rsidRDefault="00776049">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4"/>
                <w:szCs w:val="24"/>
              </w:rPr>
            </w:pPr>
          </w:p>
        </w:tc>
      </w:tr>
      <w:tr w:rsidR="00776049" w:rsidRPr="00CD4758" w14:paraId="73BD6E35" w14:textId="77777777" w:rsidTr="00580EB5">
        <w:trPr>
          <w:cantSplit/>
          <w:trHeight w:val="699"/>
        </w:trPr>
        <w:tc>
          <w:tcPr>
            <w:tcW w:w="998" w:type="dxa"/>
            <w:tcBorders>
              <w:top w:val="single" w:sz="4" w:space="0" w:color="000000"/>
              <w:left w:val="single" w:sz="4" w:space="0" w:color="000000"/>
              <w:bottom w:val="single" w:sz="4" w:space="0" w:color="000000"/>
              <w:right w:val="single" w:sz="4" w:space="0" w:color="000000"/>
            </w:tcBorders>
          </w:tcPr>
          <w:p w14:paraId="2F96A54F" w14:textId="740333F3" w:rsidR="00776049" w:rsidRPr="008B6412" w:rsidRDefault="00E97501">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6.3.2.</w:t>
            </w:r>
            <w:r w:rsidR="00783EA8" w:rsidRPr="008B6412">
              <w:rPr>
                <w:rFonts w:ascii="Times New Roman" w:eastAsia="Times New Roman" w:hAnsi="Times New Roman" w:cs="Times New Roman"/>
                <w:sz w:val="24"/>
                <w:szCs w:val="24"/>
              </w:rPr>
              <w:t>5</w:t>
            </w:r>
            <w:r w:rsidRPr="008B6412">
              <w:rPr>
                <w:rFonts w:ascii="Times New Roman" w:eastAsia="Times New Roman" w:hAnsi="Times New Roman" w:cs="Times New Roman"/>
                <w:sz w:val="24"/>
                <w:szCs w:val="24"/>
              </w:rPr>
              <w:t>.</w:t>
            </w:r>
          </w:p>
        </w:tc>
        <w:tc>
          <w:tcPr>
            <w:tcW w:w="4214" w:type="dxa"/>
            <w:tcBorders>
              <w:top w:val="single" w:sz="4" w:space="0" w:color="000000"/>
              <w:left w:val="single" w:sz="4" w:space="0" w:color="000000"/>
              <w:bottom w:val="single" w:sz="4" w:space="0" w:color="000000"/>
              <w:right w:val="single" w:sz="4" w:space="0" w:color="000000"/>
            </w:tcBorders>
          </w:tcPr>
          <w:p w14:paraId="415084C4" w14:textId="4A4F0C43" w:rsidR="00776049" w:rsidRPr="008B6412" w:rsidRDefault="00776049">
            <w:pPr>
              <w:pBdr>
                <w:top w:val="nil"/>
                <w:left w:val="nil"/>
                <w:bottom w:val="nil"/>
                <w:right w:val="nil"/>
                <w:between w:val="nil"/>
              </w:pBdr>
              <w:spacing w:line="259" w:lineRule="auto"/>
              <w:ind w:left="0" w:hanging="2"/>
              <w:rPr>
                <w:rFonts w:ascii="Times New Roman" w:eastAsia="Times New Roman" w:hAnsi="Times New Roman" w:cs="Times New Roman"/>
                <w:b/>
                <w:sz w:val="24"/>
                <w:szCs w:val="24"/>
              </w:rPr>
            </w:pPr>
            <w:r w:rsidRPr="008B6412">
              <w:rPr>
                <w:rFonts w:ascii="Times New Roman" w:eastAsia="Times New Roman" w:hAnsi="Times New Roman" w:cs="Times New Roman"/>
                <w:b/>
                <w:sz w:val="24"/>
                <w:szCs w:val="24"/>
              </w:rPr>
              <w:t>Sertificēts elektronisko sakaru sistēmu un tīklu būvdarbu vadītājs</w:t>
            </w:r>
            <w:r w:rsidR="006B0B9D" w:rsidRPr="008B6412">
              <w:rPr>
                <w:rFonts w:ascii="Times New Roman" w:eastAsia="Times New Roman" w:hAnsi="Times New Roman" w:cs="Times New Roman"/>
                <w:b/>
                <w:sz w:val="24"/>
                <w:szCs w:val="24"/>
              </w:rPr>
              <w:t>.</w:t>
            </w:r>
          </w:p>
        </w:tc>
        <w:tc>
          <w:tcPr>
            <w:tcW w:w="4683" w:type="dxa"/>
            <w:vMerge/>
            <w:tcBorders>
              <w:left w:val="single" w:sz="4" w:space="0" w:color="000000"/>
              <w:right w:val="single" w:sz="4" w:space="0" w:color="000000"/>
            </w:tcBorders>
          </w:tcPr>
          <w:p w14:paraId="49022E77" w14:textId="77777777" w:rsidR="00776049" w:rsidRPr="00CD4758" w:rsidRDefault="00776049">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4"/>
                <w:szCs w:val="24"/>
              </w:rPr>
            </w:pPr>
          </w:p>
        </w:tc>
      </w:tr>
      <w:tr w:rsidR="00776049" w:rsidRPr="00CD4758" w14:paraId="13314DC8" w14:textId="77777777" w:rsidTr="00580EB5">
        <w:trPr>
          <w:cantSplit/>
          <w:trHeight w:val="559"/>
        </w:trPr>
        <w:tc>
          <w:tcPr>
            <w:tcW w:w="998" w:type="dxa"/>
            <w:tcBorders>
              <w:top w:val="single" w:sz="4" w:space="0" w:color="000000"/>
              <w:left w:val="single" w:sz="4" w:space="0" w:color="000000"/>
              <w:bottom w:val="single" w:sz="4" w:space="0" w:color="000000"/>
              <w:right w:val="single" w:sz="4" w:space="0" w:color="000000"/>
            </w:tcBorders>
          </w:tcPr>
          <w:p w14:paraId="7BEA3B6D" w14:textId="51498C52" w:rsidR="00776049" w:rsidRPr="008B6412" w:rsidRDefault="00E97501">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6.3.2.</w:t>
            </w:r>
            <w:r w:rsidR="00783EA8" w:rsidRPr="008B6412">
              <w:rPr>
                <w:rFonts w:ascii="Times New Roman" w:eastAsia="Times New Roman" w:hAnsi="Times New Roman" w:cs="Times New Roman"/>
                <w:sz w:val="24"/>
                <w:szCs w:val="24"/>
              </w:rPr>
              <w:t>6</w:t>
            </w:r>
            <w:r w:rsidRPr="008B6412">
              <w:rPr>
                <w:rFonts w:ascii="Times New Roman" w:eastAsia="Times New Roman" w:hAnsi="Times New Roman" w:cs="Times New Roman"/>
                <w:sz w:val="24"/>
                <w:szCs w:val="24"/>
              </w:rPr>
              <w:t>.</w:t>
            </w:r>
          </w:p>
        </w:tc>
        <w:tc>
          <w:tcPr>
            <w:tcW w:w="4214" w:type="dxa"/>
            <w:tcBorders>
              <w:top w:val="single" w:sz="4" w:space="0" w:color="000000"/>
              <w:left w:val="single" w:sz="4" w:space="0" w:color="000000"/>
              <w:bottom w:val="single" w:sz="4" w:space="0" w:color="000000"/>
              <w:right w:val="single" w:sz="4" w:space="0" w:color="000000"/>
            </w:tcBorders>
          </w:tcPr>
          <w:p w14:paraId="63F6B92F" w14:textId="55963144" w:rsidR="00776049" w:rsidRPr="008B6412" w:rsidRDefault="00776049">
            <w:pPr>
              <w:pBdr>
                <w:top w:val="nil"/>
                <w:left w:val="nil"/>
                <w:bottom w:val="nil"/>
                <w:right w:val="nil"/>
                <w:between w:val="nil"/>
              </w:pBdr>
              <w:spacing w:line="259" w:lineRule="auto"/>
              <w:ind w:left="0" w:hanging="2"/>
              <w:rPr>
                <w:rFonts w:ascii="Times New Roman" w:eastAsia="Times New Roman" w:hAnsi="Times New Roman" w:cs="Times New Roman"/>
                <w:b/>
                <w:sz w:val="24"/>
                <w:szCs w:val="24"/>
              </w:rPr>
            </w:pPr>
            <w:r w:rsidRPr="008B6412">
              <w:rPr>
                <w:rFonts w:ascii="Times New Roman" w:eastAsia="Times New Roman" w:hAnsi="Times New Roman" w:cs="Times New Roman"/>
                <w:b/>
                <w:sz w:val="24"/>
                <w:szCs w:val="24"/>
              </w:rPr>
              <w:t>Sertificēts ēku būvdarbu vadītājs</w:t>
            </w:r>
            <w:r w:rsidR="006B0B9D" w:rsidRPr="008B6412">
              <w:rPr>
                <w:rFonts w:ascii="Times New Roman" w:eastAsia="Times New Roman" w:hAnsi="Times New Roman" w:cs="Times New Roman"/>
                <w:b/>
                <w:sz w:val="24"/>
                <w:szCs w:val="24"/>
              </w:rPr>
              <w:t>.</w:t>
            </w:r>
          </w:p>
        </w:tc>
        <w:tc>
          <w:tcPr>
            <w:tcW w:w="4683" w:type="dxa"/>
            <w:vMerge/>
            <w:tcBorders>
              <w:left w:val="single" w:sz="4" w:space="0" w:color="000000"/>
              <w:right w:val="single" w:sz="4" w:space="0" w:color="000000"/>
            </w:tcBorders>
          </w:tcPr>
          <w:p w14:paraId="0B2B3232" w14:textId="77777777" w:rsidR="00776049" w:rsidRPr="00CD4758" w:rsidRDefault="00776049">
            <w:pPr>
              <w:widowControl w:val="0"/>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24"/>
                <w:szCs w:val="24"/>
              </w:rPr>
            </w:pPr>
          </w:p>
        </w:tc>
      </w:tr>
    </w:tbl>
    <w:p w14:paraId="67EFDE0C" w14:textId="77777777" w:rsidR="00F005CC" w:rsidRPr="00CD4758" w:rsidRDefault="00F005CC">
      <w:pPr>
        <w:pBdr>
          <w:top w:val="nil"/>
          <w:left w:val="nil"/>
          <w:bottom w:val="nil"/>
          <w:right w:val="nil"/>
          <w:between w:val="nil"/>
        </w:pBdr>
        <w:tabs>
          <w:tab w:val="left" w:pos="0"/>
          <w:tab w:val="left" w:pos="3600"/>
        </w:tabs>
        <w:spacing w:line="240" w:lineRule="auto"/>
        <w:ind w:left="0" w:right="-6" w:hanging="2"/>
        <w:rPr>
          <w:rFonts w:ascii="Times New Roman" w:eastAsia="Times New Roman" w:hAnsi="Times New Roman" w:cs="Times New Roman"/>
          <w:color w:val="000000"/>
          <w:sz w:val="24"/>
          <w:szCs w:val="24"/>
        </w:rPr>
      </w:pPr>
    </w:p>
    <w:p w14:paraId="78266DC3" w14:textId="77777777" w:rsidR="00F005CC" w:rsidRPr="00CD4758" w:rsidRDefault="000F38B8">
      <w:pPr>
        <w:pBdr>
          <w:top w:val="nil"/>
          <w:left w:val="nil"/>
          <w:bottom w:val="nil"/>
          <w:right w:val="nil"/>
          <w:between w:val="nil"/>
        </w:pBdr>
        <w:tabs>
          <w:tab w:val="left" w:pos="567"/>
        </w:tabs>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6.4.</w:t>
      </w:r>
      <w:r w:rsidRPr="00CD4758">
        <w:rPr>
          <w:rFonts w:ascii="Times New Roman" w:eastAsia="Times New Roman" w:hAnsi="Times New Roman" w:cs="Times New Roman"/>
          <w:b/>
          <w:color w:val="000000"/>
          <w:sz w:val="24"/>
          <w:szCs w:val="24"/>
        </w:rPr>
        <w:t xml:space="preserve"> Tehniskais piedāvājums</w:t>
      </w:r>
    </w:p>
    <w:p w14:paraId="754DD842" w14:textId="77777777" w:rsidR="00F005CC" w:rsidRPr="00B801BE" w:rsidRDefault="000F38B8">
      <w:pPr>
        <w:pBdr>
          <w:top w:val="nil"/>
          <w:left w:val="nil"/>
          <w:bottom w:val="nil"/>
          <w:right w:val="nil"/>
          <w:between w:val="nil"/>
        </w:pBdr>
        <w:tabs>
          <w:tab w:val="left" w:pos="567"/>
        </w:tabs>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 xml:space="preserve">Tehniskais piedāvājums jāsagatavo saskaņā ar Nolikumu un Darba uzdevumu/Tehnisko </w:t>
      </w:r>
      <w:r w:rsidRPr="00B801BE">
        <w:rPr>
          <w:rFonts w:ascii="Times New Roman" w:eastAsia="Times New Roman" w:hAnsi="Times New Roman" w:cs="Times New Roman"/>
          <w:color w:val="000000"/>
          <w:sz w:val="24"/>
          <w:szCs w:val="24"/>
        </w:rPr>
        <w:t>specifikāciju (1.pielikums) papildus norādot un iesniedzot:</w:t>
      </w:r>
    </w:p>
    <w:p w14:paraId="466E5715" w14:textId="7B193EF7" w:rsidR="00F005CC" w:rsidRPr="00EC1C02" w:rsidRDefault="000F38B8">
      <w:pPr>
        <w:pBdr>
          <w:top w:val="nil"/>
          <w:left w:val="nil"/>
          <w:bottom w:val="nil"/>
          <w:right w:val="nil"/>
          <w:between w:val="nil"/>
        </w:pBdr>
        <w:tabs>
          <w:tab w:val="left" w:pos="567"/>
        </w:tabs>
        <w:spacing w:line="240" w:lineRule="auto"/>
        <w:ind w:left="0" w:hanging="2"/>
        <w:rPr>
          <w:rFonts w:ascii="Times New Roman" w:eastAsia="Times New Roman" w:hAnsi="Times New Roman" w:cs="Times New Roman"/>
          <w:b/>
          <w:bCs/>
          <w:sz w:val="24"/>
          <w:szCs w:val="24"/>
          <w:u w:val="single"/>
        </w:rPr>
      </w:pPr>
      <w:r w:rsidRPr="00B801BE">
        <w:rPr>
          <w:rFonts w:ascii="Times New Roman" w:eastAsia="Times New Roman" w:hAnsi="Times New Roman" w:cs="Times New Roman"/>
          <w:sz w:val="24"/>
          <w:szCs w:val="24"/>
        </w:rPr>
        <w:t xml:space="preserve">6.4.1. </w:t>
      </w:r>
      <w:r w:rsidR="001F13F1" w:rsidRPr="00EC1C02">
        <w:rPr>
          <w:rFonts w:ascii="Times New Roman" w:eastAsia="Times New Roman" w:hAnsi="Times New Roman" w:cs="Times New Roman"/>
          <w:b/>
          <w:bCs/>
          <w:sz w:val="24"/>
          <w:szCs w:val="24"/>
          <w:u w:val="single"/>
        </w:rPr>
        <w:t xml:space="preserve">aizpildītus </w:t>
      </w:r>
      <w:r w:rsidR="001F13F1" w:rsidRPr="00EC1C02">
        <w:rPr>
          <w:rFonts w:ascii="Times New Roman" w:eastAsia="Times New Roman" w:hAnsi="Times New Roman" w:cs="Times New Roman"/>
          <w:b/>
          <w:bCs/>
          <w:color w:val="000000"/>
          <w:sz w:val="24"/>
          <w:szCs w:val="24"/>
          <w:u w:val="single"/>
        </w:rPr>
        <w:t xml:space="preserve">Darbu daudzumu un izmaksu sarakstus (Nolikuma </w:t>
      </w:r>
      <w:r w:rsidR="006D190E" w:rsidRPr="00EC1C02">
        <w:rPr>
          <w:rFonts w:ascii="Times New Roman" w:eastAsia="Times New Roman" w:hAnsi="Times New Roman" w:cs="Times New Roman"/>
          <w:b/>
          <w:bCs/>
          <w:color w:val="000000"/>
          <w:sz w:val="24"/>
          <w:szCs w:val="24"/>
          <w:u w:val="single"/>
        </w:rPr>
        <w:t xml:space="preserve">12. </w:t>
      </w:r>
      <w:r w:rsidR="001F13F1" w:rsidRPr="00EC1C02">
        <w:rPr>
          <w:rFonts w:ascii="Times New Roman" w:eastAsia="Times New Roman" w:hAnsi="Times New Roman" w:cs="Times New Roman"/>
          <w:b/>
          <w:bCs/>
          <w:color w:val="000000"/>
          <w:sz w:val="24"/>
          <w:szCs w:val="24"/>
          <w:u w:val="single"/>
        </w:rPr>
        <w:t>pielikums</w:t>
      </w:r>
      <w:r w:rsidR="000D6A08">
        <w:rPr>
          <w:rFonts w:ascii="Times New Roman" w:eastAsia="Times New Roman" w:hAnsi="Times New Roman" w:cs="Times New Roman"/>
          <w:b/>
          <w:bCs/>
          <w:color w:val="000000"/>
          <w:sz w:val="24"/>
          <w:szCs w:val="24"/>
          <w:u w:val="single"/>
        </w:rPr>
        <w:t xml:space="preserve"> datnes - </w:t>
      </w:r>
      <w:r w:rsidR="000D6A08" w:rsidRPr="000D6A08">
        <w:rPr>
          <w:rFonts w:ascii="Times New Roman" w:eastAsia="Times New Roman" w:hAnsi="Times New Roman" w:cs="Times New Roman"/>
          <w:b/>
          <w:bCs/>
          <w:color w:val="000000"/>
          <w:sz w:val="24"/>
          <w:szCs w:val="24"/>
          <w:u w:val="single"/>
        </w:rPr>
        <w:t xml:space="preserve">DDS BA </w:t>
      </w:r>
      <w:proofErr w:type="spellStart"/>
      <w:r w:rsidR="000D6A08" w:rsidRPr="000D6A08">
        <w:rPr>
          <w:rFonts w:ascii="Times New Roman" w:eastAsia="Times New Roman" w:hAnsi="Times New Roman" w:cs="Times New Roman"/>
          <w:b/>
          <w:bCs/>
          <w:color w:val="000000"/>
          <w:sz w:val="24"/>
          <w:szCs w:val="24"/>
          <w:u w:val="single"/>
        </w:rPr>
        <w:t>T_Treninu</w:t>
      </w:r>
      <w:proofErr w:type="spellEnd"/>
      <w:r w:rsidR="000D6A08" w:rsidRPr="000D6A08">
        <w:rPr>
          <w:rFonts w:ascii="Times New Roman" w:eastAsia="Times New Roman" w:hAnsi="Times New Roman" w:cs="Times New Roman"/>
          <w:b/>
          <w:bCs/>
          <w:color w:val="000000"/>
          <w:sz w:val="24"/>
          <w:szCs w:val="24"/>
          <w:u w:val="single"/>
        </w:rPr>
        <w:t>; DDS BA-</w:t>
      </w:r>
      <w:proofErr w:type="spellStart"/>
      <w:r w:rsidR="000D6A08" w:rsidRPr="000D6A08">
        <w:rPr>
          <w:rFonts w:ascii="Times New Roman" w:eastAsia="Times New Roman" w:hAnsi="Times New Roman" w:cs="Times New Roman"/>
          <w:b/>
          <w:bCs/>
          <w:color w:val="000000"/>
          <w:sz w:val="24"/>
          <w:szCs w:val="24"/>
          <w:u w:val="single"/>
        </w:rPr>
        <w:t>T_Centralais</w:t>
      </w:r>
      <w:proofErr w:type="spellEnd"/>
      <w:r w:rsidR="001F13F1" w:rsidRPr="00EC1C02">
        <w:rPr>
          <w:rFonts w:ascii="Times New Roman" w:eastAsia="Times New Roman" w:hAnsi="Times New Roman" w:cs="Times New Roman"/>
          <w:b/>
          <w:bCs/>
          <w:color w:val="000000"/>
          <w:sz w:val="24"/>
          <w:szCs w:val="24"/>
          <w:u w:val="single"/>
        </w:rPr>
        <w:t>)</w:t>
      </w:r>
      <w:r w:rsidR="006D190E" w:rsidRPr="00EC1C02">
        <w:rPr>
          <w:rFonts w:ascii="Times New Roman" w:eastAsia="Times New Roman" w:hAnsi="Times New Roman" w:cs="Times New Roman"/>
          <w:b/>
          <w:bCs/>
          <w:color w:val="000000"/>
          <w:sz w:val="24"/>
          <w:szCs w:val="24"/>
          <w:u w:val="single"/>
        </w:rPr>
        <w:t>.</w:t>
      </w:r>
      <w:r w:rsidR="006D190E" w:rsidRPr="00EC1C02">
        <w:rPr>
          <w:rFonts w:ascii="Times New Roman" w:eastAsia="Times New Roman" w:hAnsi="Times New Roman" w:cs="Times New Roman"/>
          <w:b/>
          <w:bCs/>
          <w:sz w:val="24"/>
          <w:szCs w:val="24"/>
          <w:u w:val="single"/>
        </w:rPr>
        <w:t xml:space="preserve"> Darbu daudzumu un izmaksu sarakstā darbu veidi un darbu daudzumi ir paredzēti Pasūtītāja plānotajos apjomos</w:t>
      </w:r>
      <w:r w:rsidR="003324C4">
        <w:rPr>
          <w:rStyle w:val="Vresatsauce"/>
          <w:rFonts w:ascii="Times New Roman" w:eastAsia="Times New Roman" w:hAnsi="Times New Roman" w:cs="Times New Roman"/>
          <w:b/>
          <w:bCs/>
          <w:sz w:val="24"/>
          <w:szCs w:val="24"/>
          <w:u w:val="single"/>
        </w:rPr>
        <w:footnoteReference w:id="8"/>
      </w:r>
      <w:r w:rsidR="006D190E" w:rsidRPr="00EC1C02">
        <w:rPr>
          <w:rFonts w:ascii="Times New Roman" w:eastAsia="Times New Roman" w:hAnsi="Times New Roman" w:cs="Times New Roman"/>
          <w:b/>
          <w:bCs/>
          <w:sz w:val="24"/>
          <w:szCs w:val="24"/>
          <w:u w:val="single"/>
        </w:rPr>
        <w:t>.</w:t>
      </w:r>
    </w:p>
    <w:p w14:paraId="120FAB41" w14:textId="77777777" w:rsidR="00F005CC" w:rsidRPr="00CD4758" w:rsidRDefault="000F38B8">
      <w:pPr>
        <w:pBdr>
          <w:top w:val="nil"/>
          <w:left w:val="nil"/>
          <w:bottom w:val="nil"/>
          <w:right w:val="nil"/>
          <w:between w:val="nil"/>
        </w:pBdr>
        <w:tabs>
          <w:tab w:val="left" w:pos="567"/>
        </w:tabs>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sz w:val="24"/>
          <w:szCs w:val="24"/>
        </w:rPr>
        <w:t xml:space="preserve">6.4.2. Darbu izpildes laika grafiks (brīvas formas), ņemot vērā Nolikumā </w:t>
      </w:r>
      <w:r w:rsidRPr="00CD4758">
        <w:rPr>
          <w:rFonts w:ascii="Times New Roman" w:eastAsia="Times New Roman" w:hAnsi="Times New Roman" w:cs="Times New Roman"/>
          <w:color w:val="000000"/>
          <w:sz w:val="24"/>
          <w:szCs w:val="24"/>
        </w:rPr>
        <w:t>noteikto līguma darbu izpildes laiku, kurā iekļaujami būtiskākie veicamie darbi, un to savstarpējā izpildes secība, kā arī norādot un atspoguļojot tajā plānotās naudas plūsma grafiku.</w:t>
      </w:r>
    </w:p>
    <w:p w14:paraId="7E29A24B" w14:textId="1AFE5492"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Atkarībā no Iepirkuma līguma spēkā stāšanās brīža Darbu izpildes grafiks var tikt koriģēts, precizējot izpildes termiņu un secību. Darbu izpildes grafiks sagatavojams, rēķinoties, ka iepirkuma priekšmetā </w:t>
      </w:r>
      <w:r w:rsidRPr="00EC1C02">
        <w:rPr>
          <w:rFonts w:ascii="Times New Roman" w:eastAsia="Times New Roman" w:hAnsi="Times New Roman" w:cs="Times New Roman"/>
          <w:color w:val="000000"/>
          <w:sz w:val="24"/>
          <w:szCs w:val="24"/>
        </w:rPr>
        <w:t xml:space="preserve">paredzētie </w:t>
      </w:r>
      <w:r w:rsidRPr="00EC1C02">
        <w:rPr>
          <w:rFonts w:ascii="Times New Roman" w:eastAsia="Times New Roman" w:hAnsi="Times New Roman" w:cs="Times New Roman"/>
          <w:color w:val="000000"/>
          <w:sz w:val="24"/>
          <w:szCs w:val="24"/>
          <w:u w:val="single"/>
        </w:rPr>
        <w:t>visi Darbi</w:t>
      </w:r>
      <w:r w:rsidRPr="00EC1C02">
        <w:rPr>
          <w:rFonts w:ascii="Times New Roman" w:eastAsia="Times New Roman" w:hAnsi="Times New Roman" w:cs="Times New Roman"/>
          <w:color w:val="000000"/>
          <w:sz w:val="24"/>
          <w:szCs w:val="24"/>
        </w:rPr>
        <w:t xml:space="preserve"> (p</w:t>
      </w:r>
      <w:r w:rsidRPr="00CD4758">
        <w:rPr>
          <w:rFonts w:ascii="Times New Roman" w:eastAsia="Times New Roman" w:hAnsi="Times New Roman" w:cs="Times New Roman"/>
          <w:color w:val="000000"/>
          <w:sz w:val="24"/>
          <w:szCs w:val="24"/>
        </w:rPr>
        <w:t xml:space="preserve">iemēram, Darbos iekļautie un izpildāmie būvdarbi Darbu izpildes vietā, Darbu </w:t>
      </w:r>
      <w:proofErr w:type="spellStart"/>
      <w:r w:rsidRPr="00CD4758">
        <w:rPr>
          <w:rFonts w:ascii="Times New Roman" w:eastAsia="Times New Roman" w:hAnsi="Times New Roman" w:cs="Times New Roman"/>
          <w:color w:val="000000"/>
          <w:sz w:val="24"/>
          <w:szCs w:val="24"/>
        </w:rPr>
        <w:t>izpilddokumentācijas</w:t>
      </w:r>
      <w:proofErr w:type="spellEnd"/>
      <w:r w:rsidRPr="00CD4758">
        <w:rPr>
          <w:rFonts w:ascii="Times New Roman" w:eastAsia="Times New Roman" w:hAnsi="Times New Roman" w:cs="Times New Roman"/>
          <w:color w:val="000000"/>
          <w:sz w:val="24"/>
          <w:szCs w:val="24"/>
        </w:rPr>
        <w:t xml:space="preserve"> noformēšanas pabeigšana, nodošana ekspluatācijā,</w:t>
      </w:r>
      <w:r w:rsidR="00DA70DC" w:rsidRPr="00CD4758">
        <w:rPr>
          <w:rFonts w:ascii="Times New Roman" w:eastAsia="Times New Roman" w:hAnsi="Times New Roman" w:cs="Times New Roman"/>
          <w:color w:val="000000"/>
          <w:sz w:val="24"/>
          <w:szCs w:val="24"/>
        </w:rPr>
        <w:t xml:space="preserve"> atzīm</w:t>
      </w:r>
      <w:r w:rsidR="000F0007" w:rsidRPr="00CD4758">
        <w:rPr>
          <w:rFonts w:ascii="Times New Roman" w:eastAsia="Times New Roman" w:hAnsi="Times New Roman" w:cs="Times New Roman"/>
          <w:color w:val="000000"/>
          <w:sz w:val="24"/>
          <w:szCs w:val="24"/>
        </w:rPr>
        <w:t>ju</w:t>
      </w:r>
      <w:r w:rsidR="00DA70DC" w:rsidRPr="00CD4758">
        <w:rPr>
          <w:rFonts w:ascii="Times New Roman" w:eastAsia="Times New Roman" w:hAnsi="Times New Roman" w:cs="Times New Roman"/>
          <w:color w:val="000000"/>
          <w:sz w:val="24"/>
          <w:szCs w:val="24"/>
        </w:rPr>
        <w:t xml:space="preserve"> par būvdarbu pabeigšanu</w:t>
      </w:r>
      <w:r w:rsidR="000F0007" w:rsidRPr="00CD4758">
        <w:rPr>
          <w:rFonts w:ascii="Times New Roman" w:eastAsia="Times New Roman" w:hAnsi="Times New Roman" w:cs="Times New Roman"/>
          <w:color w:val="000000"/>
          <w:sz w:val="24"/>
          <w:szCs w:val="24"/>
        </w:rPr>
        <w:t xml:space="preserve"> saņemšana</w:t>
      </w:r>
      <w:r w:rsidR="00DA70DC" w:rsidRPr="00CD4758">
        <w:rPr>
          <w:rFonts w:ascii="Times New Roman" w:eastAsia="Times New Roman" w:hAnsi="Times New Roman" w:cs="Times New Roman"/>
          <w:color w:val="000000"/>
          <w:sz w:val="24"/>
          <w:szCs w:val="24"/>
        </w:rPr>
        <w:t>,</w:t>
      </w:r>
      <w:r w:rsidRPr="00CD4758">
        <w:rPr>
          <w:rFonts w:ascii="Times New Roman" w:eastAsia="Times New Roman" w:hAnsi="Times New Roman" w:cs="Times New Roman"/>
          <w:color w:val="000000"/>
          <w:sz w:val="24"/>
          <w:szCs w:val="24"/>
        </w:rPr>
        <w:t xml:space="preserve"> u.tml.) ir jāizpilda </w:t>
      </w:r>
      <w:r w:rsidRPr="001F13F1">
        <w:rPr>
          <w:rFonts w:ascii="Times New Roman" w:eastAsia="Times New Roman" w:hAnsi="Times New Roman" w:cs="Times New Roman"/>
          <w:color w:val="000000"/>
          <w:sz w:val="24"/>
          <w:szCs w:val="24"/>
          <w:u w:val="single"/>
        </w:rPr>
        <w:t>Nolikuma 2.</w:t>
      </w:r>
      <w:r w:rsidR="00DA70DC" w:rsidRPr="001F13F1">
        <w:rPr>
          <w:rFonts w:ascii="Times New Roman" w:eastAsia="Times New Roman" w:hAnsi="Times New Roman" w:cs="Times New Roman"/>
          <w:color w:val="000000"/>
          <w:sz w:val="24"/>
          <w:szCs w:val="24"/>
          <w:u w:val="single"/>
        </w:rPr>
        <w:t>5</w:t>
      </w:r>
      <w:r w:rsidRPr="001F13F1">
        <w:rPr>
          <w:rFonts w:ascii="Times New Roman" w:eastAsia="Times New Roman" w:hAnsi="Times New Roman" w:cs="Times New Roman"/>
          <w:color w:val="000000"/>
          <w:sz w:val="24"/>
          <w:szCs w:val="24"/>
          <w:u w:val="single"/>
        </w:rPr>
        <w:t>.2. punkt</w:t>
      </w:r>
      <w:r w:rsidR="00EC1C02">
        <w:rPr>
          <w:rFonts w:ascii="Times New Roman" w:eastAsia="Times New Roman" w:hAnsi="Times New Roman" w:cs="Times New Roman"/>
          <w:color w:val="000000"/>
          <w:sz w:val="24"/>
          <w:szCs w:val="24"/>
          <w:u w:val="single"/>
        </w:rPr>
        <w:t xml:space="preserve">ā un to apakšpunktos </w:t>
      </w:r>
      <w:r w:rsidRPr="001F13F1">
        <w:rPr>
          <w:rFonts w:ascii="Times New Roman" w:eastAsia="Times New Roman" w:hAnsi="Times New Roman" w:cs="Times New Roman"/>
          <w:color w:val="000000"/>
          <w:sz w:val="24"/>
          <w:szCs w:val="24"/>
          <w:u w:val="single"/>
        </w:rPr>
        <w:t>noteiktajā iepirkuma priekšmeta izpildes termiņā</w:t>
      </w:r>
      <w:r w:rsidRPr="00CD4758">
        <w:rPr>
          <w:rFonts w:ascii="Times New Roman" w:eastAsia="Times New Roman" w:hAnsi="Times New Roman" w:cs="Times New Roman"/>
          <w:color w:val="000000"/>
          <w:sz w:val="24"/>
          <w:szCs w:val="24"/>
        </w:rPr>
        <w:t>.</w:t>
      </w:r>
    </w:p>
    <w:p w14:paraId="1E44149A"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6.4.3. </w:t>
      </w:r>
      <w:r w:rsidRPr="00CD4758">
        <w:rPr>
          <w:rFonts w:ascii="Times New Roman" w:eastAsia="Times New Roman" w:hAnsi="Times New Roman" w:cs="Times New Roman"/>
          <w:color w:val="000000"/>
          <w:sz w:val="24"/>
          <w:szCs w:val="24"/>
        </w:rPr>
        <w:t>Veicamo darba metožu un procesu apraksts:</w:t>
      </w:r>
    </w:p>
    <w:p w14:paraId="34D72D71"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6.4.3.1.</w:t>
      </w:r>
      <w:r w:rsidRPr="00CD4758">
        <w:rPr>
          <w:rFonts w:ascii="Times New Roman" w:eastAsia="Times New Roman" w:hAnsi="Times New Roman" w:cs="Times New Roman"/>
          <w:color w:val="000000"/>
          <w:sz w:val="24"/>
          <w:szCs w:val="24"/>
        </w:rPr>
        <w:t>būvniecības dokumentācijai un Tehniskajai specifikācijai/darba uzdevumam atbilstoši izstrādāts darba metožu un procesu apraksts;</w:t>
      </w:r>
    </w:p>
    <w:p w14:paraId="3DF70531"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sz w:val="24"/>
          <w:szCs w:val="24"/>
        </w:rPr>
        <w:t xml:space="preserve">6.4.3.2. </w:t>
      </w:r>
      <w:r w:rsidRPr="00CD4758">
        <w:rPr>
          <w:rFonts w:ascii="Times New Roman" w:eastAsia="Times New Roman" w:hAnsi="Times New Roman" w:cs="Times New Roman"/>
          <w:color w:val="000000"/>
          <w:sz w:val="24"/>
          <w:szCs w:val="24"/>
        </w:rPr>
        <w:t>galvenās izmantojamās tehnikas saraksts.</w:t>
      </w:r>
    </w:p>
    <w:p w14:paraId="488F0B08"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sz w:val="24"/>
          <w:szCs w:val="24"/>
        </w:rPr>
        <w:t xml:space="preserve">6.4.4. </w:t>
      </w:r>
      <w:r w:rsidRPr="00CD4758">
        <w:rPr>
          <w:rFonts w:ascii="Times New Roman" w:eastAsia="Times New Roman" w:hAnsi="Times New Roman" w:cs="Times New Roman"/>
          <w:color w:val="000000"/>
          <w:sz w:val="24"/>
          <w:szCs w:val="24"/>
        </w:rPr>
        <w:t>Būvniecības risku analīze un risku novēršanas pasākumu apraksts;</w:t>
      </w:r>
    </w:p>
    <w:p w14:paraId="32A710C4" w14:textId="77777777" w:rsidR="00F005CC" w:rsidRPr="00CD4758"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sz w:val="24"/>
          <w:szCs w:val="24"/>
        </w:rPr>
        <w:lastRenderedPageBreak/>
        <w:t xml:space="preserve">6.4.5. </w:t>
      </w:r>
      <w:r w:rsidRPr="00CD4758">
        <w:rPr>
          <w:rFonts w:ascii="Times New Roman" w:eastAsia="Times New Roman" w:hAnsi="Times New Roman" w:cs="Times New Roman"/>
          <w:color w:val="000000"/>
          <w:sz w:val="24"/>
          <w:szCs w:val="24"/>
        </w:rPr>
        <w:t>Līguma vadības organizācijas apraksts;</w:t>
      </w:r>
    </w:p>
    <w:p w14:paraId="49977F83" w14:textId="76BB05B5" w:rsidR="00F005CC" w:rsidRPr="00CD4758" w:rsidRDefault="000F38B8" w:rsidP="001F13F1">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sz w:val="24"/>
          <w:szCs w:val="24"/>
        </w:rPr>
        <w:t xml:space="preserve">6.4.6. </w:t>
      </w:r>
      <w:r w:rsidRPr="00CD4758">
        <w:rPr>
          <w:rFonts w:ascii="Times New Roman" w:eastAsia="Times New Roman" w:hAnsi="Times New Roman" w:cs="Times New Roman"/>
          <w:color w:val="000000"/>
          <w:sz w:val="24"/>
          <w:szCs w:val="24"/>
        </w:rPr>
        <w:t>citu informāciju, ko Pretendents uzskata par nepieciešamu norādīt.</w:t>
      </w:r>
    </w:p>
    <w:p w14:paraId="6923F8A6" w14:textId="77777777" w:rsidR="00AC1BB1" w:rsidRPr="00CD4758" w:rsidRDefault="00AC1BB1" w:rsidP="00AC1BB1">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bookmarkStart w:id="24" w:name="_heading=h.35nkun2" w:colFirst="0" w:colLast="0"/>
      <w:bookmarkEnd w:id="24"/>
      <w:r w:rsidRPr="00CD4758">
        <w:rPr>
          <w:rFonts w:ascii="Times New Roman" w:eastAsia="Times New Roman" w:hAnsi="Times New Roman" w:cs="Times New Roman"/>
          <w:color w:val="000000"/>
          <w:sz w:val="24"/>
          <w:szCs w:val="24"/>
        </w:rPr>
        <w:t>6.4.7. Visas norādes Darba uzdevumā/Tehniskajā specifikācijā un būvdarbu apjomos uz konkrētu izstrādājumu vai materiālu, tā tirdzniecības marku vai izcelsmi, raksturo šim materiālam vai izstrādājumam izvirzīto prasību līmeni. Pretendentam ir tiesības piedāvāt ekvivalentus izstrādājumus un materiālus, ja tas nav pretrunā ar tehniskajiem risinājumiem.</w:t>
      </w:r>
    </w:p>
    <w:p w14:paraId="5C164054" w14:textId="77777777" w:rsidR="00B020DA" w:rsidRPr="00DB5C14" w:rsidRDefault="00AC1BB1" w:rsidP="00B020D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6.4.8. </w:t>
      </w:r>
      <w:r w:rsidRPr="00DB5C14">
        <w:rPr>
          <w:rFonts w:ascii="Times New Roman" w:eastAsia="Times New Roman" w:hAnsi="Times New Roman" w:cs="Times New Roman"/>
          <w:color w:val="000000"/>
          <w:sz w:val="24"/>
          <w:szCs w:val="24"/>
        </w:rPr>
        <w:t>Piedāvājumā un būvdarbu tāmēs pie precēm, materiāliem, mehānismiem, iekārtām, u.tml., nedrīkst lietot vārdus “ekvivalents”, “līdzvērtīgs” vai “piemēram”.</w:t>
      </w:r>
    </w:p>
    <w:p w14:paraId="13E8B171" w14:textId="663755D0" w:rsidR="00B020DA" w:rsidRPr="00DB5C14" w:rsidRDefault="00B020DA" w:rsidP="00B020D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DB5C14">
        <w:rPr>
          <w:rFonts w:ascii="Times New Roman" w:eastAsia="Times New Roman" w:hAnsi="Times New Roman" w:cs="Times New Roman"/>
          <w:color w:val="000000"/>
          <w:sz w:val="24"/>
          <w:szCs w:val="24"/>
        </w:rPr>
        <w:t>6.4.9. Piedāvājumā nedrīkst iekļaut un iepirkuma līguma izpildē tieši vai pakārtoti nedrīkst izmantot būvmateriālus, iekārtas, pakalpojumus, kam piemērotas un/vai uz kurām attiecināmas starptautiskās, Eiropas Savienības vai nacionālās sankcijas vai būtisku finanšu un kapitāla tirgus interešu ietekmējošu Eiropas Savienības vai Ziemeļatlantijas līguma organizācijas dalībvalstu sankcijas.</w:t>
      </w:r>
    </w:p>
    <w:p w14:paraId="73E3F7DB" w14:textId="5563B19A" w:rsidR="00B020DA" w:rsidRPr="00CD4758" w:rsidRDefault="00B020DA" w:rsidP="00B020D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DB5C14">
        <w:rPr>
          <w:rFonts w:ascii="Times New Roman" w:eastAsia="Times New Roman" w:hAnsi="Times New Roman" w:cs="Times New Roman"/>
          <w:color w:val="000000"/>
          <w:sz w:val="24"/>
          <w:szCs w:val="24"/>
        </w:rPr>
        <w:t>6.4.10.</w:t>
      </w:r>
      <w:r w:rsidRPr="00DB5C14">
        <w:rPr>
          <w:rFonts w:ascii="Times New Roman" w:hAnsi="Times New Roman" w:cs="Times New Roman"/>
        </w:rPr>
        <w:t xml:space="preserve"> </w:t>
      </w:r>
      <w:r w:rsidRPr="00DB5C14">
        <w:rPr>
          <w:rFonts w:ascii="Times New Roman" w:eastAsia="Times New Roman" w:hAnsi="Times New Roman" w:cs="Times New Roman"/>
          <w:color w:val="000000"/>
          <w:sz w:val="24"/>
          <w:szCs w:val="24"/>
        </w:rPr>
        <w:t>Ja piedāvājumā ietvertie būvmateriāli, iekārtas, pakalpojumi tiks iekļauti sankciju sarakstos pēc piedāvājumu iesniegšanas termiņa beigām, Pasūtītājs lūgs Pretendentam Pasūtītāja norādītājā termiņā, kas nevar būt mazāks par 5 (piecām) darba dienām, nomainīt šādus būvmateriālus, iekārtas, pakalpojumus. Ja Pasūtītāja noteiktajā termiņā Pretendents nav veicis būvmateriāls, iekārtu, pakalpojumu nomaiņu, Pretendenta piedāvājums tiks noraidīts. Pasūtītājs ir tiesīgs pagarināt nomaiņas termiņu, ja Pretendentam objektīvi nav iespējams veikt nomaiņu Pasūtītāja noteiktajā termiņā un Pretendents par to laicīgi ir paziņojis Pasūtītājam.</w:t>
      </w:r>
    </w:p>
    <w:p w14:paraId="29DE56EC" w14:textId="77777777" w:rsidR="00F005CC" w:rsidRPr="00CD4758" w:rsidRDefault="00F005CC">
      <w:pPr>
        <w:pBdr>
          <w:top w:val="nil"/>
          <w:left w:val="nil"/>
          <w:bottom w:val="nil"/>
          <w:right w:val="nil"/>
          <w:between w:val="nil"/>
        </w:pBdr>
        <w:spacing w:line="240" w:lineRule="auto"/>
        <w:ind w:left="1" w:hanging="3"/>
        <w:rPr>
          <w:rFonts w:ascii="Times New Roman" w:eastAsia="Times New Roman" w:hAnsi="Times New Roman" w:cs="Times New Roman"/>
          <w:color w:val="000000"/>
          <w:sz w:val="26"/>
          <w:szCs w:val="26"/>
        </w:rPr>
      </w:pPr>
    </w:p>
    <w:p w14:paraId="51B97400" w14:textId="77777777" w:rsidR="00F005CC" w:rsidRPr="00CD4758" w:rsidRDefault="000F38B8">
      <w:pPr>
        <w:numPr>
          <w:ilvl w:val="1"/>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Prasības Finanšu piedāvājumam:</w:t>
      </w:r>
    </w:p>
    <w:p w14:paraId="52A3FCCA" w14:textId="165FD9FD" w:rsidR="00F005CC" w:rsidRPr="00ED71CD"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ED71CD">
        <w:rPr>
          <w:rFonts w:ascii="Times New Roman" w:eastAsia="Times New Roman" w:hAnsi="Times New Roman" w:cs="Times New Roman"/>
          <w:color w:val="000000"/>
          <w:sz w:val="24"/>
          <w:szCs w:val="24"/>
        </w:rPr>
        <w:t xml:space="preserve">Pretendents ekonomiski pamatotu finanšu piedāvājumu sagatavo atbilstoši Nolikuma </w:t>
      </w:r>
      <w:r w:rsidR="00ED71CD" w:rsidRPr="00ED71CD">
        <w:rPr>
          <w:rFonts w:ascii="Times New Roman" w:eastAsia="Times New Roman" w:hAnsi="Times New Roman" w:cs="Times New Roman"/>
          <w:color w:val="000000"/>
          <w:sz w:val="24"/>
          <w:szCs w:val="24"/>
        </w:rPr>
        <w:t>3</w:t>
      </w:r>
      <w:r w:rsidRPr="00ED71CD">
        <w:rPr>
          <w:rFonts w:ascii="Times New Roman" w:eastAsia="Times New Roman" w:hAnsi="Times New Roman" w:cs="Times New Roman"/>
          <w:color w:val="000000"/>
          <w:sz w:val="24"/>
          <w:szCs w:val="24"/>
        </w:rPr>
        <w:t>.pielikumam.</w:t>
      </w:r>
    </w:p>
    <w:p w14:paraId="7825B496" w14:textId="2DB584CA" w:rsidR="00F005CC" w:rsidRPr="00CD4758"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Finanšu piedāvājumā visas cenas jānorāda </w:t>
      </w:r>
      <w:proofErr w:type="spellStart"/>
      <w:r w:rsidRPr="00CD4758">
        <w:rPr>
          <w:rFonts w:ascii="Times New Roman" w:eastAsia="Times New Roman" w:hAnsi="Times New Roman" w:cs="Times New Roman"/>
          <w:i/>
          <w:color w:val="000000"/>
          <w:sz w:val="24"/>
          <w:szCs w:val="24"/>
        </w:rPr>
        <w:t>euro</w:t>
      </w:r>
      <w:proofErr w:type="spellEnd"/>
      <w:r w:rsidRPr="00CD4758">
        <w:rPr>
          <w:rFonts w:ascii="Times New Roman" w:eastAsia="Times New Roman" w:hAnsi="Times New Roman" w:cs="Times New Roman"/>
          <w:i/>
          <w:color w:val="000000"/>
          <w:sz w:val="24"/>
          <w:szCs w:val="24"/>
        </w:rPr>
        <w:t xml:space="preserve"> </w:t>
      </w:r>
      <w:r w:rsidRPr="00CD4758">
        <w:rPr>
          <w:rFonts w:ascii="Times New Roman" w:eastAsia="Times New Roman" w:hAnsi="Times New Roman" w:cs="Times New Roman"/>
          <w:color w:val="000000"/>
          <w:sz w:val="24"/>
          <w:szCs w:val="24"/>
        </w:rPr>
        <w:t>(bez PVN). Pretendentu ievērībai - norādītie darbu daudzumu saraksti ir sagatavoti atbilstoši saskaņotajiem risinājumiem un nosaka būvdarbu veidus, apjomus, kuri būs jāveic. Darbu daudzumu sarakstos</w:t>
      </w:r>
      <w:r w:rsidR="003F065E" w:rsidRPr="00CD4758">
        <w:rPr>
          <w:rFonts w:ascii="Times New Roman" w:eastAsia="Times New Roman" w:hAnsi="Times New Roman" w:cs="Times New Roman"/>
          <w:color w:val="000000"/>
          <w:sz w:val="24"/>
          <w:szCs w:val="24"/>
        </w:rPr>
        <w:t>, būvdarbu tāmēs</w:t>
      </w:r>
      <w:r w:rsidRPr="00CD4758">
        <w:rPr>
          <w:rFonts w:ascii="Times New Roman" w:eastAsia="Times New Roman" w:hAnsi="Times New Roman" w:cs="Times New Roman"/>
          <w:color w:val="000000"/>
          <w:sz w:val="24"/>
          <w:szCs w:val="24"/>
        </w:rPr>
        <w:t xml:space="preserve"> visas neiekļauto Darbu/būvdarbu izmaksas ir iekļaujamas darbu daudzumu</w:t>
      </w:r>
      <w:r w:rsidR="003F065E" w:rsidRPr="00CD4758">
        <w:rPr>
          <w:rFonts w:ascii="Times New Roman" w:eastAsia="Times New Roman" w:hAnsi="Times New Roman" w:cs="Times New Roman"/>
          <w:color w:val="000000"/>
          <w:sz w:val="24"/>
          <w:szCs w:val="24"/>
        </w:rPr>
        <w:t>, būvdarbu tāmes</w:t>
      </w:r>
      <w:r w:rsidRPr="00CD4758">
        <w:rPr>
          <w:rFonts w:ascii="Times New Roman" w:eastAsia="Times New Roman" w:hAnsi="Times New Roman" w:cs="Times New Roman"/>
          <w:color w:val="000000"/>
          <w:sz w:val="24"/>
          <w:szCs w:val="24"/>
        </w:rPr>
        <w:t xml:space="preserve"> sarakstā esošo vienību cenās. Līdz ar to finanšu piedāvājuma cenā ir jāiekļauj visas ar Darbu/būvdarbu veikšanu saistītās izmaksas, visi normatīvajos aktos paredzētie nodokļi (izņemot PVN) un nodevas</w:t>
      </w:r>
      <w:r w:rsidR="003324C4">
        <w:rPr>
          <w:rFonts w:ascii="Times New Roman" w:eastAsia="Times New Roman" w:hAnsi="Times New Roman" w:cs="Times New Roman"/>
          <w:color w:val="000000"/>
          <w:sz w:val="24"/>
          <w:szCs w:val="24"/>
        </w:rPr>
        <w:t xml:space="preserve"> (piemēram maksājumi institūcijām/iestādēm atļauju/saistīto būvdarbu izmaksu, </w:t>
      </w:r>
      <w:proofErr w:type="spellStart"/>
      <w:r w:rsidR="003324C4">
        <w:rPr>
          <w:rFonts w:ascii="Times New Roman" w:eastAsia="Times New Roman" w:hAnsi="Times New Roman" w:cs="Times New Roman"/>
          <w:color w:val="000000"/>
          <w:sz w:val="24"/>
          <w:szCs w:val="24"/>
        </w:rPr>
        <w:t>u.c</w:t>
      </w:r>
      <w:proofErr w:type="spellEnd"/>
      <w:r w:rsidR="003324C4">
        <w:rPr>
          <w:rFonts w:ascii="Times New Roman" w:eastAsia="Times New Roman" w:hAnsi="Times New Roman" w:cs="Times New Roman"/>
          <w:color w:val="000000"/>
          <w:sz w:val="24"/>
          <w:szCs w:val="24"/>
        </w:rPr>
        <w:t>, ja tādas tiek pieprasītas)</w:t>
      </w:r>
      <w:r w:rsidRPr="00CD4758">
        <w:rPr>
          <w:rFonts w:ascii="Times New Roman" w:eastAsia="Times New Roman" w:hAnsi="Times New Roman" w:cs="Times New Roman"/>
          <w:color w:val="000000"/>
          <w:sz w:val="24"/>
          <w:szCs w:val="24"/>
        </w:rPr>
        <w:t>, visas ar to netieši saistītās izmaksas (satiksmes organizācija būvdarbu izpildes laikā, apbraucamo ceļu uzturēšana, būvlaukuma uzturēšana, u</w:t>
      </w:r>
      <w:r w:rsidR="00AC1BB1" w:rsidRPr="00CD4758">
        <w:rPr>
          <w:rFonts w:ascii="Times New Roman" w:eastAsia="Times New Roman" w:hAnsi="Times New Roman" w:cs="Times New Roman"/>
          <w:color w:val="000000"/>
          <w:sz w:val="24"/>
          <w:szCs w:val="24"/>
        </w:rPr>
        <w:t>.c</w:t>
      </w:r>
      <w:r w:rsidR="00B020DA" w:rsidRPr="00CD4758">
        <w:rPr>
          <w:rFonts w:ascii="Times New Roman" w:eastAsia="Times New Roman" w:hAnsi="Times New Roman" w:cs="Times New Roman"/>
          <w:color w:val="000000"/>
          <w:sz w:val="24"/>
          <w:szCs w:val="24"/>
        </w:rPr>
        <w:t>.</w:t>
      </w:r>
      <w:r w:rsidRPr="00CD4758">
        <w:rPr>
          <w:rFonts w:ascii="Times New Roman" w:eastAsia="Times New Roman" w:hAnsi="Times New Roman" w:cs="Times New Roman"/>
          <w:color w:val="000000"/>
          <w:sz w:val="24"/>
          <w:szCs w:val="24"/>
        </w:rPr>
        <w:t xml:space="preserve">), materiālu izmaksas, darba izmaksas, piegādes, montāžas, uzstādīšanas izmaksas, nepieciešamo palīgdarbu izmaksas, tehnikas un palīgierīču izmantošanas izmaksas, būvgružu aizvākšanas izmaksas un citas izmaksas, kas ir saistošas pretendentam, lai nodrošinātu kvalitatīvu iepirkuma līguma izpildi,  izdevumi par ēkas kadastrālās uzmērīšanas lietas pieprasīšanu un saņemšanu, defektu novēršanai garantijas periodā, </w:t>
      </w:r>
      <w:proofErr w:type="spellStart"/>
      <w:r w:rsidRPr="00CD4758">
        <w:rPr>
          <w:rFonts w:ascii="Times New Roman" w:eastAsia="Times New Roman" w:hAnsi="Times New Roman" w:cs="Times New Roman"/>
          <w:color w:val="000000"/>
          <w:sz w:val="24"/>
          <w:szCs w:val="24"/>
        </w:rPr>
        <w:t>virsizdevumi</w:t>
      </w:r>
      <w:proofErr w:type="spellEnd"/>
      <w:r w:rsidRPr="00CD4758">
        <w:rPr>
          <w:rFonts w:ascii="Times New Roman" w:eastAsia="Times New Roman" w:hAnsi="Times New Roman" w:cs="Times New Roman"/>
          <w:color w:val="000000"/>
          <w:sz w:val="24"/>
          <w:szCs w:val="24"/>
        </w:rPr>
        <w:t xml:space="preserve"> (ja tādi tiks paredzēti), peļņa u</w:t>
      </w:r>
      <w:r w:rsidR="003F065E" w:rsidRPr="00CD4758">
        <w:rPr>
          <w:rFonts w:ascii="Times New Roman" w:eastAsia="Times New Roman" w:hAnsi="Times New Roman" w:cs="Times New Roman"/>
          <w:color w:val="000000"/>
          <w:sz w:val="24"/>
          <w:szCs w:val="24"/>
        </w:rPr>
        <w:t>.c.</w:t>
      </w:r>
      <w:r w:rsidRPr="00CD4758">
        <w:rPr>
          <w:rFonts w:ascii="Times New Roman" w:eastAsia="Times New Roman" w:hAnsi="Times New Roman" w:cs="Times New Roman"/>
          <w:color w:val="000000"/>
          <w:sz w:val="24"/>
          <w:szCs w:val="24"/>
        </w:rPr>
        <w:t>, kā arī visi riski, tajā skaitā visi iespējamie sadārdzinājumi.</w:t>
      </w:r>
    </w:p>
    <w:p w14:paraId="598DCB36" w14:textId="77777777" w:rsidR="00F005CC" w:rsidRPr="00CD4758"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Pretendenta piedāvātajai Līgumcenai jābūt nemainīgai visā Līguma izpildes laikā, </w:t>
      </w:r>
      <w:bookmarkStart w:id="25" w:name="_Hlk103152740"/>
      <w:r w:rsidRPr="00CD4758">
        <w:rPr>
          <w:rFonts w:ascii="Times New Roman" w:eastAsia="Times New Roman" w:hAnsi="Times New Roman" w:cs="Times New Roman"/>
          <w:color w:val="000000"/>
          <w:sz w:val="24"/>
          <w:szCs w:val="24"/>
        </w:rPr>
        <w:t xml:space="preserve">izņemot gadījumus, kad tas ir paredzēts </w:t>
      </w:r>
      <w:bookmarkStart w:id="26" w:name="_Hlk103152723"/>
      <w:bookmarkEnd w:id="25"/>
      <w:r w:rsidRPr="00CD4758">
        <w:rPr>
          <w:rFonts w:ascii="Times New Roman" w:eastAsia="Times New Roman" w:hAnsi="Times New Roman" w:cs="Times New Roman"/>
          <w:color w:val="000000"/>
          <w:sz w:val="24"/>
          <w:szCs w:val="24"/>
        </w:rPr>
        <w:t>Nolikumā un/vai iepirkuma Līgumā</w:t>
      </w:r>
      <w:bookmarkEnd w:id="26"/>
      <w:r w:rsidRPr="00CD4758">
        <w:rPr>
          <w:rFonts w:ascii="Times New Roman" w:eastAsia="Times New Roman" w:hAnsi="Times New Roman" w:cs="Times New Roman"/>
          <w:color w:val="000000"/>
          <w:sz w:val="24"/>
          <w:szCs w:val="24"/>
        </w:rPr>
        <w:t>.</w:t>
      </w:r>
    </w:p>
    <w:p w14:paraId="2FB9C609" w14:textId="5A1966BD" w:rsidR="00F005CC" w:rsidRPr="00CD4758"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9045F0">
        <w:rPr>
          <w:rFonts w:ascii="Times New Roman" w:eastAsia="Times New Roman" w:hAnsi="Times New Roman" w:cs="Times New Roman"/>
          <w:color w:val="000000"/>
          <w:sz w:val="24"/>
          <w:szCs w:val="24"/>
        </w:rPr>
        <w:t xml:space="preserve">Pretendents finanšu piedāvājumā norāda, vai tam ir nepieciešams avanss </w:t>
      </w:r>
      <w:r w:rsidRPr="009045F0">
        <w:rPr>
          <w:rFonts w:ascii="Times New Roman" w:eastAsia="Times New Roman" w:hAnsi="Times New Roman" w:cs="Times New Roman"/>
          <w:b/>
          <w:color w:val="000000"/>
          <w:sz w:val="24"/>
          <w:szCs w:val="24"/>
          <w:u w:val="single"/>
        </w:rPr>
        <w:t xml:space="preserve">līdz </w:t>
      </w:r>
      <w:r w:rsidR="009045F0" w:rsidRPr="009045F0">
        <w:rPr>
          <w:rFonts w:ascii="Times New Roman" w:eastAsia="Times New Roman" w:hAnsi="Times New Roman" w:cs="Times New Roman"/>
          <w:b/>
          <w:color w:val="000000"/>
          <w:sz w:val="24"/>
          <w:szCs w:val="24"/>
          <w:u w:val="single"/>
        </w:rPr>
        <w:t>20</w:t>
      </w:r>
      <w:r w:rsidRPr="009045F0">
        <w:rPr>
          <w:rFonts w:ascii="Times New Roman" w:eastAsia="Times New Roman" w:hAnsi="Times New Roman" w:cs="Times New Roman"/>
          <w:b/>
          <w:color w:val="000000"/>
          <w:sz w:val="24"/>
          <w:szCs w:val="24"/>
          <w:u w:val="single"/>
        </w:rPr>
        <w:t>%</w:t>
      </w:r>
      <w:r w:rsidRPr="009045F0">
        <w:rPr>
          <w:rFonts w:ascii="Times New Roman" w:eastAsia="Times New Roman" w:hAnsi="Times New Roman" w:cs="Times New Roman"/>
          <w:color w:val="000000"/>
          <w:sz w:val="24"/>
          <w:szCs w:val="24"/>
        </w:rPr>
        <w:t xml:space="preserve"> apmērā</w:t>
      </w:r>
      <w:r w:rsidRPr="00CD4758">
        <w:rPr>
          <w:rFonts w:ascii="Times New Roman" w:eastAsia="Times New Roman" w:hAnsi="Times New Roman" w:cs="Times New Roman"/>
          <w:color w:val="000000"/>
          <w:sz w:val="24"/>
          <w:szCs w:val="24"/>
        </w:rPr>
        <w:t xml:space="preserve"> no piedāvātās līgumcenas (ieskaitot PVN). Pretendentam ir jāievēro, ka avanss tiks izmaksāts 15 (piecpadsmit) kalendāra dienu laikā pēc atbilstoša rēķina un avansa atmaksas nodrošinājuma (saskaņā ar Nolikuma </w:t>
      </w:r>
      <w:r w:rsidR="00ED71CD">
        <w:rPr>
          <w:rFonts w:ascii="Times New Roman" w:eastAsia="Times New Roman" w:hAnsi="Times New Roman" w:cs="Times New Roman"/>
          <w:color w:val="000000"/>
          <w:sz w:val="24"/>
          <w:szCs w:val="24"/>
        </w:rPr>
        <w:t>10</w:t>
      </w:r>
      <w:r w:rsidRPr="00CD4758">
        <w:rPr>
          <w:rFonts w:ascii="Times New Roman" w:eastAsia="Times New Roman" w:hAnsi="Times New Roman" w:cs="Times New Roman"/>
          <w:color w:val="000000"/>
          <w:sz w:val="24"/>
          <w:szCs w:val="24"/>
        </w:rPr>
        <w:t>.pielikumu) saņemšanas dienas 100% apmērā no avansa summas.</w:t>
      </w:r>
    </w:p>
    <w:p w14:paraId="04EF24EF" w14:textId="77777777" w:rsidR="00F005CC" w:rsidRPr="00CD4758"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Pasūtītājs var pieprasīt Pretendentam iesniegt detalizētāku vērtējamās cenas un/vai konkrētu cenu veidošanās mehānismu.</w:t>
      </w:r>
    </w:p>
    <w:p w14:paraId="65689A3F" w14:textId="77777777" w:rsidR="00F005CC" w:rsidRPr="00CD4758" w:rsidRDefault="000F38B8">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Piedāvājumā cenas un vērtējamā summa ir jāaprēķina un jānorāda ar precizitāti 2 (divas) zīmes aiz komata.</w:t>
      </w:r>
    </w:p>
    <w:p w14:paraId="43C615A4" w14:textId="77777777" w:rsidR="003F065E" w:rsidRPr="00CD4758" w:rsidRDefault="000F38B8" w:rsidP="003F065E">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Finanšu piedāvājuma veidlapā nedrīkst mainīt, nedrīkst papildināt un dzēst norādītās ailes.</w:t>
      </w:r>
    </w:p>
    <w:p w14:paraId="29A969C0" w14:textId="3EB19AA0" w:rsidR="003F065E" w:rsidRPr="00CD4758" w:rsidRDefault="003F065E" w:rsidP="00783217">
      <w:pPr>
        <w:numPr>
          <w:ilvl w:val="2"/>
          <w:numId w:val="3"/>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Ņemot vērā, ka </w:t>
      </w:r>
      <w:r w:rsidRPr="00EC1C02">
        <w:rPr>
          <w:rFonts w:ascii="Times New Roman" w:eastAsia="Times New Roman" w:hAnsi="Times New Roman" w:cs="Times New Roman"/>
          <w:i/>
          <w:iCs/>
          <w:color w:val="000000"/>
          <w:sz w:val="24"/>
          <w:szCs w:val="24"/>
          <w:u w:val="single"/>
        </w:rPr>
        <w:t>detalizētas</w:t>
      </w:r>
      <w:r w:rsidR="00EC1C02" w:rsidRPr="00EC1C02">
        <w:rPr>
          <w:rFonts w:ascii="Times New Roman" w:eastAsia="Times New Roman" w:hAnsi="Times New Roman" w:cs="Times New Roman"/>
          <w:i/>
          <w:iCs/>
          <w:color w:val="000000"/>
          <w:sz w:val="24"/>
          <w:szCs w:val="24"/>
          <w:u w:val="single"/>
        </w:rPr>
        <w:t xml:space="preserve"> un plānotās</w:t>
      </w:r>
      <w:r w:rsidRPr="00EC1C02">
        <w:rPr>
          <w:rFonts w:ascii="Times New Roman" w:eastAsia="Times New Roman" w:hAnsi="Times New Roman" w:cs="Times New Roman"/>
          <w:i/>
          <w:iCs/>
          <w:color w:val="000000"/>
          <w:sz w:val="24"/>
          <w:szCs w:val="24"/>
          <w:u w:val="single"/>
        </w:rPr>
        <w:t xml:space="preserve"> izmaksas ir norādītas </w:t>
      </w:r>
      <w:r w:rsidR="001F13F1" w:rsidRPr="00EC1C02">
        <w:rPr>
          <w:rFonts w:ascii="Times New Roman" w:eastAsia="Times New Roman" w:hAnsi="Times New Roman" w:cs="Times New Roman"/>
          <w:i/>
          <w:iCs/>
          <w:color w:val="000000"/>
          <w:sz w:val="24"/>
          <w:szCs w:val="24"/>
          <w:u w:val="single"/>
        </w:rPr>
        <w:t>Darbu daudzumu sarakstos/</w:t>
      </w:r>
      <w:r w:rsidRPr="00EC1C02">
        <w:rPr>
          <w:rFonts w:ascii="Times New Roman" w:eastAsia="Times New Roman" w:hAnsi="Times New Roman" w:cs="Times New Roman"/>
          <w:i/>
          <w:iCs/>
          <w:color w:val="000000"/>
          <w:sz w:val="24"/>
          <w:szCs w:val="24"/>
          <w:u w:val="single"/>
        </w:rPr>
        <w:t>būvdarbu tāmēs, tad tās ir uzskatāmas arī par finanšu piedāvājuma sastāvdaļu.</w:t>
      </w:r>
      <w:r w:rsidRPr="00CD4758">
        <w:rPr>
          <w:rFonts w:ascii="Times New Roman" w:eastAsia="Times New Roman" w:hAnsi="Times New Roman" w:cs="Times New Roman"/>
          <w:color w:val="000000"/>
          <w:sz w:val="24"/>
          <w:szCs w:val="24"/>
        </w:rPr>
        <w:t xml:space="preserve"> </w:t>
      </w:r>
      <w:r w:rsidRPr="00CD4758">
        <w:rPr>
          <w:rFonts w:ascii="Times New Roman" w:eastAsia="Times New Roman" w:hAnsi="Times New Roman" w:cs="Times New Roman"/>
          <w:color w:val="000000"/>
          <w:sz w:val="24"/>
          <w:szCs w:val="24"/>
        </w:rPr>
        <w:lastRenderedPageBreak/>
        <w:t xml:space="preserve">Gadījumā, ja Pretendents konstatē kādu Darbu/būvdarbu vai būvdarbu apjomu iztrūkumu, </w:t>
      </w:r>
      <w:r w:rsidR="00EC1C02">
        <w:rPr>
          <w:rFonts w:ascii="Times New Roman" w:eastAsia="Times New Roman" w:hAnsi="Times New Roman" w:cs="Times New Roman"/>
          <w:color w:val="000000"/>
          <w:sz w:val="24"/>
          <w:szCs w:val="24"/>
        </w:rPr>
        <w:t xml:space="preserve">var tikt </w:t>
      </w:r>
      <w:r w:rsidRPr="00CD4758">
        <w:rPr>
          <w:rFonts w:ascii="Times New Roman" w:eastAsia="Times New Roman" w:hAnsi="Times New Roman" w:cs="Times New Roman"/>
          <w:color w:val="000000"/>
          <w:sz w:val="24"/>
          <w:szCs w:val="24"/>
        </w:rPr>
        <w:t>informē</w:t>
      </w:r>
      <w:r w:rsidR="00EC1C02">
        <w:rPr>
          <w:rFonts w:ascii="Times New Roman" w:eastAsia="Times New Roman" w:hAnsi="Times New Roman" w:cs="Times New Roman"/>
          <w:color w:val="000000"/>
          <w:sz w:val="24"/>
          <w:szCs w:val="24"/>
        </w:rPr>
        <w:t>ts</w:t>
      </w:r>
      <w:r w:rsidRPr="00CD4758">
        <w:rPr>
          <w:rFonts w:ascii="Times New Roman" w:eastAsia="Times New Roman" w:hAnsi="Times New Roman" w:cs="Times New Roman"/>
          <w:color w:val="000000"/>
          <w:sz w:val="24"/>
          <w:szCs w:val="24"/>
        </w:rPr>
        <w:t xml:space="preserve"> Pasūtītājs Nolikuma </w:t>
      </w:r>
      <w:r w:rsidR="000F0007" w:rsidRPr="00CD4758">
        <w:rPr>
          <w:rFonts w:ascii="Times New Roman" w:eastAsia="Times New Roman" w:hAnsi="Times New Roman" w:cs="Times New Roman"/>
          <w:color w:val="000000"/>
          <w:sz w:val="24"/>
          <w:szCs w:val="24"/>
        </w:rPr>
        <w:t>3</w:t>
      </w:r>
      <w:r w:rsidRPr="00CD4758">
        <w:rPr>
          <w:rFonts w:ascii="Times New Roman" w:eastAsia="Times New Roman" w:hAnsi="Times New Roman" w:cs="Times New Roman"/>
          <w:color w:val="000000"/>
          <w:sz w:val="24"/>
          <w:szCs w:val="24"/>
        </w:rPr>
        <w:t>.</w:t>
      </w:r>
      <w:r w:rsidR="00783217" w:rsidRPr="00CD4758">
        <w:rPr>
          <w:rFonts w:ascii="Times New Roman" w:eastAsia="Times New Roman" w:hAnsi="Times New Roman" w:cs="Times New Roman"/>
          <w:color w:val="000000"/>
          <w:sz w:val="24"/>
          <w:szCs w:val="24"/>
        </w:rPr>
        <w:t>2.</w:t>
      </w:r>
      <w:r w:rsidR="000F0007" w:rsidRPr="00CD4758">
        <w:rPr>
          <w:rFonts w:ascii="Times New Roman" w:eastAsia="Times New Roman" w:hAnsi="Times New Roman" w:cs="Times New Roman"/>
          <w:color w:val="000000"/>
          <w:sz w:val="24"/>
          <w:szCs w:val="24"/>
        </w:rPr>
        <w:t>4</w:t>
      </w:r>
      <w:r w:rsidR="00783217" w:rsidRPr="00CD4758">
        <w:rPr>
          <w:rFonts w:ascii="Times New Roman" w:eastAsia="Times New Roman" w:hAnsi="Times New Roman" w:cs="Times New Roman"/>
          <w:color w:val="000000"/>
          <w:sz w:val="24"/>
          <w:szCs w:val="24"/>
        </w:rPr>
        <w:t>.</w:t>
      </w:r>
      <w:r w:rsidRPr="00CD4758">
        <w:rPr>
          <w:rFonts w:ascii="Times New Roman" w:eastAsia="Times New Roman" w:hAnsi="Times New Roman" w:cs="Times New Roman"/>
          <w:color w:val="000000"/>
          <w:sz w:val="24"/>
          <w:szCs w:val="24"/>
        </w:rPr>
        <w:t xml:space="preserve"> punkta kārtībā.</w:t>
      </w:r>
    </w:p>
    <w:p w14:paraId="02FEBB7E" w14:textId="77777777" w:rsidR="00F005CC" w:rsidRPr="00CD4758" w:rsidRDefault="00F005CC">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016B8274" w14:textId="77777777" w:rsidR="00F005CC" w:rsidRPr="00CD4758" w:rsidRDefault="000F38B8">
      <w:pPr>
        <w:numPr>
          <w:ilvl w:val="0"/>
          <w:numId w:val="3"/>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Prasības piegādātāju apvienībām, pretendentu plānotajiem apakšuzņēmējiem un personām, uz kuru iespējām pretendents balstās, lai apliecinātu savas kvalifikācijas atbilstību Nolikumā noteiktajām prasībām</w:t>
      </w:r>
    </w:p>
    <w:p w14:paraId="14786008" w14:textId="77777777" w:rsidR="00F005CC" w:rsidRPr="00CD4758" w:rsidRDefault="000F38B8">
      <w:pPr>
        <w:numPr>
          <w:ilvl w:val="1"/>
          <w:numId w:val="8"/>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Nolikuma 5.nodaļas 5.1. un 5.2.punktos ietvertie izslēgšanas nosacījumi attiecas atsevišķi uz katru piegādātāju apvienības dalībnieku. </w:t>
      </w:r>
    </w:p>
    <w:p w14:paraId="6908CCBE" w14:textId="77777777" w:rsidR="00F005CC" w:rsidRPr="00CD4758" w:rsidRDefault="000F38B8">
      <w:pPr>
        <w:numPr>
          <w:ilvl w:val="1"/>
          <w:numId w:val="8"/>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Pretendents var balstīties uz citu personu iespējām, ja tas ir nepieciešams konkrētā līguma izpildei, neatkarīgi no savstarpējo attiecību tiesiskā rakstura. Šādā gadījumā Pretendents pierāda Pasūtītājam, piedāvājumam pievienojot attiecīgus dokumentus, ka viņa rīcībā būs nepieciešamie resursi atbilstoši Nolikumā noteiktajām prasībām.</w:t>
      </w:r>
    </w:p>
    <w:p w14:paraId="11A38ACC" w14:textId="20DC43D9" w:rsidR="00F005CC" w:rsidRPr="008B6412" w:rsidRDefault="000F38B8">
      <w:pPr>
        <w:numPr>
          <w:ilvl w:val="1"/>
          <w:numId w:val="8"/>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 xml:space="preserve">Apakšuzņēmēja </w:t>
      </w:r>
      <w:r w:rsidR="00742CD4" w:rsidRPr="008B6412">
        <w:rPr>
          <w:rFonts w:ascii="Times New Roman" w:eastAsia="Times New Roman" w:hAnsi="Times New Roman" w:cs="Times New Roman"/>
          <w:sz w:val="24"/>
          <w:szCs w:val="24"/>
        </w:rPr>
        <w:t>veicamo būvdarbu vai</w:t>
      </w:r>
      <w:r w:rsidRPr="008B6412">
        <w:rPr>
          <w:rFonts w:ascii="Times New Roman" w:eastAsia="Times New Roman" w:hAnsi="Times New Roman" w:cs="Times New Roman"/>
          <w:sz w:val="24"/>
          <w:szCs w:val="24"/>
        </w:rPr>
        <w:t xml:space="preserve"> sniedzamo pakalpojumu kopējo vērtību noteic, ņemot vērā apakšuzņēmēja un visu attiecīgā iepirkuma ietvaros tā saistīto uzņēmumu </w:t>
      </w:r>
      <w:r w:rsidR="00742CD4" w:rsidRPr="008B6412">
        <w:rPr>
          <w:rFonts w:ascii="Times New Roman" w:eastAsia="Times New Roman" w:hAnsi="Times New Roman" w:cs="Times New Roman"/>
          <w:sz w:val="24"/>
          <w:szCs w:val="24"/>
        </w:rPr>
        <w:t xml:space="preserve">veicamo būvdarbu vai </w:t>
      </w:r>
      <w:r w:rsidRPr="008B6412">
        <w:rPr>
          <w:rFonts w:ascii="Times New Roman" w:eastAsia="Times New Roman" w:hAnsi="Times New Roman" w:cs="Times New Roman"/>
          <w:sz w:val="24"/>
          <w:szCs w:val="24"/>
        </w:rPr>
        <w:t xml:space="preserve">sniedzamo pakalpojumu vērtību; par saistīto uzņēmumu uzskata kapitālsabiedrību, kurā saskaņā ar Koncernu likumu apakšuzņēmējam ir izšķirošā </w:t>
      </w:r>
      <w:r w:rsidRPr="00CD4758">
        <w:rPr>
          <w:rFonts w:ascii="Times New Roman" w:eastAsia="Times New Roman" w:hAnsi="Times New Roman" w:cs="Times New Roman"/>
          <w:color w:val="000000"/>
          <w:sz w:val="24"/>
          <w:szCs w:val="24"/>
        </w:rPr>
        <w:t xml:space="preserve">ietekme vai kurai ir izšķirošā ietekme apakšuzņēmējā, vai kapitālsabiedrību, kurā izšķirošā ietekme ir citai kapitālsabiedrībai, kam </w:t>
      </w:r>
      <w:r w:rsidRPr="008B6412">
        <w:rPr>
          <w:rFonts w:ascii="Times New Roman" w:eastAsia="Times New Roman" w:hAnsi="Times New Roman" w:cs="Times New Roman"/>
          <w:sz w:val="24"/>
          <w:szCs w:val="24"/>
        </w:rPr>
        <w:t>vienlaikus ir izšķirošā ietekme attiecīgajā apakšuzņēmējā.</w:t>
      </w:r>
    </w:p>
    <w:p w14:paraId="39F4D648" w14:textId="4C59D771" w:rsidR="00EC1C02" w:rsidRPr="008B6412" w:rsidRDefault="00EC1C02" w:rsidP="00604B5B">
      <w:pPr>
        <w:numPr>
          <w:ilvl w:val="1"/>
          <w:numId w:val="8"/>
        </w:numPr>
        <w:pBdr>
          <w:top w:val="nil"/>
          <w:left w:val="nil"/>
          <w:bottom w:val="nil"/>
          <w:right w:val="nil"/>
          <w:between w:val="nil"/>
        </w:pBdr>
        <w:spacing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Pasūtītājs pieprasa, lai Pretendents nomaina apakšuzņēmēju, kura veicamo būvdarbu vai </w:t>
      </w:r>
      <w:r w:rsidRPr="00EC1C02">
        <w:rPr>
          <w:rFonts w:ascii="Times New Roman" w:eastAsia="Times New Roman" w:hAnsi="Times New Roman" w:cs="Times New Roman"/>
          <w:sz w:val="24"/>
          <w:szCs w:val="24"/>
        </w:rPr>
        <w:t xml:space="preserve">sniedzamo pakalpojumu vērtība ir vismaz EUR 10 000.00 (desmit tūkstoši) no kopējās publiska būvdarbu vai publiska pakalpojuma līguma vērtības, ja tas atbilst Publisko iepirkumu likuma 42.panta otrās daļas 1., 2., 3., 4., 5., 6., 7., 10., 11., 12., 13., 14. punktā minētajam izslēgšanas gadījumam, un personu, uz kuras iespējām kandidāts vai pretendents balstās, lai apliecinātu, ka tā kvalifikācija atbilst paziņojumā par līgumu vai iepirkuma procedūras dokumentos noteiktajām prasībām, ja tā atbilst Publisko iepirkumu likuma 42.panta otrās daļas 1., 2., 3., 4., 5., 6., 7., 10., 11., 12., 13., 14. punktā minētajam izslēgšanas gadījumam. Ja Pretendents 10 darbdienu laikā pēc pieprasījuma izsniegšanas vai nosūtīšanas dienas neiesniedz dokumentus par jaunu paziņojumā par līgumu vai iepirkuma procedūras dokumentos noteiktajām prasībām atbilstošu </w:t>
      </w:r>
      <w:r>
        <w:rPr>
          <w:rFonts w:ascii="Times New Roman" w:eastAsia="Times New Roman" w:hAnsi="Times New Roman" w:cs="Times New Roman"/>
          <w:sz w:val="24"/>
          <w:szCs w:val="24"/>
        </w:rPr>
        <w:t>apakšuzņēmēju vai personu, uz kuras iespējām kandidāts vai pretendents balstās, lai apliecinātu, ka tā kvalifikācija atbilst paziņojumā par līgumu vai iepirkuma procedūras dokumentos noteiktajām prasībām, pasūtītājs izslēdz pretendentu un kandidātu no dalības iepirkuma procedūrā.</w:t>
      </w:r>
    </w:p>
    <w:p w14:paraId="29E98B4D" w14:textId="77777777" w:rsidR="00604B5B" w:rsidRPr="00604B5B" w:rsidRDefault="00604B5B" w:rsidP="00604B5B">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4"/>
          <w:szCs w:val="24"/>
        </w:rPr>
      </w:pPr>
    </w:p>
    <w:p w14:paraId="62116FF8" w14:textId="77777777" w:rsidR="00F005CC" w:rsidRPr="00CD4758" w:rsidRDefault="000F38B8">
      <w:pPr>
        <w:numPr>
          <w:ilvl w:val="0"/>
          <w:numId w:val="2"/>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Piedāvājumu vērtēšana un piedāvājuma izvēle. Piedāvājumu vērtēšanas kritērijs.</w:t>
      </w:r>
    </w:p>
    <w:p w14:paraId="5201671E" w14:textId="77777777" w:rsidR="00F005CC" w:rsidRPr="00CD4758" w:rsidRDefault="000F38B8">
      <w:pPr>
        <w:numPr>
          <w:ilvl w:val="1"/>
          <w:numId w:val="2"/>
        </w:numPr>
        <w:ind w:left="0" w:hanging="2"/>
        <w:jc w:val="left"/>
        <w:rPr>
          <w:rFonts w:ascii="Times New Roman" w:eastAsia="Times New Roman" w:hAnsi="Times New Roman" w:cs="Times New Roman"/>
          <w:sz w:val="24"/>
          <w:szCs w:val="24"/>
          <w:u w:val="single"/>
        </w:rPr>
      </w:pPr>
      <w:r w:rsidRPr="00CD4758">
        <w:rPr>
          <w:rFonts w:ascii="Times New Roman" w:eastAsia="Times New Roman" w:hAnsi="Times New Roman" w:cs="Times New Roman"/>
          <w:b/>
          <w:sz w:val="24"/>
          <w:szCs w:val="24"/>
          <w:u w:val="single"/>
        </w:rPr>
        <w:t>Piedāvājumu vērtēšanas pamatnoteikumi:</w:t>
      </w:r>
    </w:p>
    <w:p w14:paraId="1ADDC490" w14:textId="77777777" w:rsidR="00F005CC" w:rsidRPr="00CD4758" w:rsidRDefault="000F38B8">
      <w:pPr>
        <w:numPr>
          <w:ilvl w:val="2"/>
          <w:numId w:val="2"/>
        </w:numPr>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sz w:val="24"/>
          <w:szCs w:val="24"/>
        </w:rPr>
        <w:t>Iepirkuma komisija piedāvājumu vērtēšanu veic slēgtās sēdēs šādos paredzētajos posmos: piedāvājuma nodrošinājuma pārbaude; piedāvājumu noformējuma pārbaude, pretendentu atlase; tehnisko piedāvājumu atbilstības pārbaude; finanšu piedāvājumu atbilstības pārbaude; saimnieciski visizdevīgākā piedāvājuma noteikšana atbilstoši piedāvājumu vērtēšanas kritērijiem.</w:t>
      </w:r>
    </w:p>
    <w:p w14:paraId="48CA99E9"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komisija ir tiesīga pretendentu kvalifikācijas un atlases pārbaudi veikt tikai tam pretendentam, kuram būtu piešķiramas iepirkuma līguma slēgšanas tiesības.</w:t>
      </w:r>
    </w:p>
    <w:p w14:paraId="1F7F5211" w14:textId="77777777" w:rsidR="00F005CC" w:rsidRPr="00CD4758" w:rsidRDefault="000F38B8">
      <w:pPr>
        <w:numPr>
          <w:ilvl w:val="2"/>
          <w:numId w:val="2"/>
        </w:numPr>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sz w:val="24"/>
          <w:szCs w:val="24"/>
        </w:rPr>
        <w:t>Piedāvājumu vērtēšanas paredzētie posmi:</w:t>
      </w:r>
    </w:p>
    <w:p w14:paraId="727C2885" w14:textId="77777777"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Piedāvājuma nodrošinājumu pārbaude</w:t>
      </w:r>
      <w:r w:rsidRPr="00CD4758">
        <w:rPr>
          <w:rFonts w:ascii="Times New Roman" w:eastAsia="Times New Roman" w:hAnsi="Times New Roman" w:cs="Times New Roman"/>
          <w:sz w:val="24"/>
          <w:szCs w:val="24"/>
        </w:rPr>
        <w:t xml:space="preserve"> – iepirkuma komisija pārbauda vai pretendents ir iesniedzis Nolikuma 4.1.punktā noteiktajām prasībām atbilstošu piedāvājuma nodrošinājumu. Ja pretendents nav iesniedzis piedāvājuma nodrošinājumu vai tas neatbilst Nolikuma 4.1.punktā noteiktajām prasībām, iepirkuma komisija pretendentu izslēdz no turpmākas dalības Konkursā un tā piedāvājumu tālāk nevērtē.</w:t>
      </w:r>
    </w:p>
    <w:p w14:paraId="202B680F" w14:textId="77777777"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Piedāvājumu noformējuma pārbaude</w:t>
      </w:r>
      <w:r w:rsidRPr="00CD4758">
        <w:rPr>
          <w:rFonts w:ascii="Times New Roman" w:eastAsia="Times New Roman" w:hAnsi="Times New Roman" w:cs="Times New Roman"/>
          <w:sz w:val="24"/>
          <w:szCs w:val="24"/>
        </w:rPr>
        <w:t xml:space="preserve"> – iepirkuma komisija vērtē piedāvājuma noformējuma atbilstību Nolikuma 3.3.punktā noteiktajām prasībām. Ja piedāvājums neatbilst kādai no piedāvājumu noformēšanas prasībām, iepirkuma komisija var lemt par attiecīgā piedāvājuma tālāku izskatīšanu, iepriekš izvērtējot neatbilstību nozīmību.</w:t>
      </w:r>
    </w:p>
    <w:p w14:paraId="3C43D719" w14:textId="77777777"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Pretendentu atlase</w:t>
      </w:r>
      <w:r w:rsidRPr="00CD4758">
        <w:rPr>
          <w:rFonts w:ascii="Times New Roman" w:eastAsia="Times New Roman" w:hAnsi="Times New Roman" w:cs="Times New Roman"/>
          <w:sz w:val="24"/>
          <w:szCs w:val="24"/>
        </w:rPr>
        <w:t xml:space="preserve"> – iepirkuma komisija vērtē pretendenta atbilstību Nolikuma 6.nodaļā noteiktajām pretendentu atlases prasībām. Ja pretendents neatbilst kādai no Nolikuma </w:t>
      </w:r>
      <w:r w:rsidRPr="00CD4758">
        <w:rPr>
          <w:rFonts w:ascii="Times New Roman" w:eastAsia="Times New Roman" w:hAnsi="Times New Roman" w:cs="Times New Roman"/>
          <w:sz w:val="24"/>
          <w:szCs w:val="24"/>
        </w:rPr>
        <w:lastRenderedPageBreak/>
        <w:t>6.nodaļā noteiktajām prasībām, iepirkuma komisija pretendentu izslēdz no turpmākās dalības Konkursā un tā piedāvājumu tālāk neizskata.</w:t>
      </w:r>
    </w:p>
    <w:p w14:paraId="119FB725" w14:textId="77777777"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Tehnisko piedāvājumu atbilstības pārbaude</w:t>
      </w:r>
      <w:r w:rsidRPr="00CD4758">
        <w:rPr>
          <w:rFonts w:ascii="Times New Roman" w:eastAsia="Times New Roman" w:hAnsi="Times New Roman" w:cs="Times New Roman"/>
          <w:sz w:val="24"/>
          <w:szCs w:val="24"/>
        </w:rPr>
        <w:t xml:space="preserve"> – iepirkuma komisija vērtē pretendenta tehniskā piedāvājuma atbilstību Nolikuma 6.4.punktā noteiktajām prasībām un Tehniskajai specifikācijai (Nolikuma 1.pielikums). Ja tehniskais piedāvājums neatbilst Nolikuma 6.4.punktā noteiktajām prasībām un Tehniskās specifikācijas prasībām, iepirkuma komisija attiecīgo pretendentu izslēdz no turpmākās dalības Konkursā un tā piedāvājumu tālāk neizskata.</w:t>
      </w:r>
    </w:p>
    <w:p w14:paraId="3741D0D9" w14:textId="3789124E"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 xml:space="preserve">Finanšu piedāvājumu atbilstības pārbaude </w:t>
      </w:r>
      <w:r w:rsidRPr="00CD4758">
        <w:rPr>
          <w:rFonts w:ascii="Times New Roman" w:eastAsia="Times New Roman" w:hAnsi="Times New Roman" w:cs="Times New Roman"/>
          <w:sz w:val="24"/>
          <w:szCs w:val="24"/>
        </w:rPr>
        <w:t xml:space="preserve">– iepirkuma komisija vērtē vai pretendentu finanšu piedāvājumi atbilst Nolikuma 6.5.punktā noteiktajām prasībām un Nolikuma </w:t>
      </w:r>
      <w:r w:rsidR="00ED71CD">
        <w:rPr>
          <w:rFonts w:ascii="Times New Roman" w:eastAsia="Times New Roman" w:hAnsi="Times New Roman" w:cs="Times New Roman"/>
          <w:sz w:val="24"/>
          <w:szCs w:val="24"/>
        </w:rPr>
        <w:t>3</w:t>
      </w:r>
      <w:r w:rsidRPr="00CD4758">
        <w:rPr>
          <w:rFonts w:ascii="Times New Roman" w:eastAsia="Times New Roman" w:hAnsi="Times New Roman" w:cs="Times New Roman"/>
          <w:sz w:val="24"/>
          <w:szCs w:val="24"/>
        </w:rPr>
        <w:t>.pielikuma veidlapai</w:t>
      </w:r>
      <w:r w:rsidR="00C145FF" w:rsidRPr="00CD4758">
        <w:rPr>
          <w:rFonts w:ascii="Times New Roman" w:hAnsi="Times New Roman" w:cs="Times New Roman"/>
        </w:rPr>
        <w:t xml:space="preserve"> </w:t>
      </w:r>
      <w:r w:rsidRPr="00CD4758">
        <w:rPr>
          <w:rFonts w:ascii="Times New Roman" w:eastAsia="Times New Roman" w:hAnsi="Times New Roman" w:cs="Times New Roman"/>
          <w:sz w:val="24"/>
          <w:szCs w:val="24"/>
        </w:rPr>
        <w:t>Iepirkuma komisija pārbauda vai pretendentu finanšu piedāvājumos nav aritmētisku kļūdu. Ja iepirkuma komisija konstatē šādas kļūdas, tā tās izlabo. Par kļūdu labojumu un laboto piedāvājuma līgumcenu, iepirkuma komisija paziņo pretendentam, kura pieļautās kļūdas ir labotas. Vērtējot piedāvājumu, iepirkuma komisija ņem vērā iepirkuma komisijas veikto aritmētisko kļūdu labojumu. Ja finanšu piedāvājums neatbilst Nolikuma 6.5.punktā noteiktajām prasībām, iepirkuma komisija izslēdz pretendentu no turpmākas dalības Konkursā un tā piedāvājumu tālāk nevērtē.</w:t>
      </w:r>
      <w:r w:rsidRPr="00CD4758">
        <w:rPr>
          <w:rFonts w:ascii="Times New Roman" w:hAnsi="Times New Roman" w:cs="Times New Roman"/>
        </w:rPr>
        <w:t xml:space="preserve"> </w:t>
      </w:r>
    </w:p>
    <w:p w14:paraId="72F5D677" w14:textId="77777777" w:rsidR="00F005CC" w:rsidRPr="00CD4758" w:rsidRDefault="000F38B8">
      <w:pPr>
        <w:numPr>
          <w:ilvl w:val="3"/>
          <w:numId w:val="2"/>
        </w:numPr>
        <w:tabs>
          <w:tab w:val="left" w:pos="1843"/>
        </w:tabs>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u w:val="single"/>
        </w:rPr>
        <w:t xml:space="preserve">Saimnieciski visizdevīgākā piedāvājuma noteikšana atbilstoši piedāvājumu vērtēšanas kritērijiem </w:t>
      </w:r>
      <w:r w:rsidRPr="00CD4758">
        <w:rPr>
          <w:rFonts w:ascii="Times New Roman" w:eastAsia="Times New Roman" w:hAnsi="Times New Roman" w:cs="Times New Roman"/>
          <w:sz w:val="24"/>
          <w:szCs w:val="24"/>
        </w:rPr>
        <w:t xml:space="preserve">– Iepirkuma komisija izvēlas nolikumā noteiktajām prasībām atbilstošu </w:t>
      </w:r>
      <w:r w:rsidRPr="00CD4758">
        <w:rPr>
          <w:rFonts w:ascii="Times New Roman" w:eastAsia="Times New Roman" w:hAnsi="Times New Roman" w:cs="Times New Roman"/>
          <w:b/>
          <w:sz w:val="24"/>
          <w:szCs w:val="24"/>
        </w:rPr>
        <w:t>saimnieciski visizdevīgāko piedāvājumu</w:t>
      </w:r>
      <w:r w:rsidRPr="00CD4758">
        <w:rPr>
          <w:rFonts w:ascii="Times New Roman" w:eastAsia="Times New Roman" w:hAnsi="Times New Roman" w:cs="Times New Roman"/>
          <w:sz w:val="24"/>
          <w:szCs w:val="24"/>
        </w:rPr>
        <w:t>, kurš ieguvis vislielāko punktu skaitu, saskaņā ar Nolikuma 8.1.3.7.punktu.</w:t>
      </w:r>
    </w:p>
    <w:p w14:paraId="5C3197ED" w14:textId="1E3526D1" w:rsidR="00F005CC" w:rsidRPr="00CD4758" w:rsidRDefault="00D93E3C">
      <w:pPr>
        <w:numPr>
          <w:ilvl w:val="3"/>
          <w:numId w:val="2"/>
        </w:num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38B8" w:rsidRPr="00CD4758">
        <w:rPr>
          <w:rFonts w:ascii="Times New Roman" w:eastAsia="Times New Roman" w:hAnsi="Times New Roman" w:cs="Times New Roman"/>
          <w:sz w:val="24"/>
          <w:szCs w:val="24"/>
        </w:rPr>
        <w:t>Par saimnieciski visizdevīgāko piedāvājumu tiek atzīts piedāvājums, kurš ieguvis lielāko punktu skaitu. Saimnieciski visizdevīgākā piedāvājuma noteikšanai izmanto šādus vērtēšanas kritērijus:</w:t>
      </w:r>
    </w:p>
    <w:tbl>
      <w:tblPr>
        <w:tblStyle w:val="a4"/>
        <w:tblW w:w="9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6737"/>
        <w:gridCol w:w="1660"/>
      </w:tblGrid>
      <w:tr w:rsidR="00F005CC" w:rsidRPr="00CD4758" w14:paraId="5F1E504D" w14:textId="77777777">
        <w:tc>
          <w:tcPr>
            <w:tcW w:w="943" w:type="dxa"/>
            <w:shd w:val="clear" w:color="auto" w:fill="DBE5F1"/>
            <w:vAlign w:val="center"/>
          </w:tcPr>
          <w:p w14:paraId="759E534F" w14:textId="77777777" w:rsidR="00F005CC" w:rsidRPr="00CD4758" w:rsidRDefault="000F38B8">
            <w:pPr>
              <w:ind w:left="0" w:hanging="2"/>
              <w:jc w:val="center"/>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b/>
                <w:sz w:val="24"/>
                <w:szCs w:val="24"/>
              </w:rPr>
              <w:t>Nr.p.k</w:t>
            </w:r>
            <w:proofErr w:type="spellEnd"/>
            <w:r w:rsidRPr="00CD4758">
              <w:rPr>
                <w:rFonts w:ascii="Times New Roman" w:eastAsia="Times New Roman" w:hAnsi="Times New Roman" w:cs="Times New Roman"/>
                <w:b/>
                <w:sz w:val="24"/>
                <w:szCs w:val="24"/>
              </w:rPr>
              <w:t>.</w:t>
            </w:r>
          </w:p>
        </w:tc>
        <w:tc>
          <w:tcPr>
            <w:tcW w:w="6737" w:type="dxa"/>
            <w:shd w:val="clear" w:color="auto" w:fill="DBE5F1"/>
            <w:vAlign w:val="center"/>
          </w:tcPr>
          <w:p w14:paraId="55EEF356"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Piedāvājuma vērtēšanas kritērijs</w:t>
            </w:r>
          </w:p>
          <w:p w14:paraId="4AFA0AF9" w14:textId="77777777" w:rsidR="00F005CC" w:rsidRPr="00CD4758" w:rsidRDefault="00F005CC">
            <w:pPr>
              <w:ind w:left="0" w:hanging="2"/>
              <w:jc w:val="center"/>
              <w:rPr>
                <w:rFonts w:ascii="Times New Roman" w:eastAsia="Times New Roman" w:hAnsi="Times New Roman" w:cs="Times New Roman"/>
                <w:sz w:val="24"/>
                <w:szCs w:val="24"/>
              </w:rPr>
            </w:pPr>
          </w:p>
        </w:tc>
        <w:tc>
          <w:tcPr>
            <w:tcW w:w="1660" w:type="dxa"/>
            <w:shd w:val="clear" w:color="auto" w:fill="DBE5F1"/>
            <w:vAlign w:val="center"/>
          </w:tcPr>
          <w:p w14:paraId="7583DF66"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Maksimālais piešķiramais punktu skaits</w:t>
            </w:r>
          </w:p>
        </w:tc>
      </w:tr>
      <w:tr w:rsidR="00F005CC" w:rsidRPr="00CD4758" w14:paraId="3B38DCB6" w14:textId="77777777">
        <w:tc>
          <w:tcPr>
            <w:tcW w:w="943" w:type="dxa"/>
            <w:shd w:val="clear" w:color="auto" w:fill="DBE5F1"/>
            <w:vAlign w:val="center"/>
          </w:tcPr>
          <w:p w14:paraId="28FB8ABE"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1.</w:t>
            </w:r>
          </w:p>
        </w:tc>
        <w:tc>
          <w:tcPr>
            <w:tcW w:w="6737" w:type="dxa"/>
          </w:tcPr>
          <w:p w14:paraId="55065CA9"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A</w:t>
            </w:r>
            <w:r w:rsidRPr="00CD4758">
              <w:rPr>
                <w:rFonts w:ascii="Times New Roman" w:eastAsia="Times New Roman" w:hAnsi="Times New Roman" w:cs="Times New Roman"/>
                <w:sz w:val="24"/>
                <w:szCs w:val="24"/>
              </w:rPr>
              <w:t xml:space="preserve"> – Finanšu piedāvājuma kopējā līgumcena, bez PVN</w:t>
            </w:r>
          </w:p>
        </w:tc>
        <w:tc>
          <w:tcPr>
            <w:tcW w:w="1660" w:type="dxa"/>
          </w:tcPr>
          <w:p w14:paraId="701D9DBA"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90</w:t>
            </w:r>
          </w:p>
        </w:tc>
      </w:tr>
      <w:tr w:rsidR="00F005CC" w:rsidRPr="00CD4758" w14:paraId="46A33058" w14:textId="77777777">
        <w:tc>
          <w:tcPr>
            <w:tcW w:w="943" w:type="dxa"/>
            <w:shd w:val="clear" w:color="auto" w:fill="DBE5F1"/>
            <w:vAlign w:val="center"/>
          </w:tcPr>
          <w:p w14:paraId="0F77FA93"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2.</w:t>
            </w:r>
          </w:p>
        </w:tc>
        <w:tc>
          <w:tcPr>
            <w:tcW w:w="6737" w:type="dxa"/>
          </w:tcPr>
          <w:p w14:paraId="08D4A5AF"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 xml:space="preserve">B – </w:t>
            </w:r>
            <w:r w:rsidRPr="00CD4758">
              <w:rPr>
                <w:rFonts w:ascii="Times New Roman" w:eastAsia="Times New Roman" w:hAnsi="Times New Roman" w:cs="Times New Roman"/>
                <w:sz w:val="24"/>
                <w:szCs w:val="24"/>
              </w:rPr>
              <w:t>Piedāvātais garantijas termiņš (gados) (ne mazāk kā 5 gadi)</w:t>
            </w:r>
          </w:p>
        </w:tc>
        <w:tc>
          <w:tcPr>
            <w:tcW w:w="1660" w:type="dxa"/>
          </w:tcPr>
          <w:p w14:paraId="60E4DA9A"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10</w:t>
            </w:r>
          </w:p>
        </w:tc>
      </w:tr>
      <w:tr w:rsidR="00F005CC" w:rsidRPr="00CD4758" w14:paraId="1FBE1F7D" w14:textId="77777777">
        <w:tc>
          <w:tcPr>
            <w:tcW w:w="7680" w:type="dxa"/>
            <w:gridSpan w:val="2"/>
            <w:shd w:val="clear" w:color="auto" w:fill="DBE5F1"/>
            <w:vAlign w:val="center"/>
          </w:tcPr>
          <w:p w14:paraId="7D82771B" w14:textId="77777777" w:rsidR="00F005CC" w:rsidRPr="00CD4758" w:rsidRDefault="000F38B8">
            <w:pPr>
              <w:ind w:left="0" w:hanging="2"/>
              <w:jc w:val="right"/>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Kopā</w:t>
            </w:r>
          </w:p>
        </w:tc>
        <w:tc>
          <w:tcPr>
            <w:tcW w:w="1660" w:type="dxa"/>
            <w:shd w:val="clear" w:color="auto" w:fill="DBE5F1"/>
            <w:vAlign w:val="center"/>
          </w:tcPr>
          <w:p w14:paraId="11205088"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100 punkti</w:t>
            </w:r>
          </w:p>
        </w:tc>
      </w:tr>
    </w:tbl>
    <w:p w14:paraId="5BCACD15" w14:textId="77777777" w:rsidR="00F005CC" w:rsidRPr="00CD4758" w:rsidRDefault="00F005CC">
      <w:pPr>
        <w:ind w:left="0" w:right="41" w:hanging="2"/>
        <w:rPr>
          <w:rFonts w:ascii="Times New Roman" w:eastAsia="Times New Roman" w:hAnsi="Times New Roman" w:cs="Times New Roman"/>
          <w:sz w:val="24"/>
          <w:szCs w:val="24"/>
          <w:u w:val="single"/>
        </w:rPr>
      </w:pPr>
    </w:p>
    <w:tbl>
      <w:tblPr>
        <w:tblStyle w:val="a5"/>
        <w:tblW w:w="9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4"/>
        <w:gridCol w:w="982"/>
        <w:gridCol w:w="5792"/>
      </w:tblGrid>
      <w:tr w:rsidR="00F005CC" w:rsidRPr="00CD4758" w14:paraId="06BFB8C5" w14:textId="77777777">
        <w:trPr>
          <w:trHeight w:val="715"/>
          <w:tblHeader/>
        </w:trPr>
        <w:tc>
          <w:tcPr>
            <w:tcW w:w="562" w:type="dxa"/>
            <w:shd w:val="clear" w:color="auto" w:fill="DBE5F1"/>
            <w:vAlign w:val="center"/>
          </w:tcPr>
          <w:p w14:paraId="0E2A9432" w14:textId="77777777" w:rsidR="00F005CC" w:rsidRPr="00CD4758" w:rsidRDefault="000F38B8">
            <w:pPr>
              <w:ind w:left="0" w:right="12"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Nr.</w:t>
            </w:r>
          </w:p>
          <w:p w14:paraId="1283F56B" w14:textId="77777777" w:rsidR="00F005CC" w:rsidRPr="00CD4758" w:rsidRDefault="000F38B8">
            <w:pPr>
              <w:ind w:left="0" w:right="12"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w:t>
            </w:r>
          </w:p>
          <w:p w14:paraId="6B6AC6A3" w14:textId="77777777" w:rsidR="00F005CC" w:rsidRPr="00CD4758" w:rsidRDefault="000F38B8">
            <w:pPr>
              <w:ind w:left="0" w:right="12"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k.</w:t>
            </w:r>
          </w:p>
        </w:tc>
        <w:tc>
          <w:tcPr>
            <w:tcW w:w="1984" w:type="dxa"/>
            <w:shd w:val="clear" w:color="auto" w:fill="DBE5F1"/>
            <w:vAlign w:val="center"/>
          </w:tcPr>
          <w:p w14:paraId="7A5340F7"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Vērtēšanas kritēriji</w:t>
            </w:r>
          </w:p>
        </w:tc>
        <w:tc>
          <w:tcPr>
            <w:tcW w:w="982" w:type="dxa"/>
            <w:shd w:val="clear" w:color="auto" w:fill="DBE5F1"/>
            <w:vAlign w:val="center"/>
          </w:tcPr>
          <w:p w14:paraId="66F03758"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Punkti</w:t>
            </w:r>
          </w:p>
        </w:tc>
        <w:tc>
          <w:tcPr>
            <w:tcW w:w="5792" w:type="dxa"/>
            <w:shd w:val="clear" w:color="auto" w:fill="DBE5F1"/>
            <w:vAlign w:val="center"/>
          </w:tcPr>
          <w:p w14:paraId="28880F4D"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 xml:space="preserve">Punktu piešķiršanas nosacījumi </w:t>
            </w:r>
          </w:p>
        </w:tc>
      </w:tr>
      <w:tr w:rsidR="00F005CC" w:rsidRPr="00CD4758" w14:paraId="6A3C1C56" w14:textId="77777777">
        <w:trPr>
          <w:trHeight w:val="509"/>
        </w:trPr>
        <w:tc>
          <w:tcPr>
            <w:tcW w:w="562" w:type="dxa"/>
            <w:shd w:val="clear" w:color="auto" w:fill="DBE5F1"/>
            <w:vAlign w:val="center"/>
          </w:tcPr>
          <w:p w14:paraId="04200F19"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1.</w:t>
            </w:r>
          </w:p>
        </w:tc>
        <w:tc>
          <w:tcPr>
            <w:tcW w:w="1984" w:type="dxa"/>
            <w:vAlign w:val="center"/>
          </w:tcPr>
          <w:p w14:paraId="5CEFE807" w14:textId="331927DF"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Finanšu piedāvājuma kopējā līgumcena (būvdarbu</w:t>
            </w:r>
            <w:r w:rsidR="00C145FF" w:rsidRPr="00CD4758">
              <w:rPr>
                <w:rFonts w:ascii="Times New Roman" w:eastAsia="Times New Roman" w:hAnsi="Times New Roman" w:cs="Times New Roman"/>
                <w:sz w:val="24"/>
                <w:szCs w:val="24"/>
              </w:rPr>
              <w:t xml:space="preserve"> </w:t>
            </w:r>
            <w:r w:rsidRPr="00CD4758">
              <w:rPr>
                <w:rFonts w:ascii="Times New Roman" w:eastAsia="Times New Roman" w:hAnsi="Times New Roman" w:cs="Times New Roman"/>
                <w:sz w:val="24"/>
                <w:szCs w:val="24"/>
              </w:rPr>
              <w:t xml:space="preserve">izmaksas bez PVN)  </w:t>
            </w:r>
            <w:r w:rsidRPr="00CD4758">
              <w:rPr>
                <w:rFonts w:ascii="Times New Roman" w:eastAsia="Times New Roman" w:hAnsi="Times New Roman" w:cs="Times New Roman"/>
                <w:b/>
                <w:sz w:val="24"/>
                <w:szCs w:val="24"/>
              </w:rPr>
              <w:t>(A)</w:t>
            </w:r>
          </w:p>
        </w:tc>
        <w:tc>
          <w:tcPr>
            <w:tcW w:w="982" w:type="dxa"/>
            <w:vAlign w:val="center"/>
          </w:tcPr>
          <w:p w14:paraId="7AA54C5A"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90</w:t>
            </w:r>
          </w:p>
        </w:tc>
        <w:tc>
          <w:tcPr>
            <w:tcW w:w="5792" w:type="dxa"/>
          </w:tcPr>
          <w:p w14:paraId="326F038B" w14:textId="338B7F2B" w:rsidR="00F005CC" w:rsidRPr="00CD4758" w:rsidRDefault="000F38B8">
            <w:pPr>
              <w:spacing w:after="80"/>
              <w:ind w:left="0" w:hanging="2"/>
              <w:rPr>
                <w:rFonts w:ascii="Times New Roman" w:eastAsia="Times New Roman" w:hAnsi="Times New Roman" w:cs="Times New Roman"/>
                <w:sz w:val="24"/>
                <w:szCs w:val="24"/>
              </w:rPr>
            </w:pPr>
            <w:r w:rsidRPr="00ED71CD">
              <w:rPr>
                <w:rFonts w:ascii="Times New Roman" w:eastAsia="Times New Roman" w:hAnsi="Times New Roman" w:cs="Times New Roman"/>
                <w:sz w:val="24"/>
                <w:szCs w:val="24"/>
              </w:rPr>
              <w:t>Finanšu piedāvājums ar zemāko piedāvāto līgumcenu (</w:t>
            </w:r>
            <w:r w:rsidRPr="00ED71CD">
              <w:rPr>
                <w:rFonts w:ascii="Times New Roman" w:eastAsia="Times New Roman" w:hAnsi="Times New Roman" w:cs="Times New Roman"/>
                <w:i/>
                <w:sz w:val="24"/>
                <w:szCs w:val="24"/>
              </w:rPr>
              <w:t>Nolikuma</w:t>
            </w:r>
            <w:r w:rsidRPr="00ED71CD">
              <w:rPr>
                <w:rFonts w:ascii="Times New Roman" w:eastAsia="Times New Roman" w:hAnsi="Times New Roman" w:cs="Times New Roman"/>
                <w:sz w:val="24"/>
                <w:szCs w:val="24"/>
              </w:rPr>
              <w:t xml:space="preserve"> </w:t>
            </w:r>
            <w:r w:rsidR="00AC15A1" w:rsidRPr="00ED71CD">
              <w:rPr>
                <w:rFonts w:ascii="Times New Roman" w:eastAsia="Times New Roman" w:hAnsi="Times New Roman" w:cs="Times New Roman"/>
                <w:i/>
                <w:sz w:val="24"/>
                <w:szCs w:val="24"/>
              </w:rPr>
              <w:t>3</w:t>
            </w:r>
            <w:r w:rsidRPr="00ED71CD">
              <w:rPr>
                <w:rFonts w:ascii="Times New Roman" w:eastAsia="Times New Roman" w:hAnsi="Times New Roman" w:cs="Times New Roman"/>
                <w:i/>
                <w:sz w:val="24"/>
                <w:szCs w:val="24"/>
              </w:rPr>
              <w:t>.pielikuma</w:t>
            </w:r>
            <w:r w:rsidRPr="00CD4758">
              <w:rPr>
                <w:rFonts w:ascii="Times New Roman" w:eastAsia="Times New Roman" w:hAnsi="Times New Roman" w:cs="Times New Roman"/>
                <w:i/>
                <w:sz w:val="24"/>
                <w:szCs w:val="24"/>
              </w:rPr>
              <w:t xml:space="preserve"> veidlapā vērtējamā aile atzīmēta ar “*”</w:t>
            </w:r>
            <w:r w:rsidRPr="00CD4758">
              <w:rPr>
                <w:rFonts w:ascii="Times New Roman" w:eastAsia="Times New Roman" w:hAnsi="Times New Roman" w:cs="Times New Roman"/>
                <w:sz w:val="24"/>
                <w:szCs w:val="24"/>
              </w:rPr>
              <w:t xml:space="preserve">), EUR bez PVN tiek vērtēts ar maksimāli iespējamo punktu skaitu – </w:t>
            </w:r>
            <w:r w:rsidRPr="00CD4758">
              <w:rPr>
                <w:rFonts w:ascii="Times New Roman" w:eastAsia="Times New Roman" w:hAnsi="Times New Roman" w:cs="Times New Roman"/>
                <w:sz w:val="24"/>
                <w:szCs w:val="24"/>
                <w:u w:val="single"/>
              </w:rPr>
              <w:t>90 punkti</w:t>
            </w:r>
            <w:r w:rsidRPr="00CD4758">
              <w:rPr>
                <w:rFonts w:ascii="Times New Roman" w:eastAsia="Times New Roman" w:hAnsi="Times New Roman" w:cs="Times New Roman"/>
                <w:sz w:val="24"/>
                <w:szCs w:val="24"/>
              </w:rPr>
              <w:t xml:space="preserve">. </w:t>
            </w:r>
          </w:p>
          <w:p w14:paraId="67E7C63B" w14:textId="77777777" w:rsidR="00F005CC" w:rsidRPr="00CD4758" w:rsidRDefault="000F38B8">
            <w:pPr>
              <w:spacing w:after="8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Punkti pārējo pretendentu piedāvājumiem tiek aprēķināti pēc šādas formulas: </w:t>
            </w:r>
            <w:r w:rsidRPr="00CD4758">
              <w:rPr>
                <w:rFonts w:ascii="Times New Roman" w:eastAsia="Times New Roman" w:hAnsi="Times New Roman" w:cs="Times New Roman"/>
                <w:b/>
                <w:sz w:val="24"/>
                <w:szCs w:val="24"/>
              </w:rPr>
              <w:t>A</w:t>
            </w:r>
            <w:r w:rsidRPr="00CD4758">
              <w:rPr>
                <w:rFonts w:ascii="Times New Roman" w:eastAsia="Times New Roman" w:hAnsi="Times New Roman" w:cs="Times New Roman"/>
                <w:sz w:val="24"/>
                <w:szCs w:val="24"/>
                <w:vertAlign w:val="subscript"/>
              </w:rPr>
              <w:t xml:space="preserve"> </w:t>
            </w:r>
            <w:r w:rsidRPr="00CD4758">
              <w:rPr>
                <w:rFonts w:ascii="Times New Roman" w:eastAsia="Times New Roman" w:hAnsi="Times New Roman" w:cs="Times New Roman"/>
                <w:b/>
                <w:sz w:val="24"/>
                <w:szCs w:val="24"/>
              </w:rPr>
              <w:t>=</w:t>
            </w:r>
            <w:r w:rsidRPr="00CD4758">
              <w:rPr>
                <w:rFonts w:ascii="Times New Roman" w:eastAsia="Times New Roman" w:hAnsi="Times New Roman" w:cs="Times New Roman"/>
                <w:sz w:val="24"/>
                <w:szCs w:val="24"/>
              </w:rPr>
              <w:t xml:space="preserve"> </w:t>
            </w:r>
            <w:proofErr w:type="spellStart"/>
            <w:r w:rsidRPr="00CD4758">
              <w:rPr>
                <w:rFonts w:ascii="Times New Roman" w:eastAsia="Times New Roman" w:hAnsi="Times New Roman" w:cs="Times New Roman"/>
                <w:b/>
                <w:sz w:val="24"/>
                <w:szCs w:val="24"/>
              </w:rPr>
              <w:t>A</w:t>
            </w:r>
            <w:r w:rsidRPr="00CD4758">
              <w:rPr>
                <w:rFonts w:ascii="Times New Roman" w:eastAsia="Times New Roman" w:hAnsi="Times New Roman" w:cs="Times New Roman"/>
                <w:b/>
                <w:sz w:val="24"/>
                <w:szCs w:val="24"/>
                <w:vertAlign w:val="subscript"/>
              </w:rPr>
              <w:t>min</w:t>
            </w:r>
            <w:proofErr w:type="spellEnd"/>
            <w:r w:rsidRPr="00CD4758">
              <w:rPr>
                <w:rFonts w:ascii="Times New Roman" w:eastAsia="Times New Roman" w:hAnsi="Times New Roman" w:cs="Times New Roman"/>
                <w:b/>
                <w:sz w:val="24"/>
                <w:szCs w:val="24"/>
              </w:rPr>
              <w:t>/</w:t>
            </w:r>
            <w:proofErr w:type="spellStart"/>
            <w:r w:rsidRPr="00CD4758">
              <w:rPr>
                <w:rFonts w:ascii="Times New Roman" w:eastAsia="Times New Roman" w:hAnsi="Times New Roman" w:cs="Times New Roman"/>
                <w:b/>
                <w:sz w:val="24"/>
                <w:szCs w:val="24"/>
              </w:rPr>
              <w:t>A</w:t>
            </w:r>
            <w:r w:rsidRPr="00CD4758">
              <w:rPr>
                <w:rFonts w:ascii="Times New Roman" w:eastAsia="Times New Roman" w:hAnsi="Times New Roman" w:cs="Times New Roman"/>
                <w:b/>
                <w:sz w:val="24"/>
                <w:szCs w:val="24"/>
                <w:vertAlign w:val="subscript"/>
              </w:rPr>
              <w:t>pret</w:t>
            </w:r>
            <w:proofErr w:type="spellEnd"/>
            <w:r w:rsidRPr="00CD4758">
              <w:rPr>
                <w:rFonts w:ascii="Times New Roman" w:eastAsia="Times New Roman" w:hAnsi="Times New Roman" w:cs="Times New Roman"/>
                <w:b/>
                <w:sz w:val="24"/>
                <w:szCs w:val="24"/>
                <w:vertAlign w:val="subscript"/>
              </w:rPr>
              <w:t>.</w:t>
            </w:r>
            <w:r w:rsidRPr="00CD4758">
              <w:rPr>
                <w:rFonts w:ascii="Times New Roman" w:eastAsia="Times New Roman" w:hAnsi="Times New Roman" w:cs="Times New Roman"/>
                <w:b/>
                <w:sz w:val="24"/>
                <w:szCs w:val="24"/>
              </w:rPr>
              <w:t xml:space="preserve"> x 90</w:t>
            </w:r>
            <w:r w:rsidRPr="00CD4758">
              <w:rPr>
                <w:rFonts w:ascii="Times New Roman" w:eastAsia="Times New Roman" w:hAnsi="Times New Roman" w:cs="Times New Roman"/>
                <w:sz w:val="24"/>
                <w:szCs w:val="24"/>
              </w:rPr>
              <w:t xml:space="preserve"> kur:</w:t>
            </w:r>
          </w:p>
          <w:p w14:paraId="41ACC45D" w14:textId="77777777" w:rsidR="00F005CC" w:rsidRPr="00CD4758" w:rsidRDefault="000F38B8">
            <w:pPr>
              <w:spacing w:after="80"/>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w:t>
            </w:r>
            <w:r w:rsidRPr="00CD4758">
              <w:rPr>
                <w:rFonts w:ascii="Times New Roman" w:eastAsia="Times New Roman" w:hAnsi="Times New Roman" w:cs="Times New Roman"/>
                <w:sz w:val="24"/>
                <w:szCs w:val="24"/>
                <w:vertAlign w:val="subscript"/>
              </w:rPr>
              <w:t>.</w:t>
            </w:r>
            <w:r w:rsidRPr="00CD4758">
              <w:rPr>
                <w:rFonts w:ascii="Times New Roman" w:eastAsia="Times New Roman" w:hAnsi="Times New Roman" w:cs="Times New Roman"/>
                <w:sz w:val="24"/>
                <w:szCs w:val="24"/>
              </w:rPr>
              <w:t xml:space="preserve"> = Vērtējamā pretendenta iegūtais punktu skaits par tā piedāvāto līgumcenu.</w:t>
            </w:r>
          </w:p>
          <w:p w14:paraId="1BF5F216" w14:textId="77777777" w:rsidR="00F005CC" w:rsidRPr="00CD4758" w:rsidRDefault="000F38B8">
            <w:pPr>
              <w:spacing w:after="80"/>
              <w:ind w:left="0" w:hanging="2"/>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sz w:val="24"/>
                <w:szCs w:val="24"/>
              </w:rPr>
              <w:t>A</w:t>
            </w:r>
            <w:r w:rsidRPr="00CD4758">
              <w:rPr>
                <w:rFonts w:ascii="Times New Roman" w:eastAsia="Times New Roman" w:hAnsi="Times New Roman" w:cs="Times New Roman"/>
                <w:sz w:val="24"/>
                <w:szCs w:val="24"/>
                <w:vertAlign w:val="subscript"/>
              </w:rPr>
              <w:t>min</w:t>
            </w:r>
            <w:proofErr w:type="spellEnd"/>
            <w:r w:rsidRPr="00CD4758">
              <w:rPr>
                <w:rFonts w:ascii="Times New Roman" w:eastAsia="Times New Roman" w:hAnsi="Times New Roman" w:cs="Times New Roman"/>
                <w:sz w:val="24"/>
                <w:szCs w:val="24"/>
                <w:vertAlign w:val="subscript"/>
              </w:rPr>
              <w:t xml:space="preserve">  </w:t>
            </w:r>
            <w:r w:rsidRPr="00CD4758">
              <w:rPr>
                <w:rFonts w:ascii="Times New Roman" w:eastAsia="Times New Roman" w:hAnsi="Times New Roman" w:cs="Times New Roman"/>
                <w:sz w:val="24"/>
                <w:szCs w:val="24"/>
              </w:rPr>
              <w:t>= Lētākā piedāvātā līgumcena, EUR bez PVN.</w:t>
            </w:r>
          </w:p>
          <w:p w14:paraId="455508B7" w14:textId="77777777" w:rsidR="00F005CC" w:rsidRPr="00CD4758" w:rsidRDefault="000F38B8">
            <w:pPr>
              <w:spacing w:after="80"/>
              <w:ind w:left="0" w:hanging="2"/>
              <w:rPr>
                <w:rFonts w:ascii="Times New Roman" w:eastAsia="Times New Roman" w:hAnsi="Times New Roman" w:cs="Times New Roman"/>
                <w:sz w:val="24"/>
                <w:szCs w:val="24"/>
              </w:rPr>
            </w:pPr>
            <w:proofErr w:type="spellStart"/>
            <w:r w:rsidRPr="00CD4758">
              <w:rPr>
                <w:rFonts w:ascii="Times New Roman" w:eastAsia="Times New Roman" w:hAnsi="Times New Roman" w:cs="Times New Roman"/>
                <w:sz w:val="24"/>
                <w:szCs w:val="24"/>
              </w:rPr>
              <w:t>A</w:t>
            </w:r>
            <w:r w:rsidRPr="00CD4758">
              <w:rPr>
                <w:rFonts w:ascii="Times New Roman" w:eastAsia="Times New Roman" w:hAnsi="Times New Roman" w:cs="Times New Roman"/>
                <w:sz w:val="24"/>
                <w:szCs w:val="24"/>
                <w:vertAlign w:val="subscript"/>
              </w:rPr>
              <w:t>pret</w:t>
            </w:r>
            <w:proofErr w:type="spellEnd"/>
            <w:r w:rsidRPr="00CD4758">
              <w:rPr>
                <w:rFonts w:ascii="Times New Roman" w:eastAsia="Times New Roman" w:hAnsi="Times New Roman" w:cs="Times New Roman"/>
                <w:sz w:val="24"/>
                <w:szCs w:val="24"/>
                <w:vertAlign w:val="subscript"/>
              </w:rPr>
              <w:t xml:space="preserve">. </w:t>
            </w:r>
            <w:r w:rsidRPr="00CD4758">
              <w:rPr>
                <w:rFonts w:ascii="Times New Roman" w:eastAsia="Times New Roman" w:hAnsi="Times New Roman" w:cs="Times New Roman"/>
                <w:sz w:val="24"/>
                <w:szCs w:val="24"/>
              </w:rPr>
              <w:t>= Vērtējamā pretendenta piedāvātā līgumcena, EUR bez PVN.</w:t>
            </w:r>
          </w:p>
        </w:tc>
      </w:tr>
      <w:tr w:rsidR="00F005CC" w:rsidRPr="00CD4758" w14:paraId="77696546" w14:textId="77777777">
        <w:trPr>
          <w:trHeight w:val="509"/>
        </w:trPr>
        <w:tc>
          <w:tcPr>
            <w:tcW w:w="562" w:type="dxa"/>
            <w:shd w:val="clear" w:color="auto" w:fill="DBE5F1"/>
            <w:vAlign w:val="center"/>
          </w:tcPr>
          <w:p w14:paraId="1F17F080"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2.</w:t>
            </w:r>
          </w:p>
        </w:tc>
        <w:tc>
          <w:tcPr>
            <w:tcW w:w="1984" w:type="dxa"/>
            <w:vAlign w:val="center"/>
          </w:tcPr>
          <w:p w14:paraId="74722F7F"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Piedāvātais garantijas termiņš (gados)</w:t>
            </w:r>
            <w:r w:rsidRPr="00CD4758">
              <w:rPr>
                <w:rFonts w:ascii="Times New Roman" w:eastAsia="Times New Roman" w:hAnsi="Times New Roman" w:cs="Times New Roman"/>
                <w:b/>
                <w:sz w:val="24"/>
                <w:szCs w:val="24"/>
              </w:rPr>
              <w:t xml:space="preserve"> (B)</w:t>
            </w:r>
          </w:p>
          <w:p w14:paraId="5B950289"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(ne mazāk kā 5 gadi)</w:t>
            </w:r>
          </w:p>
        </w:tc>
        <w:tc>
          <w:tcPr>
            <w:tcW w:w="982" w:type="dxa"/>
            <w:vAlign w:val="center"/>
          </w:tcPr>
          <w:p w14:paraId="7E8F3515"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10</w:t>
            </w:r>
          </w:p>
        </w:tc>
        <w:tc>
          <w:tcPr>
            <w:tcW w:w="5792" w:type="dxa"/>
          </w:tcPr>
          <w:p w14:paraId="56F4555F"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5 gadi – 0 punkti</w:t>
            </w:r>
          </w:p>
          <w:p w14:paraId="767C0955"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6 gadi – 2 punkti</w:t>
            </w:r>
          </w:p>
          <w:p w14:paraId="0F7EEA55"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7 gadi – 4 punkti</w:t>
            </w:r>
          </w:p>
          <w:p w14:paraId="12F07A73"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8 gadi – 6 punkti</w:t>
            </w:r>
          </w:p>
          <w:p w14:paraId="2E9650C4"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9 gadi – 8 punkti</w:t>
            </w:r>
          </w:p>
          <w:p w14:paraId="57A53183" w14:textId="77777777" w:rsidR="00F005CC" w:rsidRPr="00CD4758" w:rsidRDefault="000F38B8">
            <w:p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10 gadi – 10 punkti</w:t>
            </w:r>
          </w:p>
        </w:tc>
      </w:tr>
      <w:tr w:rsidR="00F005CC" w:rsidRPr="00CD4758" w14:paraId="48DFBA06" w14:textId="77777777">
        <w:trPr>
          <w:trHeight w:val="142"/>
        </w:trPr>
        <w:tc>
          <w:tcPr>
            <w:tcW w:w="2546" w:type="dxa"/>
            <w:gridSpan w:val="2"/>
            <w:shd w:val="clear" w:color="auto" w:fill="DBE5F1"/>
            <w:vAlign w:val="center"/>
          </w:tcPr>
          <w:p w14:paraId="215F23D8" w14:textId="77777777" w:rsidR="00F005CC" w:rsidRPr="00CD4758" w:rsidRDefault="000F38B8">
            <w:pPr>
              <w:ind w:left="0" w:hanging="2"/>
              <w:jc w:val="right"/>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lastRenderedPageBreak/>
              <w:t>KOPĀ</w:t>
            </w:r>
          </w:p>
        </w:tc>
        <w:tc>
          <w:tcPr>
            <w:tcW w:w="982" w:type="dxa"/>
            <w:shd w:val="clear" w:color="auto" w:fill="DBE5F1"/>
            <w:vAlign w:val="center"/>
          </w:tcPr>
          <w:p w14:paraId="59EEE138" w14:textId="77777777" w:rsidR="00F005CC" w:rsidRPr="00CD4758" w:rsidRDefault="000F38B8">
            <w:p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100</w:t>
            </w:r>
          </w:p>
        </w:tc>
        <w:tc>
          <w:tcPr>
            <w:tcW w:w="5792" w:type="dxa"/>
            <w:shd w:val="clear" w:color="auto" w:fill="DBE5F1"/>
          </w:tcPr>
          <w:p w14:paraId="3C4313AF" w14:textId="77777777" w:rsidR="00F005CC" w:rsidRPr="00CD4758" w:rsidRDefault="000F38B8">
            <w:pPr>
              <w:tabs>
                <w:tab w:val="left" w:pos="567"/>
              </w:tabs>
              <w:ind w:left="0" w:right="6"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Kopējais galīgais katra pretendenta iegūtais punktu skaits tiek aprēķināts sekojoši:</w:t>
            </w:r>
          </w:p>
          <w:p w14:paraId="74570174" w14:textId="77777777" w:rsidR="00F005CC" w:rsidRPr="00CD4758" w:rsidRDefault="000F38B8">
            <w:pPr>
              <w:tabs>
                <w:tab w:val="left" w:pos="567"/>
              </w:tabs>
              <w:ind w:left="0" w:right="6" w:hanging="2"/>
              <w:rPr>
                <w:rFonts w:ascii="Times New Roman" w:eastAsia="Times New Roman" w:hAnsi="Times New Roman" w:cs="Times New Roman"/>
                <w:sz w:val="24"/>
                <w:szCs w:val="24"/>
                <w:vertAlign w:val="subscript"/>
              </w:rPr>
            </w:pPr>
            <w:r w:rsidRPr="00CD4758">
              <w:rPr>
                <w:rFonts w:ascii="Times New Roman" w:eastAsia="Times New Roman" w:hAnsi="Times New Roman" w:cs="Times New Roman"/>
                <w:b/>
                <w:sz w:val="24"/>
                <w:szCs w:val="24"/>
              </w:rPr>
              <w:t>P = A</w:t>
            </w:r>
            <w:r w:rsidRPr="00CD4758">
              <w:rPr>
                <w:rFonts w:ascii="Times New Roman" w:eastAsia="Times New Roman" w:hAnsi="Times New Roman" w:cs="Times New Roman"/>
                <w:b/>
                <w:sz w:val="24"/>
                <w:szCs w:val="24"/>
                <w:vertAlign w:val="subscript"/>
              </w:rPr>
              <w:t xml:space="preserve"> </w:t>
            </w:r>
            <w:r w:rsidRPr="00CD4758">
              <w:rPr>
                <w:rFonts w:ascii="Times New Roman" w:eastAsia="Times New Roman" w:hAnsi="Times New Roman" w:cs="Times New Roman"/>
                <w:b/>
                <w:sz w:val="24"/>
                <w:szCs w:val="24"/>
              </w:rPr>
              <w:t>+ B</w:t>
            </w:r>
          </w:p>
        </w:tc>
      </w:tr>
    </w:tbl>
    <w:p w14:paraId="49F04DD3" w14:textId="77777777" w:rsidR="00F005CC" w:rsidRPr="00CD4758" w:rsidRDefault="00F005CC">
      <w:pPr>
        <w:widowControl w:val="0"/>
        <w:tabs>
          <w:tab w:val="left" w:pos="709"/>
        </w:tabs>
        <w:ind w:left="0" w:hanging="2"/>
        <w:rPr>
          <w:rFonts w:ascii="Times New Roman" w:eastAsia="Times New Roman" w:hAnsi="Times New Roman" w:cs="Times New Roman"/>
          <w:sz w:val="24"/>
          <w:szCs w:val="24"/>
        </w:rPr>
      </w:pPr>
    </w:p>
    <w:p w14:paraId="22E662BC"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Piedāvājumu vērtēšanas laikā iepirkuma komisija nodrošina piedāvājumu glabāšanu tā, lai tiem nevarētu piekļūt personas, kas nav iesaistītas piedāvājumu vērtēšanā.</w:t>
      </w:r>
    </w:p>
    <w:p w14:paraId="7B6679EB"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Iepirkuma komisijai ir tiesības pieprasīt, lai Pretendents precizē sniegto informāciju, ja tas nepieciešams piedāvājuma noformējuma pārbaudei, pretendentu atlasei, kā arī piedāvājumu vērtēšanai un salīdzināšanai.  </w:t>
      </w:r>
    </w:p>
    <w:p w14:paraId="25603258"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Ja iepirkuma komisija pieprasa, lai pretendents precizē iesniegto informāciju, tā nosaka termiņu, līdz kuram pretendentam jāsniedz atbilde.   </w:t>
      </w:r>
    </w:p>
    <w:p w14:paraId="76782B1D"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Ja pretendents neiesniedz iepirkuma komisijas pieprasītās ziņas vai paskaidrojumus, iepirkuma komisija piedāvājumu vērtē pēc tiem dokumentiem, kas ir iekļauti piedāvājumā.</w:t>
      </w:r>
    </w:p>
    <w:p w14:paraId="7B1AECDF"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Piedāvājuma noformējuma pārbaudei, Pretendentu atlasei, kā arī piedāvājumu vērtēšanai un salīdzināšanai iepirkuma komisija var pieaicināt ekspertu. </w:t>
      </w:r>
    </w:p>
    <w:p w14:paraId="52FE123C"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780E5EEF"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Ekspertam ir tiesības iepazīties ar piedāvājumiem, kā arī lūgt iepirkuma komisiju pieprasīt no Pretendenta papildu informāciju, kas ir nepieciešama atzinuma sagatavošanai.</w:t>
      </w:r>
    </w:p>
    <w:p w14:paraId="5A5D008B"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Eksperts piedāvājumā ietverto un Pretendenta papildus sniegto informāciju drīkst izmantot tikai sava atzinuma sniegšanai. </w:t>
      </w:r>
    </w:p>
    <w:p w14:paraId="3CEAA8F1"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Ja Pretendents izvēlējies iesniegt Eiropas vienoto iepirkuma procedūras dokumentu, Pasūtītājs to pieņem kā sākotnējo pierādījumu atbilstībai Nolikumā noteiktajām Pretendentu atlases prasībām, ievērojot Nolikuma 6.1.4.punkta noteikumus.</w:t>
      </w:r>
    </w:p>
    <w:p w14:paraId="115FF43B"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Pēc lēmuma pieņemšanas pretendenti 3 (trīs) darba dienu laikā vienlaikus tiek informēti par iepirkumu komisijas lēmumu. Par to pretendentiem tiek paziņots uz pieteikumā norādīto elektronisko pasta adresi. </w:t>
      </w:r>
    </w:p>
    <w:p w14:paraId="29292445" w14:textId="77777777" w:rsidR="00F005CC" w:rsidRPr="00CD4758" w:rsidRDefault="00F005CC">
      <w:pPr>
        <w:ind w:left="0" w:hanging="2"/>
        <w:rPr>
          <w:rFonts w:ascii="Times New Roman" w:eastAsia="Times New Roman" w:hAnsi="Times New Roman" w:cs="Times New Roman"/>
          <w:sz w:val="24"/>
          <w:szCs w:val="24"/>
        </w:rPr>
      </w:pPr>
    </w:p>
    <w:p w14:paraId="2A6144AF" w14:textId="77777777" w:rsidR="00F005CC" w:rsidRPr="00CD4758" w:rsidRDefault="000F38B8">
      <w:pPr>
        <w:numPr>
          <w:ilvl w:val="1"/>
          <w:numId w:val="2"/>
        </w:numPr>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b/>
          <w:sz w:val="24"/>
          <w:szCs w:val="24"/>
          <w:u w:val="single"/>
        </w:rPr>
        <w:t>Nepamatoti lēta piedāvājuma pārbaude:</w:t>
      </w:r>
    </w:p>
    <w:p w14:paraId="7094AA57"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komisija izvērtē, vai tā Pretendenta, kuram, atbilstoši Nolikuma 8.1.3.6. punktā noteiktajam piedāvājumu izvēles kritērijam, būtu piešķiramas iepirkuma līguma slēgšanas tiesības, piedāvājums nav nepamatoti lēts – par norādīto cenu nav iespējams izpildīt Iepirkuma līguma noteikumus.</w:t>
      </w:r>
    </w:p>
    <w:p w14:paraId="1257B15C"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Ja iepirkuma komisijai rodas šaubas, ka konkrētais Pretendenta piedāvājums ir nepamatoti lēts, iepirkuma komisija pieprasa skaidrojumu par piedāvāto cenu un izmaksām.</w:t>
      </w:r>
    </w:p>
    <w:p w14:paraId="493BE3AC"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komisija, konsultējoties ar Pretendentu, izvērtē tā sniegtos skaidrojumus. Iepirkuma komisijai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 Iepirkuma komisijai ir tiesības prasīt, lai ārvalstīs reģistrēti Pretendenti iesniedz alternatīvus dokumentus par Pretendenta un tā piedāvājumā norādīto apakšuzņēmēju darbinieku vidējām stundas tarifa likmēm profesiju grupās, ja šādus datus apkopo Pretendenta reģistrācijas valsts attiecīgais dienests.</w:t>
      </w:r>
    </w:p>
    <w:p w14:paraId="199A21BE"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komisija noraida Pretendenta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490D2AD9" w14:textId="77777777" w:rsidR="00F005CC" w:rsidRPr="00CD4758" w:rsidRDefault="000F38B8">
      <w:pPr>
        <w:numPr>
          <w:ilvl w:val="2"/>
          <w:numId w:val="2"/>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Ja iepirkuma komisija konstatē, ka Pretendenta piedāvājums ir nepamatoti lēts tāpēc, ka Pretendents saņēmis komercdarbības atbalstu, piedāvājumu pēc konsultācijām ar Pretendentu var noraidīt, tikai pamatojoties uz to, ka Pretendents nevar iepirkuma komisijas noteiktā saprātīgā termiņā pierādīt, ka saņemtais komercdarbības atbalsts ir saderīgs ar iekšējo tirgu atbilstoši Līguma par Eiropas Savienības darbību 107.pantam. Ja iepirkuma komisija noraida piedāvājumu šā iemesla dēļ, tā informē Eiropas Komisiju un Iepirkumu uzraudzības biroju par piedāvājuma noraidīšanu vai noraidīšanas iemeslu.</w:t>
      </w:r>
    </w:p>
    <w:p w14:paraId="1931A2D9" w14:textId="77777777" w:rsidR="00F005CC" w:rsidRPr="00CD4758" w:rsidRDefault="00F005CC">
      <w:pPr>
        <w:ind w:left="0" w:hanging="2"/>
        <w:rPr>
          <w:rFonts w:ascii="Times New Roman" w:eastAsia="Times New Roman" w:hAnsi="Times New Roman" w:cs="Times New Roman"/>
          <w:sz w:val="24"/>
          <w:szCs w:val="24"/>
        </w:rPr>
      </w:pPr>
    </w:p>
    <w:p w14:paraId="20411468" w14:textId="77777777" w:rsidR="00F005CC" w:rsidRPr="00CD4758" w:rsidRDefault="000F38B8">
      <w:pPr>
        <w:numPr>
          <w:ilvl w:val="0"/>
          <w:numId w:val="2"/>
        </w:num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Lēmuma pieņemšana un iepirkuma līguma noslēgšana</w:t>
      </w:r>
    </w:p>
    <w:p w14:paraId="7BB8AEBF"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Attiecībā uz Pretendentu, kuram būtu piešķiramas iepirkuma līguma slēgšanas tiesības Konkursā, iepirkuma komisija veic pārbaudi saskaņā ar:</w:t>
      </w:r>
    </w:p>
    <w:p w14:paraId="7714D4D6"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Publisko iepirkumu likuma 42.panta pirmās daļas nosacījumiem;</w:t>
      </w:r>
    </w:p>
    <w:p w14:paraId="753614E5"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Starptautisko un Latvijas Republikas nacionālo sankciju likuma 11</w:t>
      </w:r>
      <w:r w:rsidRPr="00CD4758">
        <w:rPr>
          <w:rFonts w:ascii="Times New Roman" w:eastAsia="Times New Roman" w:hAnsi="Times New Roman" w:cs="Times New Roman"/>
          <w:sz w:val="24"/>
          <w:szCs w:val="24"/>
          <w:vertAlign w:val="superscript"/>
        </w:rPr>
        <w:t>1</w:t>
      </w:r>
      <w:r w:rsidRPr="00CD4758">
        <w:rPr>
          <w:rFonts w:ascii="Times New Roman" w:eastAsia="Times New Roman" w:hAnsi="Times New Roman" w:cs="Times New Roman"/>
          <w:sz w:val="24"/>
          <w:szCs w:val="24"/>
        </w:rPr>
        <w:t>.panta nosacījumiem.</w:t>
      </w:r>
    </w:p>
    <w:p w14:paraId="36CC7879" w14:textId="77777777" w:rsidR="00F005CC" w:rsidRPr="008B6412" w:rsidRDefault="000F38B8">
      <w:pPr>
        <w:numPr>
          <w:ilvl w:val="1"/>
          <w:numId w:val="11"/>
        </w:num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Iepirkuma komisija lemj par iepirkuma līguma slēgšanas tiesību piešķiršanu Pretendentam, kuram atbilstoši iepirkuma komisijas lēmumam būtu piešķiramas iepirkuma līguma slēgšanas tiesības un uz kuru neattiecas Pretendentu izslēgšanas gadījumi.</w:t>
      </w:r>
    </w:p>
    <w:p w14:paraId="5D36875B" w14:textId="56624833" w:rsidR="00F005CC" w:rsidRPr="008B6412" w:rsidRDefault="000F38B8">
      <w:pPr>
        <w:numPr>
          <w:ilvl w:val="1"/>
          <w:numId w:val="11"/>
        </w:num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 xml:space="preserve">Ja vairākiem Pretendentiem iesniegtais piedāvājuma novērtējums ir vienāds, </w:t>
      </w:r>
      <w:r w:rsidR="00BF2B92" w:rsidRPr="008B6412">
        <w:rPr>
          <w:rFonts w:ascii="Times New Roman" w:eastAsia="Times New Roman" w:hAnsi="Times New Roman" w:cs="Times New Roman"/>
          <w:sz w:val="24"/>
          <w:szCs w:val="24"/>
        </w:rPr>
        <w:t xml:space="preserve">par saimnieciski izdevīgāko no tiem tiks atzīts Pretendents, kurš no tiem ieguvis lielāko punktu skaitu A kritērijā. Ja arī par šo kritēriju vairāki </w:t>
      </w:r>
      <w:r w:rsidR="00A01685" w:rsidRPr="008B6412">
        <w:rPr>
          <w:rFonts w:ascii="Times New Roman" w:eastAsia="Times New Roman" w:hAnsi="Times New Roman" w:cs="Times New Roman"/>
          <w:sz w:val="24"/>
          <w:szCs w:val="24"/>
        </w:rPr>
        <w:t>P</w:t>
      </w:r>
      <w:r w:rsidR="00BF2B92" w:rsidRPr="008B6412">
        <w:rPr>
          <w:rFonts w:ascii="Times New Roman" w:eastAsia="Times New Roman" w:hAnsi="Times New Roman" w:cs="Times New Roman"/>
          <w:sz w:val="24"/>
          <w:szCs w:val="24"/>
        </w:rPr>
        <w:t xml:space="preserve">retendenti būs ieguvuši vienādu lielāko punktu skaitu, tad no tiem par Uzvarētāju tiks atzīts attiecīgi Pretendents, kurš iegūs lielāko punktu skaitu </w:t>
      </w:r>
      <w:r w:rsidR="00721907" w:rsidRPr="008B6412">
        <w:rPr>
          <w:rFonts w:ascii="Times New Roman" w:eastAsia="Times New Roman" w:hAnsi="Times New Roman" w:cs="Times New Roman"/>
          <w:sz w:val="24"/>
          <w:szCs w:val="24"/>
        </w:rPr>
        <w:t xml:space="preserve">B kritērijā. </w:t>
      </w:r>
      <w:r w:rsidR="00017416" w:rsidRPr="008B6412">
        <w:rPr>
          <w:rFonts w:ascii="Times New Roman" w:eastAsia="Times New Roman" w:hAnsi="Times New Roman" w:cs="Times New Roman"/>
          <w:sz w:val="24"/>
          <w:szCs w:val="24"/>
        </w:rPr>
        <w:t>Gadījumā</w:t>
      </w:r>
      <w:r w:rsidR="00EC71FC" w:rsidRPr="008B6412">
        <w:rPr>
          <w:rFonts w:ascii="Times New Roman" w:eastAsia="Times New Roman" w:hAnsi="Times New Roman" w:cs="Times New Roman"/>
          <w:sz w:val="24"/>
          <w:szCs w:val="24"/>
        </w:rPr>
        <w:t>,</w:t>
      </w:r>
      <w:r w:rsidR="00017416" w:rsidRPr="008B6412">
        <w:rPr>
          <w:rFonts w:ascii="Times New Roman" w:eastAsia="Times New Roman" w:hAnsi="Times New Roman" w:cs="Times New Roman"/>
          <w:sz w:val="24"/>
          <w:szCs w:val="24"/>
        </w:rPr>
        <w:t xml:space="preserve"> ja vairākiem Pretendentiem</w:t>
      </w:r>
      <w:r w:rsidR="009A78D8" w:rsidRPr="008B6412">
        <w:rPr>
          <w:rFonts w:ascii="Times New Roman" w:eastAsia="Times New Roman" w:hAnsi="Times New Roman" w:cs="Times New Roman"/>
          <w:sz w:val="24"/>
          <w:szCs w:val="24"/>
        </w:rPr>
        <w:t xml:space="preserve">, </w:t>
      </w:r>
      <w:r w:rsidR="00017416" w:rsidRPr="008B6412">
        <w:rPr>
          <w:rFonts w:ascii="Times New Roman" w:eastAsia="Times New Roman" w:hAnsi="Times New Roman" w:cs="Times New Roman"/>
          <w:sz w:val="24"/>
          <w:szCs w:val="24"/>
        </w:rPr>
        <w:t>salīdzinot iepriekš minēt</w:t>
      </w:r>
      <w:r w:rsidR="00D1740A" w:rsidRPr="008B6412">
        <w:rPr>
          <w:rFonts w:ascii="Times New Roman" w:eastAsia="Times New Roman" w:hAnsi="Times New Roman" w:cs="Times New Roman"/>
          <w:sz w:val="24"/>
          <w:szCs w:val="24"/>
        </w:rPr>
        <w:t>ajos</w:t>
      </w:r>
      <w:r w:rsidR="00017416" w:rsidRPr="008B6412">
        <w:rPr>
          <w:rFonts w:ascii="Times New Roman" w:eastAsia="Times New Roman" w:hAnsi="Times New Roman" w:cs="Times New Roman"/>
          <w:sz w:val="24"/>
          <w:szCs w:val="24"/>
        </w:rPr>
        <w:t xml:space="preserve"> kritērij</w:t>
      </w:r>
      <w:r w:rsidR="00D1740A" w:rsidRPr="008B6412">
        <w:rPr>
          <w:rFonts w:ascii="Times New Roman" w:eastAsia="Times New Roman" w:hAnsi="Times New Roman" w:cs="Times New Roman"/>
          <w:sz w:val="24"/>
          <w:szCs w:val="24"/>
        </w:rPr>
        <w:t>os A un B</w:t>
      </w:r>
      <w:r w:rsidR="00017416" w:rsidRPr="008B6412">
        <w:rPr>
          <w:rFonts w:ascii="Times New Roman" w:eastAsia="Times New Roman" w:hAnsi="Times New Roman" w:cs="Times New Roman"/>
          <w:sz w:val="24"/>
          <w:szCs w:val="24"/>
        </w:rPr>
        <w:t xml:space="preserve"> </w:t>
      </w:r>
      <w:r w:rsidR="00D1740A" w:rsidRPr="008B6412">
        <w:rPr>
          <w:rFonts w:ascii="Times New Roman" w:eastAsia="Times New Roman" w:hAnsi="Times New Roman" w:cs="Times New Roman"/>
          <w:sz w:val="24"/>
          <w:szCs w:val="24"/>
        </w:rPr>
        <w:t>iegūto punktu skaitu</w:t>
      </w:r>
      <w:r w:rsidR="002C0C61" w:rsidRPr="008B6412">
        <w:rPr>
          <w:rFonts w:ascii="Times New Roman" w:eastAsia="Times New Roman" w:hAnsi="Times New Roman" w:cs="Times New Roman"/>
          <w:sz w:val="24"/>
          <w:szCs w:val="24"/>
        </w:rPr>
        <w:t xml:space="preserve">, </w:t>
      </w:r>
      <w:r w:rsidR="00017416" w:rsidRPr="008B6412">
        <w:rPr>
          <w:rFonts w:ascii="Times New Roman" w:eastAsia="Times New Roman" w:hAnsi="Times New Roman" w:cs="Times New Roman"/>
          <w:sz w:val="24"/>
          <w:szCs w:val="24"/>
        </w:rPr>
        <w:t>ir</w:t>
      </w:r>
      <w:r w:rsidR="00D1740A" w:rsidRPr="008B6412">
        <w:rPr>
          <w:rFonts w:ascii="Times New Roman" w:eastAsia="Times New Roman" w:hAnsi="Times New Roman" w:cs="Times New Roman"/>
          <w:sz w:val="24"/>
          <w:szCs w:val="24"/>
        </w:rPr>
        <w:t xml:space="preserve"> </w:t>
      </w:r>
      <w:r w:rsidR="00017416" w:rsidRPr="008B6412">
        <w:rPr>
          <w:rFonts w:ascii="Times New Roman" w:eastAsia="Times New Roman" w:hAnsi="Times New Roman" w:cs="Times New Roman"/>
          <w:sz w:val="24"/>
          <w:szCs w:val="24"/>
        </w:rPr>
        <w:t>vienāds</w:t>
      </w:r>
      <w:r w:rsidR="002C0C61" w:rsidRPr="008B6412">
        <w:rPr>
          <w:rFonts w:ascii="Times New Roman" w:eastAsia="Times New Roman" w:hAnsi="Times New Roman" w:cs="Times New Roman"/>
          <w:sz w:val="24"/>
          <w:szCs w:val="24"/>
        </w:rPr>
        <w:t xml:space="preserve"> lielākais punktu skaits</w:t>
      </w:r>
      <w:r w:rsidR="00017416" w:rsidRPr="008B6412">
        <w:rPr>
          <w:rFonts w:ascii="Times New Roman" w:eastAsia="Times New Roman" w:hAnsi="Times New Roman" w:cs="Times New Roman"/>
          <w:sz w:val="24"/>
          <w:szCs w:val="24"/>
        </w:rPr>
        <w:t xml:space="preserve">, iepirkuma komisija veic izlozi starp šiem Pretendentiem, uzaicinot tos piedalīties klātienē. </w:t>
      </w:r>
      <w:r w:rsidRPr="008B6412">
        <w:rPr>
          <w:rFonts w:ascii="Times New Roman" w:eastAsia="Times New Roman" w:hAnsi="Times New Roman" w:cs="Times New Roman"/>
          <w:sz w:val="24"/>
          <w:szCs w:val="24"/>
        </w:rPr>
        <w:t>Ja uzaicinātie pretendenti neierodas klātienē norādītajā izlozes vietā un laikā, iepirkuma komisija to veic bez Pretendentu klātbūtnes.</w:t>
      </w:r>
    </w:p>
    <w:p w14:paraId="0FF3A041"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Par Nolikuma 9.2.punktā minēto lēmumu iepirkuma komisija 3 (trīs) darba dienu laikā </w:t>
      </w:r>
      <w:proofErr w:type="spellStart"/>
      <w:r w:rsidRPr="00CD4758">
        <w:rPr>
          <w:rFonts w:ascii="Times New Roman" w:eastAsia="Times New Roman" w:hAnsi="Times New Roman" w:cs="Times New Roman"/>
          <w:sz w:val="24"/>
          <w:szCs w:val="24"/>
        </w:rPr>
        <w:t>rakstveidā</w:t>
      </w:r>
      <w:proofErr w:type="spellEnd"/>
      <w:r w:rsidRPr="00CD4758">
        <w:rPr>
          <w:rFonts w:ascii="Times New Roman" w:eastAsia="Times New Roman" w:hAnsi="Times New Roman" w:cs="Times New Roman"/>
          <w:sz w:val="24"/>
          <w:szCs w:val="24"/>
        </w:rPr>
        <w:t xml:space="preserve"> paziņo Pretendentiem uz to e-pasta adresi, kuru tas ir norādījis EIS sistēmā kā paredzētu oficiālajai saziņai.</w:t>
      </w:r>
    </w:p>
    <w:p w14:paraId="10578A33"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Pēc iepirkuma komisijas pieprasījuma piegādātāju apvienība, attiecībā, uz kuru pieņemts lēmums par līguma slēgšanas tiesību piešķiršanu ne vēlāk kā 10 (desmit) darba dienu laikā no dienas, kad saskaņā ar Publisko iepirkumu likuma regulējumu Pasūtītājs ir tiesīgs slēgt iepirkuma līgumu, tā pēc savas izvēles izveido pilnsabiedrību vai noslēdz sabiedrības līgumu, vienojoties par apvienības dalībnieku atbildības sadalījumu. Minēto termiņu var pagarināt, ja Pretendents iesniedz pierādījumus un informāciju tam, ka izveidošanās procesam ir nepieciešams ilgāks laiks.</w:t>
      </w:r>
    </w:p>
    <w:p w14:paraId="095D7CEE"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līgumu ar izraudzīto Pretendentu slēdz ne agrāk kā nākamajā darbdienā pēc nogaidīšanas termiņa beigām.</w:t>
      </w:r>
    </w:p>
    <w:p w14:paraId="628E64FD"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Ja izraudzītais Pretendents atsakās slēgt iepirkuma līgumu ar Pasūtītāju, Pasūtītāja noteiktajā termiņā, iepirkuma komisija pieņem lēmumu slēgt līgumu ar nākamo Pretendentu, kura piedāvājums atbilst piedāvājumu izvērtēšanas kritērijam vai pārtraukt Konkursu, neizvēloties nevienu piedāvājumu. </w:t>
      </w:r>
    </w:p>
    <w:p w14:paraId="0BC53666"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Pirms lēmuma pieņemšanas par līguma noslēgšanu ar nākamo Pretendentu, kura piedāvājums atzīts par piedāvājumu atbilstošo Nolikumā noteiktajam piedāvājumu izvērtēšanas kritērijam, iepirkuma komisija izvērtē, vai tas nav uzskatāms par vienu tirgus dalībnieku kopā ar sākotnēji izraudzīto Pretendentu, kurš atteicās slēgt iepirkuma līgumu ar Pasūtītāju. </w:t>
      </w:r>
    </w:p>
    <w:p w14:paraId="27C49D88" w14:textId="77777777" w:rsidR="00F005CC" w:rsidRPr="00CD4758" w:rsidRDefault="00F005CC">
      <w:pPr>
        <w:ind w:left="0" w:hanging="2"/>
        <w:rPr>
          <w:rFonts w:ascii="Times New Roman" w:eastAsia="Times New Roman" w:hAnsi="Times New Roman" w:cs="Times New Roman"/>
          <w:sz w:val="24"/>
          <w:szCs w:val="24"/>
        </w:rPr>
      </w:pPr>
    </w:p>
    <w:p w14:paraId="3CDC1FE8" w14:textId="77777777" w:rsidR="00F005CC" w:rsidRPr="00CD4758" w:rsidRDefault="000F38B8">
      <w:pPr>
        <w:numPr>
          <w:ilvl w:val="0"/>
          <w:numId w:val="11"/>
        </w:num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Komisijas tiesības un pienākumi</w:t>
      </w:r>
    </w:p>
    <w:p w14:paraId="63C0D548" w14:textId="77777777"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u w:val="single"/>
        </w:rPr>
        <w:t>Iepirkuma komisijai ir tiesības</w:t>
      </w:r>
      <w:r w:rsidRPr="00CD4758">
        <w:rPr>
          <w:rFonts w:ascii="Times New Roman" w:eastAsia="Times New Roman" w:hAnsi="Times New Roman" w:cs="Times New Roman"/>
          <w:sz w:val="24"/>
          <w:szCs w:val="24"/>
        </w:rPr>
        <w:t>:</w:t>
      </w:r>
    </w:p>
    <w:p w14:paraId="77C3085D"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izdarīt grozījumus Nolikumā;</w:t>
      </w:r>
    </w:p>
    <w:p w14:paraId="1024D67E" w14:textId="129114D8"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pieņemt motivētu lēmumu piešķirt Iepirkuma līguma slēgšanas tiesības, izbeigt vai pārtraukt Konkursu, neizvēloties nevienu piedāvājumu</w:t>
      </w:r>
      <w:r w:rsidR="00275D77" w:rsidRPr="00CD4758">
        <w:rPr>
          <w:rFonts w:ascii="Times New Roman" w:eastAsia="Times New Roman" w:hAnsi="Times New Roman" w:cs="Times New Roman"/>
          <w:sz w:val="24"/>
          <w:szCs w:val="24"/>
        </w:rPr>
        <w:t xml:space="preserve"> arī</w:t>
      </w:r>
      <w:r w:rsidR="005B3D22" w:rsidRPr="00CD4758">
        <w:rPr>
          <w:rFonts w:ascii="Times New Roman" w:eastAsia="Times New Roman" w:hAnsi="Times New Roman" w:cs="Times New Roman"/>
          <w:sz w:val="24"/>
          <w:szCs w:val="24"/>
        </w:rPr>
        <w:t xml:space="preserve"> gadījumā, </w:t>
      </w:r>
      <w:r w:rsidR="00C145FF" w:rsidRPr="00CD4758">
        <w:rPr>
          <w:rFonts w:ascii="Times New Roman" w:eastAsia="Times New Roman" w:hAnsi="Times New Roman" w:cs="Times New Roman"/>
          <w:sz w:val="24"/>
          <w:szCs w:val="24"/>
        </w:rPr>
        <w:t>ja Pretendenta piedāvātā cena pārsniedz Pasūtītāja budžeta iespējas.</w:t>
      </w:r>
    </w:p>
    <w:p w14:paraId="7045593E"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Iepirkuma komisija ir tiesīga lemt par līguma slēgšanas tiesību piešķiršanu nākamajam pretendentam, kurš piedāvājis saimnieciski visizdevīgāko piedāvājumu, ja Pretendents Nolikumā noteiktajā termiņā: </w:t>
      </w:r>
    </w:p>
    <w:p w14:paraId="2F7D8594" w14:textId="77777777" w:rsidR="00F005CC" w:rsidRPr="00CD4758" w:rsidRDefault="000F38B8">
      <w:pPr>
        <w:numPr>
          <w:ilvl w:val="3"/>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lastRenderedPageBreak/>
        <w:t>nav reģistrēts (vai izslēgts) Latvijas Būvkomersantu reģistrā (attiecas arī uz apakšuzņēmējiem un uzņēmējiem, kuri sniegs pakalpojumus un, uz kuru iespējām kvalifikācijas pierādīšanai Pretendents balstās);</w:t>
      </w:r>
    </w:p>
    <w:p w14:paraId="7D7A4186" w14:textId="77777777" w:rsidR="00F005CC" w:rsidRPr="00CD4758" w:rsidRDefault="000F38B8">
      <w:pPr>
        <w:numPr>
          <w:ilvl w:val="3"/>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Nolikumā noteiktajā gadījumā un termiņā atsakās slēgt sabiedrības līgumu, neiesniedz sabiedrības līguma kopiju vai neinformē par personālsabiedrības nodibināšanu;</w:t>
      </w:r>
    </w:p>
    <w:p w14:paraId="5630ABD0" w14:textId="77777777" w:rsidR="00F005CC" w:rsidRPr="00CD4758" w:rsidRDefault="000F38B8">
      <w:pPr>
        <w:numPr>
          <w:ilvl w:val="3"/>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atsakās slēgt līgumu vai neiesniedz parakstītu līgumu;</w:t>
      </w:r>
    </w:p>
    <w:p w14:paraId="243C2767" w14:textId="77777777" w:rsidR="00F005CC" w:rsidRPr="008B6412" w:rsidRDefault="000F38B8">
      <w:pPr>
        <w:numPr>
          <w:ilvl w:val="3"/>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Nolikumā noteiktajā gadījumā nav iesniedzis atzīšanas institūcijai deklarāciju par īslaicīgu </w:t>
      </w:r>
      <w:r w:rsidRPr="008B6412">
        <w:rPr>
          <w:rFonts w:ascii="Times New Roman" w:eastAsia="Times New Roman" w:hAnsi="Times New Roman" w:cs="Times New Roman"/>
          <w:sz w:val="24"/>
          <w:szCs w:val="24"/>
        </w:rPr>
        <w:t>profesionālo pakalpojumu sniegšanu Latvijas Republikā reglamentētā profesijā vai iesniedzis Pasūtītājam pierādījumus par deklarācijas iesniegšanas faktu;</w:t>
      </w:r>
    </w:p>
    <w:p w14:paraId="32C04FEB" w14:textId="7A3C91B0" w:rsidR="00F005CC" w:rsidRPr="008B6412" w:rsidRDefault="000F38B8">
      <w:pPr>
        <w:numPr>
          <w:ilvl w:val="3"/>
          <w:numId w:val="11"/>
        </w:num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 xml:space="preserve">Nolikumā noteiktajā gadījumā nav iesniedzis Pasūtītājam </w:t>
      </w:r>
      <w:r w:rsidR="00F46014" w:rsidRPr="008B6412">
        <w:rPr>
          <w:rFonts w:ascii="Times New Roman" w:eastAsia="Times New Roman" w:hAnsi="Times New Roman" w:cs="Times New Roman"/>
          <w:sz w:val="24"/>
          <w:szCs w:val="24"/>
        </w:rPr>
        <w:t>informāciju no atzīšanas institūcijas par to, ka visi nepieciešamie dokumenti ir saņemti un attiecīgais speciālists ir iekļauts Būvniecības informācijas sistēmā</w:t>
      </w:r>
      <w:r w:rsidRPr="008B6412">
        <w:rPr>
          <w:rFonts w:ascii="Times New Roman" w:eastAsia="Times New Roman" w:hAnsi="Times New Roman" w:cs="Times New Roman"/>
          <w:sz w:val="24"/>
          <w:szCs w:val="24"/>
        </w:rPr>
        <w:t xml:space="preserve"> īslaicīgu profesionālo pakalpojumu sniegšanai Latvijas Republikā reglamentētajā profesijā.</w:t>
      </w:r>
    </w:p>
    <w:p w14:paraId="609BF1B9" w14:textId="77777777" w:rsidR="00F005CC" w:rsidRPr="00CD4758" w:rsidRDefault="000F38B8">
      <w:pPr>
        <w:numPr>
          <w:ilvl w:val="1"/>
          <w:numId w:val="11"/>
        </w:numPr>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b/>
          <w:sz w:val="24"/>
          <w:szCs w:val="24"/>
          <w:u w:val="single"/>
        </w:rPr>
        <w:t>Iepirkuma komisijai ir pienākumi:</w:t>
      </w:r>
    </w:p>
    <w:p w14:paraId="59951E8C"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Iepirkuma komisija nodrošina iepirkuma procedūras norises dokumentēšanu.</w:t>
      </w:r>
    </w:p>
    <w:p w14:paraId="48C1C09E"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Iepirkuma komisija nodrošina brīvu un tiešu elektronisku pieeju iepirkuma procedūras dokumentiem Pasūtītāja profilā šī Konkursa sadaļā EIS. </w:t>
      </w:r>
    </w:p>
    <w:p w14:paraId="4C074C7B"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Ja ieinteresētais piegādātājs ir laikus EIS konkursu apakšsistēmā pieprasījis papildu informāciju par iepirkuma procedūras dokumentos iekļautajām prasībām, iepirkuma komisija to sniedz 5 (piecu) darbdienu laikā, bet ne vēlāk kā 6 (sešas) dienas pirms piedāvājumu iesniegšanas termiņa beigām. Vienlaikus ar papildu informācijas nosūtīšanu piegādātājam, kas uzdevis jautājumu, Pasūtītājs publicē EIS konkursu apakšsistēmā, norādot arī uzdoto jautājumu. </w:t>
      </w:r>
    </w:p>
    <w:p w14:paraId="4F0DF7C7"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Ja Pasūtītājs izdarījis grozījumus iepirkuma procedūras dokumentos, tas publicē grozījumus EIS konkursu apakšsistēmā, ne vēlāk kā dienu pēc tam, kad paziņojums par izmaiņām vai papildu informācija iesniegta Iepirkumu uzraudzības birojam publicēšanai. </w:t>
      </w:r>
    </w:p>
    <w:p w14:paraId="65E7791D"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Informācijas apmaiņu un uzglabāšanu veic tā, lai visi piedāvājumos iekļautie dati būtu aizsargāti, un Pasūtītājs varētu pārbaudīt piedāvājumu saturu tikai pēc to iesniegšanas termiņa beigām. Laikā no piedāvājumu iesniegšanas dienas līdz to atvēršanas brīdim Pasūtītājs nesniedz informāciju par citiem piedāvājumiem. Piedāvājumu vērtēšanas laikā līdz rezultātu paziņošanai Pasūtītājs nesniedz informāciju par vērtēšanas procesu. </w:t>
      </w:r>
    </w:p>
    <w:p w14:paraId="7C1E35FB" w14:textId="77777777" w:rsidR="00F005CC" w:rsidRPr="00CD4758" w:rsidRDefault="000F38B8">
      <w:pPr>
        <w:numPr>
          <w:ilvl w:val="2"/>
          <w:numId w:val="11"/>
        </w:num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 xml:space="preserve">Iepirkuma komisija vērtē Pretendentus un to iesniegtos piedāvājumus saskaņā ar Publisko iepirkumu likumu, publisko iepirkumu norisi regulējošajiem Ministru kabineta noteikumiem, iepirkuma procedūras dokumentiem, kā arī citiem normatīvajiem aktiem. </w:t>
      </w:r>
    </w:p>
    <w:p w14:paraId="2E09E654" w14:textId="77777777" w:rsidR="00F005CC" w:rsidRPr="00CD4758" w:rsidRDefault="000F38B8">
      <w:pPr>
        <w:numPr>
          <w:ilvl w:val="2"/>
          <w:numId w:val="11"/>
        </w:numPr>
        <w:pBdr>
          <w:top w:val="nil"/>
          <w:left w:val="nil"/>
          <w:bottom w:val="nil"/>
          <w:right w:val="nil"/>
          <w:between w:val="nil"/>
        </w:pBdr>
        <w:spacing w:after="160" w:line="240" w:lineRule="auto"/>
        <w:ind w:left="0" w:hanging="2"/>
        <w:rPr>
          <w:rFonts w:ascii="Times New Roman" w:eastAsia="Times New Roman" w:hAnsi="Times New Roman" w:cs="Times New Roman"/>
          <w:color w:val="000000"/>
          <w:sz w:val="24"/>
          <w:szCs w:val="24"/>
        </w:rPr>
      </w:pPr>
      <w:r w:rsidRPr="00CD4758">
        <w:rPr>
          <w:rFonts w:ascii="Times New Roman" w:eastAsia="Times New Roman" w:hAnsi="Times New Roman" w:cs="Times New Roman"/>
          <w:color w:val="000000"/>
          <w:sz w:val="24"/>
          <w:szCs w:val="24"/>
        </w:rPr>
        <w:t>Ja iepirkuma komisija konstatē, ka piedāvājumā ietvertā vai Pretendenta iesniegtā informācija vai dokuments ir neskaidrs vai nepilnīgs, tā pieprasa, lai Pretendents vai kompetenta institūcija izskaidro vai papildina minēto informāciju vai dokumentu, vai iesniedz trūkstošo dokumentu, nodrošinot vienlīdzīgu attieksmi pret visiem Pretendentiem. Termiņu nepieciešamās informācijas vai dokumenta iesniegšanai nosaka samērīgi ar laiku, kas nepieciešams šādas informācijas vai dokumenta sagatavošanai un iesniegšanai. Ja iepirkuma komisija ir pieprasījusi izskaidrot vai papildināt piedāvājumā ietverto vai Pretendenta iesniegto informāciju, bet Pretendents to nav izdarījis atbilstoši iepirkuma komisijas noteiktajām prasībām, iepirkuma komisija piedāvājumu vērtē pēc tās rīcībā esošās informācijas.</w:t>
      </w:r>
    </w:p>
    <w:p w14:paraId="4CD60001" w14:textId="77777777" w:rsidR="00F005CC" w:rsidRPr="00CD4758" w:rsidRDefault="000F38B8">
      <w:pPr>
        <w:numPr>
          <w:ilvl w:val="0"/>
          <w:numId w:val="11"/>
        </w:num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Pretendenta tiesības un pienākumi</w:t>
      </w:r>
    </w:p>
    <w:p w14:paraId="48CAF7E3" w14:textId="77777777" w:rsidR="00F005CC" w:rsidRPr="00CD4758" w:rsidRDefault="000F38B8">
      <w:pPr>
        <w:numPr>
          <w:ilvl w:val="1"/>
          <w:numId w:val="11"/>
        </w:numPr>
        <w:ind w:left="0" w:hanging="2"/>
        <w:rPr>
          <w:rFonts w:ascii="Times New Roman" w:eastAsia="Times New Roman" w:hAnsi="Times New Roman" w:cs="Times New Roman"/>
          <w:sz w:val="24"/>
          <w:szCs w:val="24"/>
          <w:u w:val="single"/>
        </w:rPr>
      </w:pPr>
      <w:r w:rsidRPr="00CD4758">
        <w:rPr>
          <w:rFonts w:ascii="Times New Roman" w:eastAsia="Times New Roman" w:hAnsi="Times New Roman" w:cs="Times New Roman"/>
          <w:b/>
          <w:sz w:val="24"/>
          <w:szCs w:val="24"/>
          <w:u w:val="single"/>
        </w:rPr>
        <w:t>Pretendentam ir tiesības:</w:t>
      </w:r>
    </w:p>
    <w:p w14:paraId="2D948AEB" w14:textId="77777777" w:rsidR="00F005CC" w:rsidRPr="00F667AE"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 xml:space="preserve">līdz piedāvājumu iesniegšanas termiņa beigām grozīt vai jebkurā Konkursa posmā atsaukt iesniegto piedāvājumu pilnībā vai daļēji, rakstiski par to paziņojot iepirkuma komisijai. Paziņojums par grozījumiem piedāvājumā un piedāvājuma atsaukums sagatavojams un iesniedzams tāpat kā piedāvājums, </w:t>
      </w:r>
      <w:r w:rsidRPr="00F667AE">
        <w:rPr>
          <w:rFonts w:ascii="Times New Roman" w:eastAsia="Times New Roman" w:hAnsi="Times New Roman" w:cs="Times New Roman"/>
          <w:sz w:val="24"/>
          <w:szCs w:val="24"/>
        </w:rPr>
        <w:t>papildus norādot attiecīgi „PIEDĀVĀJUMA GROZĪJUMI” vai „PIEDĀVĀJUMA ATSAUKUMS”;</w:t>
      </w:r>
    </w:p>
    <w:p w14:paraId="36A22FD7" w14:textId="1E329537" w:rsidR="00F005CC" w:rsidRPr="00F667AE" w:rsidRDefault="000F38B8">
      <w:pPr>
        <w:numPr>
          <w:ilvl w:val="2"/>
          <w:numId w:val="11"/>
        </w:numPr>
        <w:ind w:left="0" w:hanging="2"/>
        <w:rPr>
          <w:rFonts w:ascii="Times New Roman" w:eastAsia="Times New Roman" w:hAnsi="Times New Roman" w:cs="Times New Roman"/>
          <w:sz w:val="24"/>
          <w:szCs w:val="24"/>
        </w:rPr>
      </w:pPr>
      <w:r w:rsidRPr="00F667AE">
        <w:rPr>
          <w:rFonts w:ascii="Times New Roman" w:eastAsia="Times New Roman" w:hAnsi="Times New Roman" w:cs="Times New Roman"/>
          <w:sz w:val="24"/>
          <w:szCs w:val="24"/>
        </w:rPr>
        <w:t xml:space="preserve">pieprasīt papildu informāciju par Nolikumu, ievērojot Nolikuma </w:t>
      </w:r>
      <w:r w:rsidR="003C17BE" w:rsidRPr="00F667AE">
        <w:rPr>
          <w:rFonts w:ascii="Times New Roman" w:eastAsia="Times New Roman" w:hAnsi="Times New Roman" w:cs="Times New Roman"/>
          <w:sz w:val="24"/>
          <w:szCs w:val="24"/>
        </w:rPr>
        <w:t>3</w:t>
      </w:r>
      <w:r w:rsidRPr="00F667AE">
        <w:rPr>
          <w:rFonts w:ascii="Times New Roman" w:eastAsia="Times New Roman" w:hAnsi="Times New Roman" w:cs="Times New Roman"/>
          <w:sz w:val="24"/>
          <w:szCs w:val="24"/>
        </w:rPr>
        <w:t>.</w:t>
      </w:r>
      <w:r w:rsidR="003C17BE" w:rsidRPr="00F667AE">
        <w:rPr>
          <w:rFonts w:ascii="Times New Roman" w:eastAsia="Times New Roman" w:hAnsi="Times New Roman" w:cs="Times New Roman"/>
          <w:sz w:val="24"/>
          <w:szCs w:val="24"/>
        </w:rPr>
        <w:t>2</w:t>
      </w:r>
      <w:r w:rsidRPr="00F667AE">
        <w:rPr>
          <w:rFonts w:ascii="Times New Roman" w:eastAsia="Times New Roman" w:hAnsi="Times New Roman" w:cs="Times New Roman"/>
          <w:sz w:val="24"/>
          <w:szCs w:val="24"/>
        </w:rPr>
        <w:t>.punkta noteikumus;</w:t>
      </w:r>
    </w:p>
    <w:p w14:paraId="0712161D" w14:textId="77777777" w:rsidR="00F005CC" w:rsidRPr="00F667AE" w:rsidRDefault="000F38B8">
      <w:pPr>
        <w:numPr>
          <w:ilvl w:val="1"/>
          <w:numId w:val="11"/>
        </w:numPr>
        <w:ind w:left="0" w:hanging="2"/>
        <w:rPr>
          <w:rFonts w:ascii="Times New Roman" w:eastAsia="Times New Roman" w:hAnsi="Times New Roman" w:cs="Times New Roman"/>
          <w:sz w:val="24"/>
          <w:szCs w:val="24"/>
          <w:u w:val="single"/>
        </w:rPr>
      </w:pPr>
      <w:r w:rsidRPr="00F667AE">
        <w:rPr>
          <w:rFonts w:ascii="Times New Roman" w:eastAsia="Times New Roman" w:hAnsi="Times New Roman" w:cs="Times New Roman"/>
          <w:b/>
          <w:sz w:val="24"/>
          <w:szCs w:val="24"/>
          <w:u w:val="single"/>
        </w:rPr>
        <w:t>Pretendenta pienākumi:</w:t>
      </w:r>
    </w:p>
    <w:p w14:paraId="5BE70331" w14:textId="77777777" w:rsidR="00F005CC" w:rsidRPr="00F667AE" w:rsidRDefault="000F38B8">
      <w:pPr>
        <w:numPr>
          <w:ilvl w:val="2"/>
          <w:numId w:val="11"/>
        </w:numPr>
        <w:ind w:left="0" w:hanging="2"/>
        <w:rPr>
          <w:rFonts w:ascii="Times New Roman" w:eastAsia="Times New Roman" w:hAnsi="Times New Roman" w:cs="Times New Roman"/>
          <w:sz w:val="24"/>
          <w:szCs w:val="24"/>
        </w:rPr>
      </w:pPr>
      <w:r w:rsidRPr="00F667AE">
        <w:rPr>
          <w:rFonts w:ascii="Times New Roman" w:eastAsia="Times New Roman" w:hAnsi="Times New Roman" w:cs="Times New Roman"/>
          <w:sz w:val="24"/>
          <w:szCs w:val="24"/>
        </w:rPr>
        <w:lastRenderedPageBreak/>
        <w:t xml:space="preserve">sagatavot piedāvājumu atbilstoši Nolikuma noteikumiem, ievērot Pasūtītāja norādījumus attiecībā uz Nolikumam pievienoto </w:t>
      </w:r>
      <w:proofErr w:type="spellStart"/>
      <w:r w:rsidRPr="00F667AE">
        <w:rPr>
          <w:rFonts w:ascii="Times New Roman" w:eastAsia="Times New Roman" w:hAnsi="Times New Roman" w:cs="Times New Roman"/>
          <w:sz w:val="24"/>
          <w:szCs w:val="24"/>
        </w:rPr>
        <w:t>paraugformu</w:t>
      </w:r>
      <w:proofErr w:type="spellEnd"/>
      <w:r w:rsidRPr="00F667AE">
        <w:rPr>
          <w:rFonts w:ascii="Times New Roman" w:eastAsia="Times New Roman" w:hAnsi="Times New Roman" w:cs="Times New Roman"/>
          <w:sz w:val="24"/>
          <w:szCs w:val="24"/>
        </w:rPr>
        <w:t xml:space="preserve"> aizpildīšanu. Gadījumā, ja Pretendents konstatē pretrunas Nolikumā, par tām Pretendentam ir pienākums informēt iepirkuma komisiju un prasīt skaidrojumu;</w:t>
      </w:r>
    </w:p>
    <w:p w14:paraId="48725288"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F667AE">
        <w:rPr>
          <w:rFonts w:ascii="Times New Roman" w:eastAsia="Times New Roman" w:hAnsi="Times New Roman" w:cs="Times New Roman"/>
          <w:sz w:val="24"/>
          <w:szCs w:val="24"/>
        </w:rPr>
        <w:t>iesniegt piedāvājumu atbilstoši Nolikuma prasībām, kā arī nodrošināt, lai piedāvājumā ietvertā informācija nav pieejama līdz piedāvājumu atvēršanai. Pēc piedāvājumu iesniegšanas termiņa beigām Pretendents nedrīkst savu piedāvājumu labot vai papildināt</w:t>
      </w:r>
      <w:r w:rsidRPr="00CD4758">
        <w:rPr>
          <w:rFonts w:ascii="Times New Roman" w:eastAsia="Times New Roman" w:hAnsi="Times New Roman" w:cs="Times New Roman"/>
          <w:sz w:val="24"/>
          <w:szCs w:val="24"/>
        </w:rPr>
        <w:t>;</w:t>
      </w:r>
    </w:p>
    <w:p w14:paraId="64D4FC2D"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Iepirkuma komisijas noteiktajā termiņā sniegt atbildes uz iepirkuma komisijas pieprasījumu par piedāvājumā ietvertās informācijas precizēšanu un iesniegt nepieciešamos dokumentus;</w:t>
      </w:r>
    </w:p>
    <w:p w14:paraId="59DB4335"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segt piedāvājuma sagatavošanas un iesniegšanas izmaksas. Pasūtītājs nav atbildīgs par šīm izmaksām neatkarīgi no Konkursa rezultātiem;</w:t>
      </w:r>
    </w:p>
    <w:p w14:paraId="4BAE2191"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līdz piedāvājumu iesniegšanas termiņa beigām regulāri iepazīties ar iepirkuma komisijas ievietoto informāciju par Konkursu Pasūtītāja profilā šī Konkursa sadaļā EIS vietnē</w:t>
      </w:r>
      <w:r w:rsidRPr="00CD4758">
        <w:rPr>
          <w:rFonts w:ascii="Times New Roman" w:eastAsia="Times New Roman" w:hAnsi="Times New Roman" w:cs="Times New Roman"/>
          <w:color w:val="0000FF"/>
          <w:sz w:val="24"/>
          <w:szCs w:val="24"/>
        </w:rPr>
        <w:t>.</w:t>
      </w:r>
    </w:p>
    <w:p w14:paraId="724AA54B" w14:textId="77777777" w:rsidR="00F005CC" w:rsidRPr="00CD4758" w:rsidRDefault="000F38B8">
      <w:pPr>
        <w:numPr>
          <w:ilvl w:val="2"/>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saņemot uzaicinājumu slēgt Iepirkuma līgumu, jāparaksta un jāiesniedz Pasūtītājam iepirkuma līgums 7 (septiņu) darbdienu laikā no brīža, kad Pasūtītājs uzaicinājis Pretendentu parakstīt līgumu.</w:t>
      </w:r>
    </w:p>
    <w:p w14:paraId="7DE874CC" w14:textId="77777777" w:rsidR="00F005CC" w:rsidRPr="00CD4758" w:rsidRDefault="00F005CC" w:rsidP="00DC38B4">
      <w:pPr>
        <w:ind w:leftChars="0" w:left="0" w:firstLineChars="0" w:firstLine="0"/>
        <w:rPr>
          <w:rFonts w:ascii="Times New Roman" w:eastAsia="Times New Roman" w:hAnsi="Times New Roman" w:cs="Times New Roman"/>
          <w:sz w:val="16"/>
          <w:szCs w:val="16"/>
        </w:rPr>
      </w:pPr>
    </w:p>
    <w:p w14:paraId="59D5A873" w14:textId="77777777" w:rsidR="00F005CC" w:rsidRPr="00CD4758" w:rsidRDefault="000F38B8">
      <w:pPr>
        <w:numPr>
          <w:ilvl w:val="0"/>
          <w:numId w:val="11"/>
        </w:numPr>
        <w:ind w:left="0" w:hanging="2"/>
        <w:jc w:val="center"/>
        <w:rPr>
          <w:rFonts w:ascii="Times New Roman" w:eastAsia="Times New Roman" w:hAnsi="Times New Roman" w:cs="Times New Roman"/>
          <w:sz w:val="24"/>
          <w:szCs w:val="24"/>
        </w:rPr>
      </w:pPr>
      <w:r w:rsidRPr="00CD4758">
        <w:rPr>
          <w:rFonts w:ascii="Times New Roman" w:eastAsia="Times New Roman" w:hAnsi="Times New Roman" w:cs="Times New Roman"/>
          <w:b/>
          <w:sz w:val="24"/>
          <w:szCs w:val="24"/>
        </w:rPr>
        <w:t>Iepirkuma līgums</w:t>
      </w:r>
    </w:p>
    <w:p w14:paraId="74AC24CE" w14:textId="5023EDE2" w:rsidR="00F005CC" w:rsidRPr="00CD4758" w:rsidRDefault="000F38B8">
      <w:pPr>
        <w:numPr>
          <w:ilvl w:val="1"/>
          <w:numId w:val="11"/>
        </w:numPr>
        <w:ind w:left="0" w:hanging="2"/>
        <w:rPr>
          <w:rFonts w:ascii="Times New Roman" w:eastAsia="Times New Roman" w:hAnsi="Times New Roman" w:cs="Times New Roman"/>
          <w:sz w:val="24"/>
          <w:szCs w:val="24"/>
        </w:rPr>
      </w:pPr>
      <w:r w:rsidRPr="00CD4758">
        <w:rPr>
          <w:rFonts w:ascii="Times New Roman" w:eastAsia="Times New Roman" w:hAnsi="Times New Roman" w:cs="Times New Roman"/>
          <w:sz w:val="24"/>
          <w:szCs w:val="24"/>
        </w:rPr>
        <w:t>Pasūtītājs slēgs iepirkuma līgumu, pamatojoties uz Pretendenta piedāvājumu, saskaņā ar Nolikuma noteikumiem un iepirkuma līguma projektu (Nolikuma 1</w:t>
      </w:r>
      <w:r w:rsidR="00ED71CD">
        <w:rPr>
          <w:rFonts w:ascii="Times New Roman" w:eastAsia="Times New Roman" w:hAnsi="Times New Roman" w:cs="Times New Roman"/>
          <w:sz w:val="24"/>
          <w:szCs w:val="24"/>
        </w:rPr>
        <w:t>1</w:t>
      </w:r>
      <w:r w:rsidRPr="00CD4758">
        <w:rPr>
          <w:rFonts w:ascii="Times New Roman" w:eastAsia="Times New Roman" w:hAnsi="Times New Roman" w:cs="Times New Roman"/>
          <w:sz w:val="24"/>
          <w:szCs w:val="24"/>
        </w:rPr>
        <w:t xml:space="preserve">.pielikums). Iepirkuma līguma pamatnosacījumi, slēdzot līgumu, netiks mainīti. </w:t>
      </w:r>
    </w:p>
    <w:p w14:paraId="0B0CFBA9" w14:textId="77777777" w:rsidR="00F005CC" w:rsidRPr="00CD4758" w:rsidRDefault="00F005CC">
      <w:pPr>
        <w:ind w:left="0" w:hanging="2"/>
        <w:rPr>
          <w:rFonts w:ascii="Times New Roman" w:eastAsia="Times New Roman" w:hAnsi="Times New Roman" w:cs="Times New Roman"/>
          <w:sz w:val="24"/>
          <w:szCs w:val="24"/>
        </w:rPr>
      </w:pPr>
      <w:bookmarkStart w:id="27" w:name="_heading=h.1ksv4uv" w:colFirst="0" w:colLast="0"/>
      <w:bookmarkEnd w:id="27"/>
    </w:p>
    <w:p w14:paraId="0C1F2996" w14:textId="77777777" w:rsidR="00F005CC" w:rsidRPr="00CD4758" w:rsidRDefault="000F38B8">
      <w:pPr>
        <w:numPr>
          <w:ilvl w:val="0"/>
          <w:numId w:val="11"/>
        </w:num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sidRPr="00CD4758">
        <w:rPr>
          <w:rFonts w:ascii="Times New Roman" w:eastAsia="Times New Roman" w:hAnsi="Times New Roman" w:cs="Times New Roman"/>
          <w:b/>
          <w:color w:val="000000"/>
          <w:sz w:val="24"/>
          <w:szCs w:val="24"/>
        </w:rPr>
        <w:t>Nolikuma pielikumi</w:t>
      </w:r>
    </w:p>
    <w:p w14:paraId="228B12E5" w14:textId="77777777" w:rsidR="00F005CC" w:rsidRPr="008B6412" w:rsidRDefault="000F38B8">
      <w:pPr>
        <w:pBdr>
          <w:top w:val="nil"/>
          <w:left w:val="nil"/>
          <w:bottom w:val="nil"/>
          <w:right w:val="nil"/>
          <w:between w:val="nil"/>
        </w:pBdr>
        <w:spacing w:line="240" w:lineRule="auto"/>
        <w:ind w:left="0" w:hanging="2"/>
        <w:jc w:val="left"/>
        <w:rPr>
          <w:rFonts w:ascii="Times New Roman" w:eastAsia="Times New Roman" w:hAnsi="Times New Roman" w:cs="Times New Roman"/>
          <w:sz w:val="24"/>
          <w:szCs w:val="24"/>
        </w:rPr>
      </w:pPr>
      <w:r w:rsidRPr="00CD4758">
        <w:rPr>
          <w:rFonts w:ascii="Times New Roman" w:eastAsia="Times New Roman" w:hAnsi="Times New Roman" w:cs="Times New Roman"/>
          <w:color w:val="000000"/>
          <w:sz w:val="24"/>
          <w:szCs w:val="24"/>
        </w:rPr>
        <w:t>(Pievieno</w:t>
      </w:r>
      <w:r w:rsidRPr="008B6412">
        <w:rPr>
          <w:rFonts w:ascii="Times New Roman" w:eastAsia="Times New Roman" w:hAnsi="Times New Roman" w:cs="Times New Roman"/>
          <w:sz w:val="24"/>
          <w:szCs w:val="24"/>
        </w:rPr>
        <w:t>ti Nolikumam atsevišķos pielikumos)</w:t>
      </w:r>
    </w:p>
    <w:tbl>
      <w:tblPr>
        <w:tblStyle w:val="a6"/>
        <w:tblW w:w="928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4"/>
        <w:gridCol w:w="7196"/>
      </w:tblGrid>
      <w:tr w:rsidR="008B6412" w:rsidRPr="008B6412" w14:paraId="68D20A3D" w14:textId="77777777">
        <w:trPr>
          <w:trHeight w:val="326"/>
        </w:trPr>
        <w:tc>
          <w:tcPr>
            <w:tcW w:w="2084" w:type="dxa"/>
            <w:tcBorders>
              <w:top w:val="single" w:sz="4" w:space="0" w:color="000000"/>
              <w:left w:val="single" w:sz="4" w:space="0" w:color="000000"/>
              <w:bottom w:val="single" w:sz="4" w:space="0" w:color="000000"/>
              <w:right w:val="single" w:sz="4" w:space="0" w:color="000000"/>
            </w:tcBorders>
          </w:tcPr>
          <w:p w14:paraId="4C60A5E5" w14:textId="77777777" w:rsidR="00F005CC" w:rsidRPr="008B6412" w:rsidRDefault="000F38B8">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1.pielikums</w:t>
            </w:r>
          </w:p>
        </w:tc>
        <w:tc>
          <w:tcPr>
            <w:tcW w:w="7196" w:type="dxa"/>
            <w:tcBorders>
              <w:top w:val="single" w:sz="4" w:space="0" w:color="000000"/>
              <w:left w:val="single" w:sz="4" w:space="0" w:color="000000"/>
              <w:bottom w:val="single" w:sz="4" w:space="0" w:color="000000"/>
              <w:right w:val="single" w:sz="4" w:space="0" w:color="000000"/>
            </w:tcBorders>
          </w:tcPr>
          <w:p w14:paraId="32C91FB4" w14:textId="77777777" w:rsidR="00F005CC" w:rsidRPr="008B6412" w:rsidRDefault="000F38B8">
            <w:pPr>
              <w:pStyle w:val="Nosaukums"/>
              <w:tabs>
                <w:tab w:val="left" w:pos="206"/>
              </w:tabs>
              <w:spacing w:before="0" w:after="0" w:line="240" w:lineRule="auto"/>
              <w:ind w:left="0" w:hanging="2"/>
              <w:jc w:val="both"/>
              <w:rPr>
                <w:rFonts w:ascii="Times New Roman" w:hAnsi="Times New Roman" w:cs="Times New Roman"/>
                <w:b w:val="0"/>
                <w:sz w:val="24"/>
                <w:szCs w:val="24"/>
              </w:rPr>
            </w:pPr>
            <w:r w:rsidRPr="008B6412">
              <w:rPr>
                <w:rFonts w:ascii="Times New Roman" w:hAnsi="Times New Roman" w:cs="Times New Roman"/>
                <w:b w:val="0"/>
                <w:sz w:val="24"/>
                <w:szCs w:val="24"/>
              </w:rPr>
              <w:t xml:space="preserve">Darba uzdevums/Tehniskā specifikācija </w:t>
            </w:r>
          </w:p>
        </w:tc>
      </w:tr>
      <w:tr w:rsidR="008B6412" w:rsidRPr="008B6412" w14:paraId="0A94A250" w14:textId="77777777">
        <w:tc>
          <w:tcPr>
            <w:tcW w:w="2084" w:type="dxa"/>
            <w:tcBorders>
              <w:top w:val="single" w:sz="4" w:space="0" w:color="000000"/>
              <w:left w:val="single" w:sz="4" w:space="0" w:color="000000"/>
              <w:bottom w:val="single" w:sz="4" w:space="0" w:color="000000"/>
              <w:right w:val="single" w:sz="4" w:space="0" w:color="000000"/>
            </w:tcBorders>
          </w:tcPr>
          <w:p w14:paraId="5CDFBBCC" w14:textId="77777777" w:rsidR="00F005CC" w:rsidRPr="008B6412" w:rsidRDefault="000F38B8">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2.pielikums</w:t>
            </w:r>
          </w:p>
        </w:tc>
        <w:tc>
          <w:tcPr>
            <w:tcW w:w="7196" w:type="dxa"/>
            <w:tcBorders>
              <w:top w:val="single" w:sz="4" w:space="0" w:color="000000"/>
              <w:left w:val="single" w:sz="4" w:space="0" w:color="000000"/>
              <w:bottom w:val="single" w:sz="4" w:space="0" w:color="000000"/>
              <w:right w:val="single" w:sz="4" w:space="0" w:color="000000"/>
            </w:tcBorders>
          </w:tcPr>
          <w:p w14:paraId="0E3461B2" w14:textId="77777777" w:rsidR="00F005CC" w:rsidRPr="008B6412" w:rsidRDefault="000F38B8">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Pieteikums dalībai iepirkuma procedūrā</w:t>
            </w:r>
          </w:p>
        </w:tc>
      </w:tr>
      <w:tr w:rsidR="008B6412" w:rsidRPr="008B6412" w14:paraId="24F686D1" w14:textId="77777777">
        <w:trPr>
          <w:trHeight w:val="307"/>
        </w:trPr>
        <w:tc>
          <w:tcPr>
            <w:tcW w:w="2084" w:type="dxa"/>
            <w:tcBorders>
              <w:top w:val="single" w:sz="4" w:space="0" w:color="000000"/>
              <w:left w:val="single" w:sz="4" w:space="0" w:color="000000"/>
              <w:bottom w:val="single" w:sz="4" w:space="0" w:color="000000"/>
              <w:right w:val="single" w:sz="4" w:space="0" w:color="000000"/>
            </w:tcBorders>
          </w:tcPr>
          <w:p w14:paraId="6EBC388A" w14:textId="5A38EB1C" w:rsidR="00F005CC" w:rsidRPr="008B6412" w:rsidRDefault="009F0695">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3</w:t>
            </w:r>
            <w:r w:rsidR="000F38B8" w:rsidRPr="008B6412">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45D2042A" w14:textId="77777777" w:rsidR="00F005CC" w:rsidRPr="008B6412" w:rsidRDefault="000F38B8">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Finanšu piedāvājums</w:t>
            </w:r>
          </w:p>
        </w:tc>
      </w:tr>
      <w:tr w:rsidR="008B6412" w:rsidRPr="008B6412" w14:paraId="6D784F9C" w14:textId="77777777">
        <w:tc>
          <w:tcPr>
            <w:tcW w:w="2084" w:type="dxa"/>
            <w:tcBorders>
              <w:top w:val="single" w:sz="4" w:space="0" w:color="000000"/>
              <w:left w:val="single" w:sz="4" w:space="0" w:color="000000"/>
              <w:bottom w:val="single" w:sz="4" w:space="0" w:color="000000"/>
              <w:right w:val="single" w:sz="4" w:space="0" w:color="000000"/>
            </w:tcBorders>
          </w:tcPr>
          <w:p w14:paraId="209EC550" w14:textId="2DD0AEBD" w:rsidR="00F005CC" w:rsidRPr="008B6412" w:rsidRDefault="009F0695">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4</w:t>
            </w:r>
            <w:r w:rsidR="000F38B8" w:rsidRPr="008B6412">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0604492F" w14:textId="77777777" w:rsidR="00F005CC" w:rsidRPr="008B6412" w:rsidRDefault="000F38B8">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Pretendenta atbildīgo speciālistu saraksts</w:t>
            </w:r>
          </w:p>
        </w:tc>
      </w:tr>
      <w:tr w:rsidR="008B6412" w:rsidRPr="008B6412" w14:paraId="4A8505DF" w14:textId="77777777">
        <w:tc>
          <w:tcPr>
            <w:tcW w:w="2084" w:type="dxa"/>
            <w:tcBorders>
              <w:top w:val="single" w:sz="4" w:space="0" w:color="000000"/>
              <w:left w:val="single" w:sz="4" w:space="0" w:color="000000"/>
              <w:bottom w:val="single" w:sz="4" w:space="0" w:color="000000"/>
              <w:right w:val="single" w:sz="4" w:space="0" w:color="000000"/>
            </w:tcBorders>
          </w:tcPr>
          <w:p w14:paraId="3B931513" w14:textId="709B1DCA" w:rsidR="00F005CC" w:rsidRPr="008B6412" w:rsidRDefault="009F0695">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5</w:t>
            </w:r>
            <w:r w:rsidR="000F38B8" w:rsidRPr="008B6412">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149C480E" w14:textId="77777777" w:rsidR="00F005CC" w:rsidRPr="008B6412" w:rsidRDefault="000F38B8">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Pretendenta pieredzes apliecinājums</w:t>
            </w:r>
          </w:p>
        </w:tc>
      </w:tr>
      <w:tr w:rsidR="008B6412" w:rsidRPr="008B6412" w14:paraId="7662E140" w14:textId="77777777">
        <w:trPr>
          <w:trHeight w:val="216"/>
        </w:trPr>
        <w:tc>
          <w:tcPr>
            <w:tcW w:w="2084" w:type="dxa"/>
            <w:tcBorders>
              <w:top w:val="single" w:sz="4" w:space="0" w:color="000000"/>
              <w:left w:val="single" w:sz="4" w:space="0" w:color="000000"/>
              <w:bottom w:val="single" w:sz="4" w:space="0" w:color="000000"/>
              <w:right w:val="single" w:sz="4" w:space="0" w:color="000000"/>
            </w:tcBorders>
          </w:tcPr>
          <w:p w14:paraId="6C3F0C1C" w14:textId="7746627F" w:rsidR="00F005CC" w:rsidRPr="008B6412" w:rsidRDefault="009F0695">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6</w:t>
            </w:r>
            <w:r w:rsidR="000F38B8" w:rsidRPr="008B6412">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49C06EAE" w14:textId="77777777" w:rsidR="00F005CC" w:rsidRPr="008B6412" w:rsidRDefault="000F38B8">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Informācija par speciālista pieredzi</w:t>
            </w:r>
          </w:p>
        </w:tc>
      </w:tr>
      <w:tr w:rsidR="008B6412" w:rsidRPr="008B6412" w14:paraId="58130DBA" w14:textId="77777777">
        <w:trPr>
          <w:trHeight w:val="161"/>
        </w:trPr>
        <w:tc>
          <w:tcPr>
            <w:tcW w:w="2084" w:type="dxa"/>
            <w:tcBorders>
              <w:top w:val="single" w:sz="4" w:space="0" w:color="000000"/>
              <w:left w:val="single" w:sz="4" w:space="0" w:color="000000"/>
              <w:bottom w:val="single" w:sz="4" w:space="0" w:color="000000"/>
              <w:right w:val="single" w:sz="4" w:space="0" w:color="000000"/>
            </w:tcBorders>
          </w:tcPr>
          <w:p w14:paraId="4A683E7F" w14:textId="6E003E03" w:rsidR="00F005CC" w:rsidRPr="008B6412" w:rsidRDefault="009F0695">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6</w:t>
            </w:r>
            <w:r w:rsidR="000F38B8" w:rsidRPr="008B6412">
              <w:rPr>
                <w:rFonts w:ascii="Times New Roman" w:eastAsia="Times New Roman" w:hAnsi="Times New Roman" w:cs="Times New Roman"/>
                <w:b/>
                <w:sz w:val="24"/>
                <w:szCs w:val="24"/>
              </w:rPr>
              <w:t>A.pielikums</w:t>
            </w:r>
          </w:p>
        </w:tc>
        <w:tc>
          <w:tcPr>
            <w:tcW w:w="7196" w:type="dxa"/>
            <w:tcBorders>
              <w:top w:val="single" w:sz="4" w:space="0" w:color="000000"/>
              <w:left w:val="single" w:sz="4" w:space="0" w:color="000000"/>
              <w:bottom w:val="single" w:sz="4" w:space="0" w:color="000000"/>
              <w:right w:val="single" w:sz="4" w:space="0" w:color="000000"/>
            </w:tcBorders>
          </w:tcPr>
          <w:p w14:paraId="1C327DDB" w14:textId="77777777" w:rsidR="00F005CC" w:rsidRPr="008B6412" w:rsidRDefault="000F38B8">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Speciālista apliecinājums</w:t>
            </w:r>
          </w:p>
        </w:tc>
      </w:tr>
      <w:tr w:rsidR="008B6412" w:rsidRPr="008B6412" w14:paraId="69066F8B" w14:textId="77777777">
        <w:tc>
          <w:tcPr>
            <w:tcW w:w="2084" w:type="dxa"/>
            <w:tcBorders>
              <w:top w:val="single" w:sz="4" w:space="0" w:color="000000"/>
              <w:left w:val="single" w:sz="4" w:space="0" w:color="000000"/>
              <w:bottom w:val="single" w:sz="4" w:space="0" w:color="000000"/>
              <w:right w:val="single" w:sz="4" w:space="0" w:color="000000"/>
            </w:tcBorders>
          </w:tcPr>
          <w:p w14:paraId="6E028A3C" w14:textId="3B03AF94" w:rsidR="00F005CC" w:rsidRPr="008B6412" w:rsidRDefault="009F0695">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7</w:t>
            </w:r>
            <w:r w:rsidR="000F38B8" w:rsidRPr="008B6412">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727E0EB0" w14:textId="77777777" w:rsidR="00F005CC" w:rsidRPr="008B6412" w:rsidRDefault="000F38B8">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Apakšuzņēmējiem nododamo darbu saraksts</w:t>
            </w:r>
          </w:p>
        </w:tc>
      </w:tr>
      <w:tr w:rsidR="008B6412" w:rsidRPr="008B6412" w14:paraId="4B50825A" w14:textId="77777777">
        <w:tc>
          <w:tcPr>
            <w:tcW w:w="2084" w:type="dxa"/>
            <w:tcBorders>
              <w:top w:val="single" w:sz="4" w:space="0" w:color="000000"/>
              <w:left w:val="single" w:sz="4" w:space="0" w:color="000000"/>
              <w:bottom w:val="single" w:sz="4" w:space="0" w:color="000000"/>
              <w:right w:val="single" w:sz="4" w:space="0" w:color="000000"/>
            </w:tcBorders>
          </w:tcPr>
          <w:p w14:paraId="36F22035" w14:textId="487DA3CD" w:rsidR="00F005CC" w:rsidRPr="008B6412" w:rsidRDefault="009F0695">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8</w:t>
            </w:r>
            <w:r w:rsidR="000F38B8" w:rsidRPr="008B6412">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01CA5CA3" w14:textId="77777777" w:rsidR="00F005CC" w:rsidRPr="008B6412" w:rsidRDefault="000F38B8">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Apakšuzņēmēja apliecinājums</w:t>
            </w:r>
          </w:p>
        </w:tc>
      </w:tr>
      <w:tr w:rsidR="008B6412" w:rsidRPr="008B6412" w14:paraId="3ADC7F5F" w14:textId="77777777">
        <w:tc>
          <w:tcPr>
            <w:tcW w:w="2084" w:type="dxa"/>
            <w:tcBorders>
              <w:top w:val="single" w:sz="4" w:space="0" w:color="000000"/>
              <w:left w:val="single" w:sz="4" w:space="0" w:color="000000"/>
              <w:bottom w:val="single" w:sz="4" w:space="0" w:color="000000"/>
              <w:right w:val="single" w:sz="4" w:space="0" w:color="000000"/>
            </w:tcBorders>
          </w:tcPr>
          <w:p w14:paraId="6AA585D2" w14:textId="478408A3" w:rsidR="00F005CC" w:rsidRPr="008B6412" w:rsidRDefault="009F0695">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9</w:t>
            </w:r>
            <w:r w:rsidR="000F38B8" w:rsidRPr="008B6412">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6B0BB2F0" w14:textId="77777777" w:rsidR="00F005CC" w:rsidRPr="008B6412" w:rsidRDefault="000F38B8">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Saistību izpildes/Garantijas laika garantijas paraugs</w:t>
            </w:r>
          </w:p>
        </w:tc>
      </w:tr>
      <w:tr w:rsidR="008B6412" w:rsidRPr="008B6412" w14:paraId="24EEB064" w14:textId="77777777">
        <w:tc>
          <w:tcPr>
            <w:tcW w:w="2084" w:type="dxa"/>
            <w:tcBorders>
              <w:top w:val="single" w:sz="4" w:space="0" w:color="000000"/>
              <w:left w:val="single" w:sz="4" w:space="0" w:color="000000"/>
              <w:bottom w:val="single" w:sz="4" w:space="0" w:color="000000"/>
              <w:right w:val="single" w:sz="4" w:space="0" w:color="000000"/>
            </w:tcBorders>
          </w:tcPr>
          <w:p w14:paraId="380F45CA" w14:textId="74C06300" w:rsidR="00F005CC" w:rsidRPr="008B6412" w:rsidRDefault="009F0695">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10</w:t>
            </w:r>
            <w:r w:rsidR="000F38B8" w:rsidRPr="008B6412">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3CF52DE6" w14:textId="77777777" w:rsidR="00F005CC" w:rsidRPr="008B6412" w:rsidRDefault="000F38B8">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Avansa nodrošinājuma garantijas paraugs</w:t>
            </w:r>
          </w:p>
        </w:tc>
      </w:tr>
      <w:tr w:rsidR="008B6412" w:rsidRPr="008B6412" w14:paraId="390D87DF" w14:textId="77777777">
        <w:tc>
          <w:tcPr>
            <w:tcW w:w="2084" w:type="dxa"/>
            <w:tcBorders>
              <w:top w:val="single" w:sz="4" w:space="0" w:color="000000"/>
              <w:left w:val="single" w:sz="4" w:space="0" w:color="000000"/>
              <w:bottom w:val="single" w:sz="4" w:space="0" w:color="000000"/>
              <w:right w:val="single" w:sz="4" w:space="0" w:color="000000"/>
            </w:tcBorders>
          </w:tcPr>
          <w:p w14:paraId="73F1AC04" w14:textId="6BD03035" w:rsidR="00F005CC" w:rsidRPr="008B6412" w:rsidRDefault="000F38B8">
            <w:pPr>
              <w:ind w:left="0" w:hanging="2"/>
              <w:jc w:val="center"/>
              <w:rPr>
                <w:rFonts w:ascii="Times New Roman" w:eastAsia="Times New Roman" w:hAnsi="Times New Roman" w:cs="Times New Roman"/>
                <w:sz w:val="24"/>
                <w:szCs w:val="24"/>
              </w:rPr>
            </w:pPr>
            <w:r w:rsidRPr="008B6412">
              <w:rPr>
                <w:rFonts w:ascii="Times New Roman" w:eastAsia="Times New Roman" w:hAnsi="Times New Roman" w:cs="Times New Roman"/>
                <w:b/>
                <w:sz w:val="24"/>
                <w:szCs w:val="24"/>
              </w:rPr>
              <w:t>1</w:t>
            </w:r>
            <w:r w:rsidR="009F0695" w:rsidRPr="008B6412">
              <w:rPr>
                <w:rFonts w:ascii="Times New Roman" w:eastAsia="Times New Roman" w:hAnsi="Times New Roman" w:cs="Times New Roman"/>
                <w:b/>
                <w:sz w:val="24"/>
                <w:szCs w:val="24"/>
              </w:rPr>
              <w:t>1</w:t>
            </w:r>
            <w:r w:rsidRPr="008B6412">
              <w:rPr>
                <w:rFonts w:ascii="Times New Roman" w:eastAsia="Times New Roman" w:hAnsi="Times New Roman" w:cs="Times New Roman"/>
                <w:b/>
                <w:sz w:val="24"/>
                <w:szCs w:val="24"/>
              </w:rPr>
              <w:t>.pielikums</w:t>
            </w:r>
          </w:p>
        </w:tc>
        <w:tc>
          <w:tcPr>
            <w:tcW w:w="7196" w:type="dxa"/>
            <w:tcBorders>
              <w:top w:val="single" w:sz="4" w:space="0" w:color="000000"/>
              <w:left w:val="single" w:sz="4" w:space="0" w:color="000000"/>
              <w:bottom w:val="single" w:sz="4" w:space="0" w:color="000000"/>
              <w:right w:val="single" w:sz="4" w:space="0" w:color="000000"/>
            </w:tcBorders>
          </w:tcPr>
          <w:p w14:paraId="1960FE6E" w14:textId="77777777" w:rsidR="00F005CC" w:rsidRPr="008B6412" w:rsidRDefault="000F38B8">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Līguma projekts</w:t>
            </w:r>
          </w:p>
        </w:tc>
      </w:tr>
      <w:tr w:rsidR="008B6412" w:rsidRPr="008B6412" w14:paraId="4EEFD180" w14:textId="77777777">
        <w:tc>
          <w:tcPr>
            <w:tcW w:w="2084" w:type="dxa"/>
            <w:tcBorders>
              <w:top w:val="single" w:sz="4" w:space="0" w:color="000000"/>
              <w:left w:val="single" w:sz="4" w:space="0" w:color="000000"/>
              <w:bottom w:val="single" w:sz="4" w:space="0" w:color="000000"/>
              <w:right w:val="single" w:sz="4" w:space="0" w:color="000000"/>
            </w:tcBorders>
          </w:tcPr>
          <w:p w14:paraId="6D2F6BC3" w14:textId="247D7E7A" w:rsidR="001F13F1" w:rsidRPr="008B6412" w:rsidRDefault="001F13F1">
            <w:pPr>
              <w:ind w:left="0" w:hanging="2"/>
              <w:jc w:val="center"/>
              <w:rPr>
                <w:rFonts w:ascii="Times New Roman" w:eastAsia="Times New Roman" w:hAnsi="Times New Roman" w:cs="Times New Roman"/>
                <w:b/>
                <w:sz w:val="24"/>
                <w:szCs w:val="24"/>
              </w:rPr>
            </w:pPr>
            <w:r w:rsidRPr="008B6412">
              <w:rPr>
                <w:rFonts w:ascii="Times New Roman" w:eastAsia="Times New Roman" w:hAnsi="Times New Roman" w:cs="Times New Roman"/>
                <w:b/>
                <w:sz w:val="24"/>
                <w:szCs w:val="24"/>
              </w:rPr>
              <w:t>12.pielikums</w:t>
            </w:r>
          </w:p>
        </w:tc>
        <w:tc>
          <w:tcPr>
            <w:tcW w:w="7196" w:type="dxa"/>
            <w:tcBorders>
              <w:top w:val="single" w:sz="4" w:space="0" w:color="000000"/>
              <w:left w:val="single" w:sz="4" w:space="0" w:color="000000"/>
              <w:bottom w:val="single" w:sz="4" w:space="0" w:color="000000"/>
              <w:right w:val="single" w:sz="4" w:space="0" w:color="000000"/>
            </w:tcBorders>
          </w:tcPr>
          <w:p w14:paraId="4F461711" w14:textId="1CF1771A" w:rsidR="001F13F1" w:rsidRPr="008B6412" w:rsidRDefault="001F13F1">
            <w:pPr>
              <w:ind w:left="0" w:hanging="2"/>
              <w:rPr>
                <w:rFonts w:ascii="Times New Roman" w:eastAsia="Times New Roman" w:hAnsi="Times New Roman" w:cs="Times New Roman"/>
                <w:sz w:val="24"/>
                <w:szCs w:val="24"/>
              </w:rPr>
            </w:pPr>
            <w:r w:rsidRPr="008B6412">
              <w:rPr>
                <w:rFonts w:ascii="Times New Roman" w:eastAsia="Times New Roman" w:hAnsi="Times New Roman" w:cs="Times New Roman"/>
                <w:sz w:val="24"/>
                <w:szCs w:val="24"/>
              </w:rPr>
              <w:t>Darbu daudzumu izmaksu sarakst</w:t>
            </w:r>
            <w:r w:rsidR="00D867AB">
              <w:rPr>
                <w:rFonts w:ascii="Times New Roman" w:eastAsia="Times New Roman" w:hAnsi="Times New Roman" w:cs="Times New Roman"/>
                <w:sz w:val="24"/>
                <w:szCs w:val="24"/>
              </w:rPr>
              <w:t>i</w:t>
            </w:r>
            <w:r w:rsidR="000D6A08">
              <w:rPr>
                <w:rFonts w:ascii="Times New Roman" w:eastAsia="Times New Roman" w:hAnsi="Times New Roman" w:cs="Times New Roman"/>
                <w:sz w:val="24"/>
                <w:szCs w:val="24"/>
              </w:rPr>
              <w:t xml:space="preserve"> (</w:t>
            </w:r>
            <w:r w:rsidR="000D6A08" w:rsidRPr="000D6A08">
              <w:rPr>
                <w:rFonts w:ascii="Times New Roman" w:eastAsia="Times New Roman" w:hAnsi="Times New Roman" w:cs="Times New Roman"/>
                <w:sz w:val="24"/>
                <w:szCs w:val="24"/>
              </w:rPr>
              <w:t xml:space="preserve">DDS BA </w:t>
            </w:r>
            <w:proofErr w:type="spellStart"/>
            <w:r w:rsidR="000D6A08" w:rsidRPr="000D6A08">
              <w:rPr>
                <w:rFonts w:ascii="Times New Roman" w:eastAsia="Times New Roman" w:hAnsi="Times New Roman" w:cs="Times New Roman"/>
                <w:sz w:val="24"/>
                <w:szCs w:val="24"/>
              </w:rPr>
              <w:t>T_Treninu</w:t>
            </w:r>
            <w:proofErr w:type="spellEnd"/>
            <w:r w:rsidR="000D6A08">
              <w:rPr>
                <w:rFonts w:ascii="Times New Roman" w:eastAsia="Times New Roman" w:hAnsi="Times New Roman" w:cs="Times New Roman"/>
                <w:sz w:val="24"/>
                <w:szCs w:val="24"/>
              </w:rPr>
              <w:t xml:space="preserve">; </w:t>
            </w:r>
            <w:r w:rsidR="000D6A08" w:rsidRPr="000D6A08">
              <w:rPr>
                <w:rFonts w:ascii="Times New Roman" w:eastAsia="Times New Roman" w:hAnsi="Times New Roman" w:cs="Times New Roman"/>
                <w:sz w:val="24"/>
                <w:szCs w:val="24"/>
              </w:rPr>
              <w:t>DDS BA-</w:t>
            </w:r>
            <w:proofErr w:type="spellStart"/>
            <w:r w:rsidR="000D6A08" w:rsidRPr="000D6A08">
              <w:rPr>
                <w:rFonts w:ascii="Times New Roman" w:eastAsia="Times New Roman" w:hAnsi="Times New Roman" w:cs="Times New Roman"/>
                <w:sz w:val="24"/>
                <w:szCs w:val="24"/>
              </w:rPr>
              <w:t>T_Centralais</w:t>
            </w:r>
            <w:proofErr w:type="spellEnd"/>
            <w:r w:rsidR="000D6A08">
              <w:rPr>
                <w:rFonts w:ascii="Times New Roman" w:eastAsia="Times New Roman" w:hAnsi="Times New Roman" w:cs="Times New Roman"/>
                <w:sz w:val="24"/>
                <w:szCs w:val="24"/>
              </w:rPr>
              <w:t>)</w:t>
            </w:r>
          </w:p>
        </w:tc>
      </w:tr>
      <w:tr w:rsidR="0017418A" w:rsidRPr="008B6412" w14:paraId="7EB385AC" w14:textId="77777777">
        <w:tc>
          <w:tcPr>
            <w:tcW w:w="2084" w:type="dxa"/>
            <w:tcBorders>
              <w:top w:val="single" w:sz="4" w:space="0" w:color="000000"/>
              <w:left w:val="single" w:sz="4" w:space="0" w:color="000000"/>
              <w:bottom w:val="single" w:sz="4" w:space="0" w:color="000000"/>
              <w:right w:val="single" w:sz="4" w:space="0" w:color="000000"/>
            </w:tcBorders>
          </w:tcPr>
          <w:p w14:paraId="2511DC21" w14:textId="1C486850" w:rsidR="0017418A" w:rsidRPr="008B6412" w:rsidRDefault="0017418A">
            <w:pPr>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13.pielikums</w:t>
            </w:r>
          </w:p>
        </w:tc>
        <w:tc>
          <w:tcPr>
            <w:tcW w:w="7196" w:type="dxa"/>
            <w:tcBorders>
              <w:top w:val="single" w:sz="4" w:space="0" w:color="000000"/>
              <w:left w:val="single" w:sz="4" w:space="0" w:color="000000"/>
              <w:bottom w:val="single" w:sz="4" w:space="0" w:color="000000"/>
              <w:right w:val="single" w:sz="4" w:space="0" w:color="000000"/>
            </w:tcBorders>
          </w:tcPr>
          <w:p w14:paraId="393699B5" w14:textId="2F8F5190" w:rsidR="0017418A" w:rsidRPr="008B6412" w:rsidRDefault="0017418A">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Apliecinājums par neatkarīgi izstrādātu piedāvājumu </w:t>
            </w:r>
          </w:p>
        </w:tc>
      </w:tr>
    </w:tbl>
    <w:p w14:paraId="57223B8B" w14:textId="77777777" w:rsidR="00F005CC" w:rsidRPr="00CD4758" w:rsidRDefault="00F005CC">
      <w:pPr>
        <w:widowControl w:val="0"/>
        <w:pBdr>
          <w:top w:val="nil"/>
          <w:left w:val="nil"/>
          <w:bottom w:val="nil"/>
          <w:right w:val="nil"/>
          <w:between w:val="nil"/>
        </w:pBdr>
        <w:ind w:left="0" w:hanging="2"/>
        <w:rPr>
          <w:rFonts w:ascii="Times New Roman" w:eastAsia="Times New Roman" w:hAnsi="Times New Roman" w:cs="Times New Roman"/>
          <w:sz w:val="24"/>
          <w:szCs w:val="24"/>
          <w:u w:val="single"/>
        </w:rPr>
      </w:pPr>
    </w:p>
    <w:sectPr w:rsidR="00F005CC" w:rsidRPr="00CD4758">
      <w:headerReference w:type="even" r:id="rId23"/>
      <w:headerReference w:type="default" r:id="rId24"/>
      <w:footerReference w:type="even" r:id="rId25"/>
      <w:footerReference w:type="default" r:id="rId26"/>
      <w:headerReference w:type="first" r:id="rId27"/>
      <w:footerReference w:type="first" r:id="rId28"/>
      <w:pgSz w:w="11906" w:h="16838"/>
      <w:pgMar w:top="851" w:right="849"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068FD" w14:textId="77777777" w:rsidR="00F21A46" w:rsidRDefault="00F21A46">
      <w:pPr>
        <w:spacing w:line="240" w:lineRule="auto"/>
        <w:ind w:left="0" w:hanging="2"/>
      </w:pPr>
      <w:r>
        <w:separator/>
      </w:r>
    </w:p>
  </w:endnote>
  <w:endnote w:type="continuationSeparator" w:id="0">
    <w:p w14:paraId="4BB1ECED" w14:textId="77777777" w:rsidR="00F21A46" w:rsidRDefault="00F21A4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roman"/>
    <w:notTrueType/>
    <w:pitch w:val="default"/>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2B3D" w14:textId="77777777" w:rsidR="00282801" w:rsidRDefault="00282801">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D0FA" w14:textId="77777777" w:rsidR="00F005CC" w:rsidRDefault="000F38B8">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911DAE">
      <w:rPr>
        <w:rFonts w:ascii="Times New Roman" w:eastAsia="Times New Roman" w:hAnsi="Times New Roman" w:cs="Times New Roman"/>
        <w:noProof/>
        <w:color w:val="000000"/>
        <w:sz w:val="26"/>
        <w:szCs w:val="26"/>
      </w:rPr>
      <w:t>1</w:t>
    </w:r>
    <w:r>
      <w:rPr>
        <w:rFonts w:ascii="Times New Roman" w:eastAsia="Times New Roman" w:hAnsi="Times New Roman" w:cs="Times New Roman"/>
        <w:color w:val="000000"/>
        <w:sz w:val="26"/>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42F2" w14:textId="77777777" w:rsidR="00282801" w:rsidRDefault="00282801">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E97C" w14:textId="77777777" w:rsidR="00F21A46" w:rsidRDefault="00F21A46">
      <w:pPr>
        <w:spacing w:line="240" w:lineRule="auto"/>
        <w:ind w:left="0" w:hanging="2"/>
      </w:pPr>
      <w:r>
        <w:separator/>
      </w:r>
    </w:p>
  </w:footnote>
  <w:footnote w:type="continuationSeparator" w:id="0">
    <w:p w14:paraId="673445EE" w14:textId="77777777" w:rsidR="00F21A46" w:rsidRDefault="00F21A46">
      <w:pPr>
        <w:spacing w:line="240" w:lineRule="auto"/>
        <w:ind w:left="0" w:hanging="2"/>
      </w:pPr>
      <w:r>
        <w:continuationSeparator/>
      </w:r>
    </w:p>
  </w:footnote>
  <w:footnote w:id="1">
    <w:p w14:paraId="5CBA3B77" w14:textId="77777777" w:rsidR="00A052DC" w:rsidRDefault="00A052DC" w:rsidP="00A052DC">
      <w:pPr>
        <w:pStyle w:val="Vresteksts"/>
        <w:ind w:leftChars="0" w:left="2" w:hanging="2"/>
        <w:rPr>
          <w:rFonts w:ascii="Times New Roman" w:hAnsi="Times New Roman" w:cs="Times New Roman"/>
        </w:rPr>
      </w:pPr>
      <w:r>
        <w:rPr>
          <w:rStyle w:val="Vresatsauce"/>
          <w:rFonts w:ascii="Times New Roman" w:hAnsi="Times New Roman" w:cs="Times New Roman"/>
        </w:rPr>
        <w:footnoteRef/>
      </w:r>
      <w:r>
        <w:rPr>
          <w:rFonts w:ascii="Times New Roman" w:hAnsi="Times New Roman" w:cs="Times New Roman"/>
        </w:rPr>
        <w:t xml:space="preserve"> Ņemot vērā Ministru kabineta 2017.gada 28.februāra noteikumu Nr.107 “Iepirkumu procedūras un metu konkursu norises kārtība” 14. punktu.</w:t>
      </w:r>
    </w:p>
  </w:footnote>
  <w:footnote w:id="2">
    <w:p w14:paraId="26BFCA38" w14:textId="77777777" w:rsidR="00F005CC" w:rsidRDefault="000F38B8">
      <w:pPr>
        <w:pBdr>
          <w:top w:val="nil"/>
          <w:left w:val="nil"/>
          <w:bottom w:val="nil"/>
          <w:right w:val="nil"/>
          <w:between w:val="nil"/>
        </w:pBdr>
        <w:spacing w:line="240" w:lineRule="auto"/>
        <w:ind w:left="0" w:hanging="2"/>
        <w:jc w:val="left"/>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Eiropas Savienībā vai Eiropas Ekonomikas zonas dalībvalstī reģistrēta kredītiestāde, tās filiāle vai ārvalsts kredītiestādes filiāle</w:t>
      </w:r>
    </w:p>
  </w:footnote>
  <w:footnote w:id="3">
    <w:p w14:paraId="26BD9B04" w14:textId="77777777" w:rsidR="00F005CC" w:rsidRDefault="000F38B8">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Latvijas Republikā reģistrēta akciju sabiedrība vai Eiropas komercsabiedrība, vai savstarpējās apdrošināšanas kooperatīvā sabiedrība, kurai saskaņā ar Apdrošināšanas un pārapdrošināšanas likumu ir tiesības veikt apdrošināšanu.</w:t>
      </w:r>
    </w:p>
  </w:footnote>
  <w:footnote w:id="4">
    <w:p w14:paraId="0005CF05" w14:textId="77777777" w:rsidR="00F61145" w:rsidRDefault="00F61145" w:rsidP="00F61145">
      <w:pPr>
        <w:pStyle w:val="Vresteksts"/>
        <w:ind w:leftChars="0" w:left="2" w:hanging="2"/>
        <w:rPr>
          <w:i/>
          <w:iCs/>
        </w:rPr>
      </w:pPr>
      <w:r w:rsidRPr="00F61145">
        <w:rPr>
          <w:rStyle w:val="Vresatsauce"/>
          <w:i/>
          <w:iCs/>
        </w:rPr>
        <w:footnoteRef/>
      </w:r>
      <w:r w:rsidRPr="00F61145">
        <w:rPr>
          <w:i/>
          <w:iCs/>
        </w:rPr>
        <w:t xml:space="preserve"> </w:t>
      </w:r>
      <w:r w:rsidRPr="00F61145">
        <w:rPr>
          <w:i/>
          <w:iCs/>
        </w:rPr>
        <w:t xml:space="preserve">Skaidrojums par dokumentu pieejams arī, skatīt: </w:t>
      </w:r>
      <w:hyperlink r:id="rId1" w:history="1">
        <w:r w:rsidRPr="00F61145">
          <w:rPr>
            <w:rStyle w:val="Hipersaite"/>
            <w:i/>
            <w:iCs/>
            <w:color w:val="auto"/>
          </w:rPr>
          <w:t>https://www.iub.gov.lv/lv/skaidrojums-par-eiropas-vienoto-iepirkuma-proceduras-dokumentu</w:t>
        </w:r>
      </w:hyperlink>
      <w:r w:rsidRPr="00F61145">
        <w:rPr>
          <w:i/>
          <w:iCs/>
        </w:rPr>
        <w:t xml:space="preserve"> </w:t>
      </w:r>
    </w:p>
  </w:footnote>
  <w:footnote w:id="5">
    <w:p w14:paraId="5E3B52D5" w14:textId="4622AAE9" w:rsidR="00B42BAA" w:rsidRPr="009366F6" w:rsidRDefault="00B42BAA">
      <w:pPr>
        <w:pStyle w:val="Vresteksts"/>
        <w:ind w:left="0" w:hanging="2"/>
        <w:rPr>
          <w:rFonts w:ascii="Times New Roman" w:hAnsi="Times New Roman" w:cs="Times New Roman"/>
        </w:rPr>
      </w:pPr>
      <w:r w:rsidRPr="008B6412">
        <w:rPr>
          <w:rStyle w:val="Vresatsauce"/>
          <w:rFonts w:ascii="Times New Roman" w:hAnsi="Times New Roman" w:cs="Times New Roman"/>
        </w:rPr>
        <w:footnoteRef/>
      </w:r>
      <w:r w:rsidRPr="008B6412">
        <w:rPr>
          <w:rFonts w:ascii="Times New Roman" w:hAnsi="Times New Roman" w:cs="Times New Roman"/>
        </w:rPr>
        <w:t xml:space="preserve"> </w:t>
      </w:r>
      <w:r w:rsidR="009366F6" w:rsidRPr="008B6412">
        <w:rPr>
          <w:rFonts w:ascii="Times New Roman" w:hAnsi="Times New Roman" w:cs="Times New Roman"/>
        </w:rPr>
        <w:t>Ņ</w:t>
      </w:r>
      <w:r w:rsidR="00E74AFA" w:rsidRPr="008B6412">
        <w:rPr>
          <w:rFonts w:ascii="Times New Roman" w:hAnsi="Times New Roman" w:cs="Times New Roman"/>
        </w:rPr>
        <w:t>emot vērā, ka saskaņā ar Būvniecības likuma 1.panta 12.punktu būvniecība ietver gan projektēšanu, gan būvdarbus, š</w:t>
      </w:r>
      <w:r w:rsidRPr="008B6412">
        <w:rPr>
          <w:rFonts w:ascii="Times New Roman" w:hAnsi="Times New Roman" w:cs="Times New Roman"/>
        </w:rPr>
        <w:t xml:space="preserve">eit un turpmāk šī nolikuma ietvaros ar </w:t>
      </w:r>
      <w:r w:rsidR="00FE510C" w:rsidRPr="008B6412">
        <w:rPr>
          <w:rFonts w:ascii="Times New Roman" w:hAnsi="Times New Roman" w:cs="Times New Roman"/>
        </w:rPr>
        <w:t>frāzi</w:t>
      </w:r>
      <w:r w:rsidRPr="008B6412">
        <w:rPr>
          <w:rFonts w:ascii="Times New Roman" w:hAnsi="Times New Roman" w:cs="Times New Roman"/>
        </w:rPr>
        <w:t xml:space="preserve"> jauna </w:t>
      </w:r>
      <w:r w:rsidR="005742EC" w:rsidRPr="008B6412">
        <w:rPr>
          <w:rFonts w:ascii="Times New Roman" w:hAnsi="Times New Roman" w:cs="Times New Roman"/>
        </w:rPr>
        <w:t>būvniecība</w:t>
      </w:r>
      <w:r w:rsidRPr="008B6412">
        <w:rPr>
          <w:rFonts w:ascii="Times New Roman" w:hAnsi="Times New Roman" w:cs="Times New Roman"/>
        </w:rPr>
        <w:t xml:space="preserve"> ir attiecinām</w:t>
      </w:r>
      <w:r w:rsidR="00E74AFA" w:rsidRPr="008B6412">
        <w:rPr>
          <w:rFonts w:ascii="Times New Roman" w:hAnsi="Times New Roman" w:cs="Times New Roman"/>
        </w:rPr>
        <w:t>a</w:t>
      </w:r>
      <w:r w:rsidRPr="008B6412">
        <w:rPr>
          <w:rFonts w:ascii="Times New Roman" w:hAnsi="Times New Roman" w:cs="Times New Roman"/>
        </w:rPr>
        <w:t xml:space="preserve"> </w:t>
      </w:r>
      <w:r w:rsidR="00455529" w:rsidRPr="008B6412">
        <w:rPr>
          <w:rFonts w:ascii="Times New Roman" w:hAnsi="Times New Roman" w:cs="Times New Roman"/>
        </w:rPr>
        <w:t>par</w:t>
      </w:r>
      <w:r w:rsidR="00E74AFA" w:rsidRPr="008B6412">
        <w:rPr>
          <w:rFonts w:ascii="Times New Roman" w:hAnsi="Times New Roman" w:cs="Times New Roman"/>
        </w:rPr>
        <w:t xml:space="preserve"> un uz</w:t>
      </w:r>
      <w:r w:rsidRPr="008B6412">
        <w:rPr>
          <w:rFonts w:ascii="Times New Roman" w:hAnsi="Times New Roman" w:cs="Times New Roman"/>
        </w:rPr>
        <w:t xml:space="preserve"> </w:t>
      </w:r>
      <w:r w:rsidR="00F524A4" w:rsidRPr="008B6412">
        <w:rPr>
          <w:rFonts w:ascii="Times New Roman" w:hAnsi="Times New Roman" w:cs="Times New Roman"/>
        </w:rPr>
        <w:t>būvdarbi</w:t>
      </w:r>
      <w:r w:rsidR="00455529" w:rsidRPr="008B6412">
        <w:rPr>
          <w:rFonts w:ascii="Times New Roman" w:hAnsi="Times New Roman" w:cs="Times New Roman"/>
        </w:rPr>
        <w:t>em</w:t>
      </w:r>
      <w:r w:rsidRPr="008B6412">
        <w:rPr>
          <w:rFonts w:ascii="Times New Roman" w:hAnsi="Times New Roman" w:cs="Times New Roman"/>
        </w:rPr>
        <w:t>, - saskaņā ar Būvniecības likumā noteikto iedalījumu par būvdarbu veidiem</w:t>
      </w:r>
      <w:r w:rsidR="00455529" w:rsidRPr="008B6412">
        <w:rPr>
          <w:rFonts w:ascii="Times New Roman" w:hAnsi="Times New Roman" w:cs="Times New Roman"/>
        </w:rPr>
        <w:t>.</w:t>
      </w:r>
    </w:p>
  </w:footnote>
  <w:footnote w:id="6">
    <w:p w14:paraId="4C415FD1" w14:textId="6BB0C29B" w:rsidR="00393726" w:rsidRPr="00CD4758" w:rsidRDefault="00393726">
      <w:pPr>
        <w:pStyle w:val="Vresteksts"/>
        <w:ind w:left="0" w:hanging="2"/>
        <w:rPr>
          <w:rFonts w:ascii="Times New Roman" w:hAnsi="Times New Roman" w:cs="Times New Roman"/>
        </w:rPr>
      </w:pPr>
      <w:r w:rsidRPr="00CD4758">
        <w:rPr>
          <w:rStyle w:val="Vresatsauce"/>
          <w:rFonts w:ascii="Times New Roman" w:hAnsi="Times New Roman" w:cs="Times New Roman"/>
        </w:rPr>
        <w:footnoteRef/>
      </w:r>
      <w:r w:rsidRPr="00CD4758">
        <w:rPr>
          <w:rFonts w:ascii="Times New Roman" w:hAnsi="Times New Roman" w:cs="Times New Roman"/>
        </w:rPr>
        <w:t xml:space="preserve"> </w:t>
      </w:r>
      <w:r w:rsidR="001E3500" w:rsidRPr="00CD4758">
        <w:rPr>
          <w:rFonts w:ascii="Times New Roman" w:hAnsi="Times New Roman" w:cs="Times New Roman"/>
        </w:rPr>
        <w:t>Attiecībā uz laika posmu līdz 2018.gada 25.septembrim.</w:t>
      </w:r>
    </w:p>
  </w:footnote>
  <w:footnote w:id="7">
    <w:p w14:paraId="21276B83" w14:textId="6ED2B91C" w:rsidR="001E3500" w:rsidRDefault="001E3500">
      <w:pPr>
        <w:pStyle w:val="Vresteksts"/>
        <w:ind w:left="0" w:hanging="2"/>
      </w:pPr>
      <w:r w:rsidRPr="00CD4758">
        <w:rPr>
          <w:rStyle w:val="Vresatsauce"/>
          <w:rFonts w:ascii="Times New Roman" w:hAnsi="Times New Roman" w:cs="Times New Roman"/>
        </w:rPr>
        <w:footnoteRef/>
      </w:r>
      <w:r w:rsidRPr="00CD4758">
        <w:rPr>
          <w:rFonts w:ascii="Times New Roman" w:hAnsi="Times New Roman" w:cs="Times New Roman"/>
        </w:rPr>
        <w:t xml:space="preserve"> </w:t>
      </w:r>
      <w:r w:rsidRPr="00CD4758">
        <w:rPr>
          <w:rFonts w:ascii="Times New Roman" w:hAnsi="Times New Roman" w:cs="Times New Roman"/>
        </w:rPr>
        <w:t>Attiecībā uz laika posmu no 2018.gada 26.septembra</w:t>
      </w:r>
      <w:r w:rsidRPr="001E3500">
        <w:t>.</w:t>
      </w:r>
    </w:p>
  </w:footnote>
  <w:footnote w:id="8">
    <w:p w14:paraId="30335884" w14:textId="457CD49E" w:rsidR="003324C4" w:rsidRDefault="003324C4">
      <w:pPr>
        <w:pStyle w:val="Vresteksts"/>
        <w:ind w:left="0" w:hanging="2"/>
      </w:pPr>
      <w:r>
        <w:rPr>
          <w:rStyle w:val="Vresatsauce"/>
        </w:rPr>
        <w:footnoteRef/>
      </w:r>
      <w:r>
        <w:t xml:space="preserve"> </w:t>
      </w:r>
      <w:r w:rsidRPr="00B73EAE">
        <w:rPr>
          <w:b/>
          <w:bCs/>
          <w:color w:val="FF0000"/>
          <w:u w:val="single"/>
        </w:rPr>
        <w:t xml:space="preserve">!!! Ievērībai - Pretendents šī piedāvājumā sagatavošanai primāri vadās un izmanto Pasūtītāja sagatavotos Objektu </w:t>
      </w:r>
      <w:r>
        <w:rPr>
          <w:b/>
          <w:bCs/>
          <w:color w:val="FF0000"/>
          <w:u w:val="single"/>
        </w:rPr>
        <w:t xml:space="preserve">plānotos </w:t>
      </w:r>
      <w:r w:rsidRPr="00B73EAE">
        <w:rPr>
          <w:b/>
          <w:bCs/>
          <w:color w:val="FF0000"/>
          <w:u w:val="single"/>
        </w:rPr>
        <w:t xml:space="preserve">Darba daudzumu un apjomu sarakstus (kuros ir ietverti paredzamie un </w:t>
      </w:r>
      <w:proofErr w:type="spellStart"/>
      <w:r w:rsidRPr="00B73EAE">
        <w:rPr>
          <w:b/>
          <w:bCs/>
          <w:color w:val="FF0000"/>
          <w:u w:val="single"/>
        </w:rPr>
        <w:t>plāņotie</w:t>
      </w:r>
      <w:proofErr w:type="spellEnd"/>
      <w:r w:rsidRPr="00B73EAE">
        <w:rPr>
          <w:b/>
          <w:bCs/>
          <w:color w:val="FF0000"/>
          <w:u w:val="single"/>
        </w:rPr>
        <w:t xml:space="preserve"> būvdarbu apjomi), </w:t>
      </w:r>
      <w:bookmarkStart w:id="23" w:name="_Hlk137410760"/>
      <w:r w:rsidRPr="00B73EAE">
        <w:rPr>
          <w:b/>
          <w:bCs/>
          <w:color w:val="FF0000"/>
          <w:u w:val="single"/>
        </w:rPr>
        <w:t>bet būvniecības dokumentācija uz šī iepirkuma norises laiku ir informatīv</w:t>
      </w:r>
      <w:r w:rsidR="00C80F86">
        <w:rPr>
          <w:b/>
          <w:bCs/>
          <w:color w:val="FF0000"/>
          <w:u w:val="single"/>
        </w:rPr>
        <w:t>a</w:t>
      </w:r>
      <w:r w:rsidRPr="00B73EAE">
        <w:rPr>
          <w:b/>
          <w:bCs/>
          <w:color w:val="FF0000"/>
          <w:u w:val="single"/>
        </w:rPr>
        <w:t xml:space="preserve"> un </w:t>
      </w:r>
      <w:r w:rsidR="00C6286D">
        <w:rPr>
          <w:b/>
          <w:bCs/>
          <w:color w:val="FF0000"/>
          <w:u w:val="single"/>
        </w:rPr>
        <w:t>paredzēt</w:t>
      </w:r>
      <w:r w:rsidR="007E2F33">
        <w:rPr>
          <w:b/>
          <w:bCs/>
          <w:color w:val="FF0000"/>
          <w:u w:val="single"/>
        </w:rPr>
        <w:t>a</w:t>
      </w:r>
      <w:r w:rsidR="00C6286D">
        <w:rPr>
          <w:b/>
          <w:bCs/>
          <w:color w:val="FF0000"/>
          <w:u w:val="single"/>
        </w:rPr>
        <w:t>/</w:t>
      </w:r>
      <w:r w:rsidRPr="00B73EAE">
        <w:rPr>
          <w:b/>
          <w:bCs/>
          <w:color w:val="FF0000"/>
          <w:u w:val="single"/>
        </w:rPr>
        <w:t>var tikt izmantota pilnvērtīgākai piedāvājuma sagatavošanai.</w:t>
      </w:r>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4FC0" w14:textId="77777777" w:rsidR="00282801" w:rsidRDefault="00282801">
    <w:pPr>
      <w:pStyle w:val="Galvene"/>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5453" w14:textId="77777777" w:rsidR="00282801" w:rsidRDefault="00282801">
    <w:pPr>
      <w:pStyle w:val="Galvene"/>
      <w:ind w:left="1"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3803" w14:textId="77777777" w:rsidR="00282801" w:rsidRDefault="00282801">
    <w:pPr>
      <w:pStyle w:val="Galvene"/>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3AD"/>
    <w:multiLevelType w:val="multilevel"/>
    <w:tmpl w:val="514667C8"/>
    <w:lvl w:ilvl="0">
      <w:start w:val="7"/>
      <w:numFmt w:val="decimal"/>
      <w:lvlText w:val="%1."/>
      <w:lvlJc w:val="left"/>
      <w:pPr>
        <w:ind w:left="-3357" w:hanging="540"/>
      </w:pPr>
      <w:rPr>
        <w:vertAlign w:val="baseline"/>
      </w:rPr>
    </w:lvl>
    <w:lvl w:ilvl="1">
      <w:start w:val="1"/>
      <w:numFmt w:val="decimal"/>
      <w:lvlText w:val="%1.%2."/>
      <w:lvlJc w:val="left"/>
      <w:pPr>
        <w:ind w:left="-3073" w:hanging="540"/>
      </w:pPr>
      <w:rPr>
        <w:vertAlign w:val="baseline"/>
      </w:rPr>
    </w:lvl>
    <w:lvl w:ilvl="2">
      <w:start w:val="1"/>
      <w:numFmt w:val="decimal"/>
      <w:lvlText w:val="%1.%2.%3."/>
      <w:lvlJc w:val="left"/>
      <w:pPr>
        <w:ind w:left="-2185" w:hanging="720"/>
      </w:pPr>
      <w:rPr>
        <w:vertAlign w:val="baseline"/>
      </w:rPr>
    </w:lvl>
    <w:lvl w:ilvl="3">
      <w:start w:val="1"/>
      <w:numFmt w:val="decimal"/>
      <w:lvlText w:val="%1.%2.%3.%4."/>
      <w:lvlJc w:val="left"/>
      <w:pPr>
        <w:ind w:left="-1689" w:hanging="720"/>
      </w:pPr>
      <w:rPr>
        <w:vertAlign w:val="baseline"/>
      </w:rPr>
    </w:lvl>
    <w:lvl w:ilvl="4">
      <w:start w:val="1"/>
      <w:numFmt w:val="decimal"/>
      <w:lvlText w:val="%1.%2.%3.%4.%5."/>
      <w:lvlJc w:val="left"/>
      <w:pPr>
        <w:ind w:left="-833" w:hanging="1080"/>
      </w:pPr>
      <w:rPr>
        <w:vertAlign w:val="baseline"/>
      </w:rPr>
    </w:lvl>
    <w:lvl w:ilvl="5">
      <w:start w:val="1"/>
      <w:numFmt w:val="decimal"/>
      <w:lvlText w:val="%1.%2.%3.%4.%5.%6."/>
      <w:lvlJc w:val="left"/>
      <w:pPr>
        <w:ind w:left="-337" w:hanging="1080"/>
      </w:pPr>
      <w:rPr>
        <w:vertAlign w:val="baseline"/>
      </w:rPr>
    </w:lvl>
    <w:lvl w:ilvl="6">
      <w:start w:val="1"/>
      <w:numFmt w:val="decimal"/>
      <w:lvlText w:val="%1.%2.%3.%4.%5.%6.%7."/>
      <w:lvlJc w:val="left"/>
      <w:pPr>
        <w:ind w:left="519" w:hanging="1440"/>
      </w:pPr>
      <w:rPr>
        <w:vertAlign w:val="baseline"/>
      </w:rPr>
    </w:lvl>
    <w:lvl w:ilvl="7">
      <w:start w:val="1"/>
      <w:numFmt w:val="decimal"/>
      <w:lvlText w:val="%1.%2.%3.%4.%5.%6.%7.%8."/>
      <w:lvlJc w:val="left"/>
      <w:pPr>
        <w:ind w:left="1015" w:hanging="1440"/>
      </w:pPr>
      <w:rPr>
        <w:vertAlign w:val="baseline"/>
      </w:rPr>
    </w:lvl>
    <w:lvl w:ilvl="8">
      <w:start w:val="1"/>
      <w:numFmt w:val="decimal"/>
      <w:lvlText w:val="%1.%2.%3.%4.%5.%6.%7.%8.%9."/>
      <w:lvlJc w:val="left"/>
      <w:pPr>
        <w:ind w:left="1871" w:hanging="1800"/>
      </w:pPr>
      <w:rPr>
        <w:vertAlign w:val="baseline"/>
      </w:rPr>
    </w:lvl>
  </w:abstractNum>
  <w:abstractNum w:abstractNumId="1" w15:restartNumberingAfterBreak="0">
    <w:nsid w:val="070D220D"/>
    <w:multiLevelType w:val="multilevel"/>
    <w:tmpl w:val="B5F04EEC"/>
    <w:lvl w:ilvl="0">
      <w:start w:val="6"/>
      <w:numFmt w:val="decimal"/>
      <w:lvlText w:val="%1."/>
      <w:lvlJc w:val="left"/>
      <w:pPr>
        <w:ind w:left="495" w:hanging="495"/>
      </w:pPr>
      <w:rPr>
        <w:vertAlign w:val="baseline"/>
      </w:rPr>
    </w:lvl>
    <w:lvl w:ilvl="1">
      <w:start w:val="1"/>
      <w:numFmt w:val="decimal"/>
      <w:lvlText w:val="%1.%2."/>
      <w:lvlJc w:val="left"/>
      <w:pPr>
        <w:ind w:left="494" w:hanging="494"/>
      </w:pPr>
      <w:rPr>
        <w:b/>
        <w:bCs/>
        <w:vertAlign w:val="baseline"/>
      </w:rPr>
    </w:lvl>
    <w:lvl w:ilvl="2">
      <w:start w:val="3"/>
      <w:numFmt w:val="decimal"/>
      <w:lvlText w:val="%1.%2.%3."/>
      <w:lvlJc w:val="left"/>
      <w:pPr>
        <w:ind w:left="720" w:hanging="720"/>
      </w:pPr>
      <w:rPr>
        <w:b/>
        <w:vertAlign w:val="baseline"/>
      </w:rPr>
    </w:lvl>
    <w:lvl w:ilvl="3">
      <w:start w:val="1"/>
      <w:numFmt w:val="decimal"/>
      <w:lvlText w:val="%1.%2.%3.%4."/>
      <w:lvlJc w:val="left"/>
      <w:pPr>
        <w:ind w:left="1782" w:hanging="720"/>
      </w:pPr>
      <w:rPr>
        <w:vertAlign w:val="baseline"/>
      </w:rPr>
    </w:lvl>
    <w:lvl w:ilvl="4">
      <w:start w:val="1"/>
      <w:numFmt w:val="decimal"/>
      <w:lvlText w:val="%1.%2.%3.%4.%5."/>
      <w:lvlJc w:val="left"/>
      <w:pPr>
        <w:ind w:left="2496" w:hanging="1080"/>
      </w:pPr>
      <w:rPr>
        <w:vertAlign w:val="baseline"/>
      </w:rPr>
    </w:lvl>
    <w:lvl w:ilvl="5">
      <w:start w:val="1"/>
      <w:numFmt w:val="decimal"/>
      <w:lvlText w:val="%1.%2.%3.%4.%5.%6."/>
      <w:lvlJc w:val="left"/>
      <w:pPr>
        <w:ind w:left="2850" w:hanging="1080"/>
      </w:pPr>
      <w:rPr>
        <w:vertAlign w:val="baseline"/>
      </w:rPr>
    </w:lvl>
    <w:lvl w:ilvl="6">
      <w:start w:val="1"/>
      <w:numFmt w:val="decimal"/>
      <w:lvlText w:val="%1.%2.%3.%4.%5.%6.%7."/>
      <w:lvlJc w:val="left"/>
      <w:pPr>
        <w:ind w:left="3564" w:hanging="1440"/>
      </w:pPr>
      <w:rPr>
        <w:vertAlign w:val="baseline"/>
      </w:rPr>
    </w:lvl>
    <w:lvl w:ilvl="7">
      <w:start w:val="1"/>
      <w:numFmt w:val="decimal"/>
      <w:lvlText w:val="%1.%2.%3.%4.%5.%6.%7.%8."/>
      <w:lvlJc w:val="left"/>
      <w:pPr>
        <w:ind w:left="3918" w:hanging="1440"/>
      </w:pPr>
      <w:rPr>
        <w:vertAlign w:val="baseline"/>
      </w:rPr>
    </w:lvl>
    <w:lvl w:ilvl="8">
      <w:start w:val="1"/>
      <w:numFmt w:val="decimal"/>
      <w:lvlText w:val="%1.%2.%3.%4.%5.%6.%7.%8.%9."/>
      <w:lvlJc w:val="left"/>
      <w:pPr>
        <w:ind w:left="4632" w:hanging="1800"/>
      </w:pPr>
      <w:rPr>
        <w:vertAlign w:val="baseline"/>
      </w:rPr>
    </w:lvl>
  </w:abstractNum>
  <w:abstractNum w:abstractNumId="2" w15:restartNumberingAfterBreak="0">
    <w:nsid w:val="07AE4DB1"/>
    <w:multiLevelType w:val="multilevel"/>
    <w:tmpl w:val="7C8801BA"/>
    <w:lvl w:ilvl="0">
      <w:start w:val="1"/>
      <w:numFmt w:val="decimal"/>
      <w:lvlText w:val="%1."/>
      <w:lvlJc w:val="left"/>
      <w:pPr>
        <w:ind w:left="720" w:hanging="720"/>
      </w:pPr>
      <w:rPr>
        <w:b/>
        <w:bCs/>
        <w:vertAlign w:val="baseline"/>
      </w:rPr>
    </w:lvl>
    <w:lvl w:ilvl="1">
      <w:start w:val="1"/>
      <w:numFmt w:val="decimal"/>
      <w:lvlText w:val="%1.%2."/>
      <w:lvlJc w:val="left"/>
      <w:pPr>
        <w:ind w:left="720" w:hanging="720"/>
      </w:pPr>
      <w:rPr>
        <w:b w:val="0"/>
        <w:color w:val="000000"/>
        <w:vertAlign w:val="baseline"/>
      </w:rPr>
    </w:lvl>
    <w:lvl w:ilvl="2">
      <w:start w:val="1"/>
      <w:numFmt w:val="decimal"/>
      <w:lvlText w:val="%1.%2.%3."/>
      <w:lvlJc w:val="left"/>
      <w:pPr>
        <w:ind w:left="720" w:hanging="720"/>
      </w:pPr>
      <w:rPr>
        <w:b w:val="0"/>
        <w:i w:val="0"/>
        <w:color w:val="000000"/>
        <w:vertAlign w:val="baseline"/>
      </w:rPr>
    </w:lvl>
    <w:lvl w:ilvl="3">
      <w:start w:val="1"/>
      <w:numFmt w:val="decimal"/>
      <w:lvlText w:val="%1.%2.%3.%4."/>
      <w:lvlJc w:val="left"/>
      <w:pPr>
        <w:ind w:left="1428" w:hanging="719"/>
      </w:pPr>
      <w:rPr>
        <w:b w:val="0"/>
        <w:i w:val="0"/>
        <w:vertAlign w:val="baseline"/>
      </w:rPr>
    </w:lvl>
    <w:lvl w:ilvl="4">
      <w:start w:val="1"/>
      <w:numFmt w:val="decimal"/>
      <w:lvlText w:val="%1.%2.%3.%4.%5."/>
      <w:lvlJc w:val="left"/>
      <w:pPr>
        <w:ind w:left="1080" w:hanging="1080"/>
      </w:pPr>
      <w:rPr>
        <w:i w:val="0"/>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B595D16"/>
    <w:multiLevelType w:val="multilevel"/>
    <w:tmpl w:val="D6900B86"/>
    <w:lvl w:ilvl="0">
      <w:start w:val="1"/>
      <w:numFmt w:val="decimal"/>
      <w:pStyle w:val="Heading1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tyle111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AD582A"/>
    <w:multiLevelType w:val="multilevel"/>
    <w:tmpl w:val="BC7696E4"/>
    <w:lvl w:ilvl="0">
      <w:start w:val="5"/>
      <w:numFmt w:val="decimal"/>
      <w:lvlText w:val="%1."/>
      <w:lvlJc w:val="left"/>
      <w:pPr>
        <w:ind w:left="360" w:hanging="360"/>
      </w:pPr>
      <w:rPr>
        <w:b/>
        <w:bCs/>
        <w:vertAlign w:val="baseline"/>
      </w:rPr>
    </w:lvl>
    <w:lvl w:ilvl="1">
      <w:start w:val="1"/>
      <w:numFmt w:val="decimal"/>
      <w:lvlText w:val="%1.%2."/>
      <w:lvlJc w:val="left"/>
      <w:pPr>
        <w:ind w:left="360" w:hanging="360"/>
      </w:pPr>
      <w:rPr>
        <w:b/>
        <w:bCs/>
        <w:vertAlign w:val="baseline"/>
      </w:rPr>
    </w:lvl>
    <w:lvl w:ilvl="2">
      <w:start w:val="1"/>
      <w:numFmt w:val="decimal"/>
      <w:lvlText w:val="%1.%2.%3."/>
      <w:lvlJc w:val="left"/>
      <w:pPr>
        <w:ind w:left="1570" w:hanging="720"/>
      </w:pPr>
      <w:rPr>
        <w:b/>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2780" w:hanging="1080"/>
      </w:pPr>
      <w:rPr>
        <w:vertAlign w:val="baseline"/>
      </w:rPr>
    </w:lvl>
    <w:lvl w:ilvl="5">
      <w:start w:val="1"/>
      <w:numFmt w:val="decimal"/>
      <w:lvlText w:val="%1.%2.%3.%4.%5.%6."/>
      <w:lvlJc w:val="left"/>
      <w:pPr>
        <w:ind w:left="3205" w:hanging="1080"/>
      </w:pPr>
      <w:rPr>
        <w:vertAlign w:val="baseline"/>
      </w:rPr>
    </w:lvl>
    <w:lvl w:ilvl="6">
      <w:start w:val="1"/>
      <w:numFmt w:val="decimal"/>
      <w:lvlText w:val="%1.%2.%3.%4.%5.%6.%7."/>
      <w:lvlJc w:val="left"/>
      <w:pPr>
        <w:ind w:left="3990" w:hanging="1440"/>
      </w:pPr>
      <w:rPr>
        <w:vertAlign w:val="baseline"/>
      </w:rPr>
    </w:lvl>
    <w:lvl w:ilvl="7">
      <w:start w:val="1"/>
      <w:numFmt w:val="decimal"/>
      <w:lvlText w:val="%1.%2.%3.%4.%5.%6.%7.%8."/>
      <w:lvlJc w:val="left"/>
      <w:pPr>
        <w:ind w:left="4415" w:hanging="1440"/>
      </w:pPr>
      <w:rPr>
        <w:vertAlign w:val="baseline"/>
      </w:rPr>
    </w:lvl>
    <w:lvl w:ilvl="8">
      <w:start w:val="1"/>
      <w:numFmt w:val="decimal"/>
      <w:lvlText w:val="%1.%2.%3.%4.%5.%6.%7.%8.%9."/>
      <w:lvlJc w:val="left"/>
      <w:pPr>
        <w:ind w:left="5200" w:hanging="1800"/>
      </w:pPr>
      <w:rPr>
        <w:vertAlign w:val="baseline"/>
      </w:rPr>
    </w:lvl>
  </w:abstractNum>
  <w:abstractNum w:abstractNumId="5" w15:restartNumberingAfterBreak="0">
    <w:nsid w:val="26C63F9D"/>
    <w:multiLevelType w:val="multilevel"/>
    <w:tmpl w:val="63A04AB8"/>
    <w:lvl w:ilvl="0">
      <w:start w:val="1"/>
      <w:numFmt w:val="bullet"/>
      <w:pStyle w:val="Vienkrsteksts"/>
      <w:lvlText w:val="-"/>
      <w:lvlJc w:val="left"/>
      <w:pPr>
        <w:ind w:left="720" w:hanging="360"/>
      </w:pPr>
      <w:rPr>
        <w:rFonts w:ascii="Times New Roman" w:eastAsia="Times New Roman" w:hAnsi="Times New Roman" w:cs="Times New Roman"/>
        <w:vertAlign w:val="baseline"/>
      </w:rPr>
    </w:lvl>
    <w:lvl w:ilvl="1">
      <w:start w:val="1"/>
      <w:numFmt w:val="bullet"/>
      <w:pStyle w:val="Apakpunkts"/>
      <w:lvlText w:val="o"/>
      <w:lvlJc w:val="left"/>
      <w:pPr>
        <w:ind w:left="1440" w:hanging="360"/>
      </w:pPr>
      <w:rPr>
        <w:rFonts w:ascii="Courier New" w:eastAsia="Courier New" w:hAnsi="Courier New" w:cs="Courier New"/>
        <w:vertAlign w:val="baseline"/>
      </w:rPr>
    </w:lvl>
    <w:lvl w:ilvl="2">
      <w:start w:val="1"/>
      <w:numFmt w:val="bullet"/>
      <w:pStyle w:val="ListParagraph1"/>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EAD1738"/>
    <w:multiLevelType w:val="multilevel"/>
    <w:tmpl w:val="FEC6BD1A"/>
    <w:lvl w:ilvl="0">
      <w:start w:val="1"/>
      <w:numFmt w:val="lowerLetter"/>
      <w:lvlText w:val="%1)"/>
      <w:lvlJc w:val="left"/>
      <w:pPr>
        <w:ind w:left="2061" w:hanging="360"/>
      </w:pPr>
      <w:rPr>
        <w:b w:val="0"/>
        <w:vertAlign w:val="baseline"/>
      </w:rPr>
    </w:lvl>
    <w:lvl w:ilvl="1">
      <w:start w:val="1"/>
      <w:numFmt w:val="lowerLetter"/>
      <w:lvlText w:val="%2."/>
      <w:lvlJc w:val="left"/>
      <w:pPr>
        <w:ind w:left="2781" w:hanging="360"/>
      </w:pPr>
      <w:rPr>
        <w:vertAlign w:val="baseline"/>
      </w:rPr>
    </w:lvl>
    <w:lvl w:ilvl="2">
      <w:start w:val="1"/>
      <w:numFmt w:val="lowerRoman"/>
      <w:lvlText w:val="%3."/>
      <w:lvlJc w:val="right"/>
      <w:pPr>
        <w:ind w:left="3501" w:hanging="180"/>
      </w:pPr>
      <w:rPr>
        <w:vertAlign w:val="baseline"/>
      </w:rPr>
    </w:lvl>
    <w:lvl w:ilvl="3">
      <w:start w:val="1"/>
      <w:numFmt w:val="decimal"/>
      <w:lvlText w:val="%4."/>
      <w:lvlJc w:val="left"/>
      <w:pPr>
        <w:ind w:left="4221" w:hanging="360"/>
      </w:pPr>
      <w:rPr>
        <w:vertAlign w:val="baseline"/>
      </w:rPr>
    </w:lvl>
    <w:lvl w:ilvl="4">
      <w:start w:val="1"/>
      <w:numFmt w:val="lowerLetter"/>
      <w:lvlText w:val="%5."/>
      <w:lvlJc w:val="left"/>
      <w:pPr>
        <w:ind w:left="4941" w:hanging="360"/>
      </w:pPr>
      <w:rPr>
        <w:vertAlign w:val="baseline"/>
      </w:rPr>
    </w:lvl>
    <w:lvl w:ilvl="5">
      <w:start w:val="1"/>
      <w:numFmt w:val="lowerRoman"/>
      <w:lvlText w:val="%6."/>
      <w:lvlJc w:val="right"/>
      <w:pPr>
        <w:ind w:left="5661" w:hanging="180"/>
      </w:pPr>
      <w:rPr>
        <w:vertAlign w:val="baseline"/>
      </w:rPr>
    </w:lvl>
    <w:lvl w:ilvl="6">
      <w:start w:val="1"/>
      <w:numFmt w:val="decimal"/>
      <w:lvlText w:val="%7."/>
      <w:lvlJc w:val="left"/>
      <w:pPr>
        <w:ind w:left="6381" w:hanging="360"/>
      </w:pPr>
      <w:rPr>
        <w:vertAlign w:val="baseline"/>
      </w:rPr>
    </w:lvl>
    <w:lvl w:ilvl="7">
      <w:start w:val="1"/>
      <w:numFmt w:val="lowerLetter"/>
      <w:lvlText w:val="%8."/>
      <w:lvlJc w:val="left"/>
      <w:pPr>
        <w:ind w:left="7101" w:hanging="360"/>
      </w:pPr>
      <w:rPr>
        <w:vertAlign w:val="baseline"/>
      </w:rPr>
    </w:lvl>
    <w:lvl w:ilvl="8">
      <w:start w:val="1"/>
      <w:numFmt w:val="lowerRoman"/>
      <w:lvlText w:val="%9."/>
      <w:lvlJc w:val="right"/>
      <w:pPr>
        <w:ind w:left="7821" w:hanging="180"/>
      </w:pPr>
      <w:rPr>
        <w:vertAlign w:val="baseline"/>
      </w:rPr>
    </w:lvl>
  </w:abstractNum>
  <w:abstractNum w:abstractNumId="7" w15:restartNumberingAfterBreak="0">
    <w:nsid w:val="5FA16F60"/>
    <w:multiLevelType w:val="multilevel"/>
    <w:tmpl w:val="B8505572"/>
    <w:lvl w:ilvl="0">
      <w:start w:val="6"/>
      <w:numFmt w:val="decimal"/>
      <w:lvlText w:val="%1."/>
      <w:lvlJc w:val="left"/>
      <w:pPr>
        <w:ind w:left="540" w:hanging="540"/>
      </w:pPr>
      <w:rPr>
        <w:b/>
        <w:bCs/>
        <w:vertAlign w:val="baseline"/>
      </w:rPr>
    </w:lvl>
    <w:lvl w:ilvl="1">
      <w:start w:val="5"/>
      <w:numFmt w:val="decimal"/>
      <w:lvlText w:val="%1.%2."/>
      <w:lvlJc w:val="left"/>
      <w:pPr>
        <w:ind w:left="540" w:hanging="540"/>
      </w:pPr>
      <w:rPr>
        <w:b w:val="0"/>
        <w:vertAlign w:val="baseline"/>
      </w:rPr>
    </w:lvl>
    <w:lvl w:ilvl="2">
      <w:start w:val="1"/>
      <w:numFmt w:val="decimal"/>
      <w:lvlText w:val="%1.%2.%3."/>
      <w:lvlJc w:val="left"/>
      <w:pPr>
        <w:ind w:left="1145" w:hanging="720"/>
      </w:pPr>
      <w:rPr>
        <w:vertAlign w:val="baseline"/>
      </w:rPr>
    </w:lvl>
    <w:lvl w:ilvl="3">
      <w:start w:val="1"/>
      <w:numFmt w:val="decimal"/>
      <w:lvlText w:val="%1.%2.%3.%4."/>
      <w:lvlJc w:val="left"/>
      <w:pPr>
        <w:ind w:left="2634" w:hanging="720"/>
      </w:pPr>
      <w:rPr>
        <w:vertAlign w:val="baseline"/>
      </w:rPr>
    </w:lvl>
    <w:lvl w:ilvl="4">
      <w:start w:val="1"/>
      <w:numFmt w:val="decimal"/>
      <w:lvlText w:val="%1.%2.%3.%4.%5."/>
      <w:lvlJc w:val="left"/>
      <w:pPr>
        <w:ind w:left="3632" w:hanging="1080"/>
      </w:pPr>
      <w:rPr>
        <w:vertAlign w:val="baseline"/>
      </w:rPr>
    </w:lvl>
    <w:lvl w:ilvl="5">
      <w:start w:val="1"/>
      <w:numFmt w:val="decimal"/>
      <w:lvlText w:val="%1.%2.%3.%4.%5.%6."/>
      <w:lvlJc w:val="left"/>
      <w:pPr>
        <w:ind w:left="4270" w:hanging="1080"/>
      </w:pPr>
      <w:rPr>
        <w:vertAlign w:val="baseline"/>
      </w:rPr>
    </w:lvl>
    <w:lvl w:ilvl="6">
      <w:start w:val="1"/>
      <w:numFmt w:val="decimal"/>
      <w:lvlText w:val="%1.%2.%3.%4.%5.%6.%7."/>
      <w:lvlJc w:val="left"/>
      <w:pPr>
        <w:ind w:left="5268" w:hanging="1440"/>
      </w:pPr>
      <w:rPr>
        <w:vertAlign w:val="baseline"/>
      </w:rPr>
    </w:lvl>
    <w:lvl w:ilvl="7">
      <w:start w:val="1"/>
      <w:numFmt w:val="decimal"/>
      <w:lvlText w:val="%1.%2.%3.%4.%5.%6.%7.%8."/>
      <w:lvlJc w:val="left"/>
      <w:pPr>
        <w:ind w:left="5906" w:hanging="1440"/>
      </w:pPr>
      <w:rPr>
        <w:vertAlign w:val="baseline"/>
      </w:rPr>
    </w:lvl>
    <w:lvl w:ilvl="8">
      <w:start w:val="1"/>
      <w:numFmt w:val="decimal"/>
      <w:lvlText w:val="%1.%2.%3.%4.%5.%6.%7.%8.%9."/>
      <w:lvlJc w:val="left"/>
      <w:pPr>
        <w:ind w:left="6904" w:hanging="1800"/>
      </w:pPr>
      <w:rPr>
        <w:vertAlign w:val="baseline"/>
      </w:rPr>
    </w:lvl>
  </w:abstractNum>
  <w:abstractNum w:abstractNumId="8" w15:restartNumberingAfterBreak="0">
    <w:nsid w:val="68D44F80"/>
    <w:multiLevelType w:val="multilevel"/>
    <w:tmpl w:val="301E6E12"/>
    <w:lvl w:ilvl="0">
      <w:start w:val="1"/>
      <w:numFmt w:val="decimal"/>
      <w:lvlText w:val="%1."/>
      <w:lvlJc w:val="left"/>
      <w:pPr>
        <w:ind w:left="720" w:hanging="360"/>
      </w:pPr>
      <w:rPr>
        <w:vertAlign w:val="baseline"/>
      </w:rPr>
    </w:lvl>
    <w:lvl w:ilvl="1">
      <w:start w:val="13"/>
      <w:numFmt w:val="decimal"/>
      <w:lvlText w:val="%1.%2."/>
      <w:lvlJc w:val="left"/>
      <w:pPr>
        <w:ind w:left="1269" w:hanging="840"/>
      </w:pPr>
      <w:rPr>
        <w:vertAlign w:val="baseline"/>
      </w:rPr>
    </w:lvl>
    <w:lvl w:ilvl="2">
      <w:start w:val="4"/>
      <w:numFmt w:val="decimal"/>
      <w:lvlText w:val="%1.%2.%3."/>
      <w:lvlJc w:val="left"/>
      <w:pPr>
        <w:ind w:left="1338" w:hanging="839"/>
      </w:pPr>
      <w:rPr>
        <w:vertAlign w:val="baseline"/>
      </w:rPr>
    </w:lvl>
    <w:lvl w:ilvl="3">
      <w:start w:val="1"/>
      <w:numFmt w:val="decimal"/>
      <w:lvlText w:val="%1.%2.%3.%4."/>
      <w:lvlJc w:val="left"/>
      <w:pPr>
        <w:ind w:left="8637" w:hanging="840"/>
      </w:pPr>
      <w:rPr>
        <w:color w:val="000000"/>
        <w:vertAlign w:val="baseline"/>
      </w:rPr>
    </w:lvl>
    <w:lvl w:ilvl="4">
      <w:start w:val="1"/>
      <w:numFmt w:val="decimal"/>
      <w:lvlText w:val="%1.%2.%3.%4.%5."/>
      <w:lvlJc w:val="left"/>
      <w:pPr>
        <w:ind w:left="1716" w:hanging="1080"/>
      </w:pPr>
      <w:rPr>
        <w:vertAlign w:val="baseline"/>
      </w:rPr>
    </w:lvl>
    <w:lvl w:ilvl="5">
      <w:start w:val="1"/>
      <w:numFmt w:val="decimal"/>
      <w:lvlText w:val="%1.%2.%3.%4.%5.%6."/>
      <w:lvlJc w:val="left"/>
      <w:pPr>
        <w:ind w:left="1785" w:hanging="1080"/>
      </w:pPr>
      <w:rPr>
        <w:vertAlign w:val="baseline"/>
      </w:rPr>
    </w:lvl>
    <w:lvl w:ilvl="6">
      <w:start w:val="1"/>
      <w:numFmt w:val="decimal"/>
      <w:lvlText w:val="%1.%2.%3.%4.%5.%6.%7."/>
      <w:lvlJc w:val="left"/>
      <w:pPr>
        <w:ind w:left="2214" w:hanging="1440"/>
      </w:pPr>
      <w:rPr>
        <w:vertAlign w:val="baseline"/>
      </w:rPr>
    </w:lvl>
    <w:lvl w:ilvl="7">
      <w:start w:val="1"/>
      <w:numFmt w:val="decimal"/>
      <w:lvlText w:val="%1.%2.%3.%4.%5.%6.%7.%8."/>
      <w:lvlJc w:val="left"/>
      <w:pPr>
        <w:ind w:left="2283" w:hanging="1440"/>
      </w:pPr>
      <w:rPr>
        <w:vertAlign w:val="baseline"/>
      </w:rPr>
    </w:lvl>
    <w:lvl w:ilvl="8">
      <w:start w:val="1"/>
      <w:numFmt w:val="decimal"/>
      <w:lvlText w:val="%1.%2.%3.%4.%5.%6.%7.%8.%9."/>
      <w:lvlJc w:val="left"/>
      <w:pPr>
        <w:ind w:left="2712" w:hanging="1800"/>
      </w:pPr>
      <w:rPr>
        <w:vertAlign w:val="baseline"/>
      </w:rPr>
    </w:lvl>
  </w:abstractNum>
  <w:abstractNum w:abstractNumId="9" w15:restartNumberingAfterBreak="0">
    <w:nsid w:val="6F183C06"/>
    <w:multiLevelType w:val="multilevel"/>
    <w:tmpl w:val="CD5E0658"/>
    <w:lvl w:ilvl="0">
      <w:start w:val="8"/>
      <w:numFmt w:val="decimal"/>
      <w:lvlText w:val="%1."/>
      <w:lvlJc w:val="left"/>
      <w:pPr>
        <w:ind w:left="360" w:hanging="360"/>
      </w:pPr>
      <w:rPr>
        <w:b/>
        <w:vertAlign w:val="baseline"/>
      </w:rPr>
    </w:lvl>
    <w:lvl w:ilvl="1">
      <w:start w:val="1"/>
      <w:numFmt w:val="decimal"/>
      <w:lvlText w:val="%1.%2."/>
      <w:lvlJc w:val="left"/>
      <w:pPr>
        <w:ind w:left="786" w:hanging="360"/>
      </w:pPr>
      <w:rPr>
        <w:b w:val="0"/>
        <w:vertAlign w:val="baseline"/>
      </w:rPr>
    </w:lvl>
    <w:lvl w:ilvl="2">
      <w:start w:val="1"/>
      <w:numFmt w:val="decimal"/>
      <w:lvlText w:val="%1.%2.%3."/>
      <w:lvlJc w:val="left"/>
      <w:pPr>
        <w:ind w:left="1572" w:hanging="720"/>
      </w:pPr>
      <w:rPr>
        <w:b w:val="0"/>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10" w15:restartNumberingAfterBreak="0">
    <w:nsid w:val="75744688"/>
    <w:multiLevelType w:val="multilevel"/>
    <w:tmpl w:val="3E62BAF8"/>
    <w:lvl w:ilvl="0">
      <w:start w:val="9"/>
      <w:numFmt w:val="decimal"/>
      <w:lvlText w:val="%1."/>
      <w:lvlJc w:val="left"/>
      <w:pPr>
        <w:ind w:left="360" w:hanging="360"/>
      </w:pPr>
      <w:rPr>
        <w:vertAlign w:val="baseline"/>
      </w:rPr>
    </w:lvl>
    <w:lvl w:ilvl="1">
      <w:start w:val="1"/>
      <w:numFmt w:val="decimal"/>
      <w:lvlText w:val="%1.%2."/>
      <w:lvlJc w:val="left"/>
      <w:pPr>
        <w:ind w:left="786" w:hanging="360"/>
      </w:pPr>
      <w:rPr>
        <w:vertAlign w:val="baseline"/>
      </w:rPr>
    </w:lvl>
    <w:lvl w:ilvl="2">
      <w:start w:val="1"/>
      <w:numFmt w:val="decimal"/>
      <w:lvlText w:val="%1.%2.%3."/>
      <w:lvlJc w:val="left"/>
      <w:pPr>
        <w:ind w:left="1146" w:hanging="720"/>
      </w:pPr>
      <w:rPr>
        <w:b w:val="0"/>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11" w15:restartNumberingAfterBreak="0">
    <w:nsid w:val="7CED7286"/>
    <w:multiLevelType w:val="multilevel"/>
    <w:tmpl w:val="96EA375E"/>
    <w:lvl w:ilvl="0">
      <w:start w:val="1"/>
      <w:numFmt w:val="lowerLetter"/>
      <w:lvlText w:val="%1)"/>
      <w:lvlJc w:val="left"/>
      <w:pPr>
        <w:ind w:left="2061" w:hanging="360"/>
      </w:pPr>
      <w:rPr>
        <w:b w:val="0"/>
        <w:vertAlign w:val="baseline"/>
      </w:rPr>
    </w:lvl>
    <w:lvl w:ilvl="1">
      <w:start w:val="1"/>
      <w:numFmt w:val="lowerLetter"/>
      <w:lvlText w:val="%2."/>
      <w:lvlJc w:val="left"/>
      <w:pPr>
        <w:ind w:left="2781" w:hanging="360"/>
      </w:pPr>
      <w:rPr>
        <w:vertAlign w:val="baseline"/>
      </w:rPr>
    </w:lvl>
    <w:lvl w:ilvl="2">
      <w:start w:val="1"/>
      <w:numFmt w:val="lowerRoman"/>
      <w:lvlText w:val="%3."/>
      <w:lvlJc w:val="right"/>
      <w:pPr>
        <w:ind w:left="3501" w:hanging="180"/>
      </w:pPr>
      <w:rPr>
        <w:vertAlign w:val="baseline"/>
      </w:rPr>
    </w:lvl>
    <w:lvl w:ilvl="3">
      <w:start w:val="1"/>
      <w:numFmt w:val="decimal"/>
      <w:lvlText w:val="%4."/>
      <w:lvlJc w:val="left"/>
      <w:pPr>
        <w:ind w:left="4221" w:hanging="360"/>
      </w:pPr>
      <w:rPr>
        <w:vertAlign w:val="baseline"/>
      </w:rPr>
    </w:lvl>
    <w:lvl w:ilvl="4">
      <w:start w:val="1"/>
      <w:numFmt w:val="lowerLetter"/>
      <w:lvlText w:val="%5."/>
      <w:lvlJc w:val="left"/>
      <w:pPr>
        <w:ind w:left="4941" w:hanging="360"/>
      </w:pPr>
      <w:rPr>
        <w:vertAlign w:val="baseline"/>
      </w:rPr>
    </w:lvl>
    <w:lvl w:ilvl="5">
      <w:start w:val="1"/>
      <w:numFmt w:val="lowerRoman"/>
      <w:lvlText w:val="%6."/>
      <w:lvlJc w:val="right"/>
      <w:pPr>
        <w:ind w:left="5661" w:hanging="180"/>
      </w:pPr>
      <w:rPr>
        <w:vertAlign w:val="baseline"/>
      </w:rPr>
    </w:lvl>
    <w:lvl w:ilvl="6">
      <w:start w:val="1"/>
      <w:numFmt w:val="decimal"/>
      <w:lvlText w:val="%7."/>
      <w:lvlJc w:val="left"/>
      <w:pPr>
        <w:ind w:left="6381" w:hanging="360"/>
      </w:pPr>
      <w:rPr>
        <w:vertAlign w:val="baseline"/>
      </w:rPr>
    </w:lvl>
    <w:lvl w:ilvl="7">
      <w:start w:val="1"/>
      <w:numFmt w:val="lowerLetter"/>
      <w:lvlText w:val="%8."/>
      <w:lvlJc w:val="left"/>
      <w:pPr>
        <w:ind w:left="7101" w:hanging="360"/>
      </w:pPr>
      <w:rPr>
        <w:vertAlign w:val="baseline"/>
      </w:rPr>
    </w:lvl>
    <w:lvl w:ilvl="8">
      <w:start w:val="1"/>
      <w:numFmt w:val="lowerRoman"/>
      <w:lvlText w:val="%9."/>
      <w:lvlJc w:val="right"/>
      <w:pPr>
        <w:ind w:left="7821" w:hanging="180"/>
      </w:pPr>
      <w:rPr>
        <w:vertAlign w:val="baseline"/>
      </w:rPr>
    </w:lvl>
  </w:abstractNum>
  <w:num w:numId="1" w16cid:durableId="1783838680">
    <w:abstractNumId w:val="5"/>
  </w:num>
  <w:num w:numId="2" w16cid:durableId="1110861063">
    <w:abstractNumId w:val="9"/>
  </w:num>
  <w:num w:numId="3" w16cid:durableId="371196796">
    <w:abstractNumId w:val="7"/>
  </w:num>
  <w:num w:numId="4" w16cid:durableId="1724788363">
    <w:abstractNumId w:val="11"/>
  </w:num>
  <w:num w:numId="5" w16cid:durableId="836532747">
    <w:abstractNumId w:val="6"/>
  </w:num>
  <w:num w:numId="6" w16cid:durableId="595093748">
    <w:abstractNumId w:val="1"/>
  </w:num>
  <w:num w:numId="7" w16cid:durableId="57943636">
    <w:abstractNumId w:val="4"/>
  </w:num>
  <w:num w:numId="8" w16cid:durableId="516651953">
    <w:abstractNumId w:val="0"/>
  </w:num>
  <w:num w:numId="9" w16cid:durableId="400635330">
    <w:abstractNumId w:val="8"/>
  </w:num>
  <w:num w:numId="10" w16cid:durableId="326596926">
    <w:abstractNumId w:val="2"/>
  </w:num>
  <w:num w:numId="11" w16cid:durableId="1408304589">
    <w:abstractNumId w:val="10"/>
  </w:num>
  <w:num w:numId="12" w16cid:durableId="1739941765">
    <w:abstractNumId w:val="3"/>
  </w:num>
  <w:num w:numId="13" w16cid:durableId="1810630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31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2087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7930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2634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5088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52323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7242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6312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1713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3814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18885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02330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775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CC"/>
    <w:rsid w:val="00017416"/>
    <w:rsid w:val="00023A4C"/>
    <w:rsid w:val="00027984"/>
    <w:rsid w:val="00035EE7"/>
    <w:rsid w:val="00040374"/>
    <w:rsid w:val="000417FC"/>
    <w:rsid w:val="00051E1C"/>
    <w:rsid w:val="00061B7D"/>
    <w:rsid w:val="00077E47"/>
    <w:rsid w:val="000804C6"/>
    <w:rsid w:val="000873DF"/>
    <w:rsid w:val="000A0F3D"/>
    <w:rsid w:val="000D0002"/>
    <w:rsid w:val="000D6A08"/>
    <w:rsid w:val="000D7408"/>
    <w:rsid w:val="000E4E38"/>
    <w:rsid w:val="000F0007"/>
    <w:rsid w:val="000F38B8"/>
    <w:rsid w:val="0010795A"/>
    <w:rsid w:val="00141B9B"/>
    <w:rsid w:val="00153D76"/>
    <w:rsid w:val="00154BD3"/>
    <w:rsid w:val="0017418A"/>
    <w:rsid w:val="00184004"/>
    <w:rsid w:val="00196CE1"/>
    <w:rsid w:val="001A4F76"/>
    <w:rsid w:val="001A54FF"/>
    <w:rsid w:val="001B29DC"/>
    <w:rsid w:val="001B54DF"/>
    <w:rsid w:val="001B5C97"/>
    <w:rsid w:val="001E3500"/>
    <w:rsid w:val="001E48B8"/>
    <w:rsid w:val="001F13F1"/>
    <w:rsid w:val="001F2AB6"/>
    <w:rsid w:val="00261F5A"/>
    <w:rsid w:val="00273BEC"/>
    <w:rsid w:val="00275D77"/>
    <w:rsid w:val="00275E5D"/>
    <w:rsid w:val="00282801"/>
    <w:rsid w:val="00287AA7"/>
    <w:rsid w:val="002B33DE"/>
    <w:rsid w:val="002C0C61"/>
    <w:rsid w:val="002C1602"/>
    <w:rsid w:val="002D71DD"/>
    <w:rsid w:val="002F51EB"/>
    <w:rsid w:val="00315559"/>
    <w:rsid w:val="00322947"/>
    <w:rsid w:val="00323375"/>
    <w:rsid w:val="003324C4"/>
    <w:rsid w:val="003456F1"/>
    <w:rsid w:val="00374CF5"/>
    <w:rsid w:val="00381AD9"/>
    <w:rsid w:val="00385BD6"/>
    <w:rsid w:val="00393726"/>
    <w:rsid w:val="003B1F94"/>
    <w:rsid w:val="003B388B"/>
    <w:rsid w:val="003C0DEF"/>
    <w:rsid w:val="003C1791"/>
    <w:rsid w:val="003C17BE"/>
    <w:rsid w:val="003C6B19"/>
    <w:rsid w:val="003E0CC8"/>
    <w:rsid w:val="003F065E"/>
    <w:rsid w:val="00455529"/>
    <w:rsid w:val="00465F5B"/>
    <w:rsid w:val="004711A9"/>
    <w:rsid w:val="00483798"/>
    <w:rsid w:val="004A0ADC"/>
    <w:rsid w:val="004D2FC6"/>
    <w:rsid w:val="004D6AAE"/>
    <w:rsid w:val="00505AC8"/>
    <w:rsid w:val="00540138"/>
    <w:rsid w:val="00543734"/>
    <w:rsid w:val="00566A1C"/>
    <w:rsid w:val="00570198"/>
    <w:rsid w:val="005742EC"/>
    <w:rsid w:val="00580EB5"/>
    <w:rsid w:val="005871CD"/>
    <w:rsid w:val="00591770"/>
    <w:rsid w:val="005A1415"/>
    <w:rsid w:val="005A31C0"/>
    <w:rsid w:val="005A6174"/>
    <w:rsid w:val="005A662D"/>
    <w:rsid w:val="005B23EB"/>
    <w:rsid w:val="005B3D22"/>
    <w:rsid w:val="005C3368"/>
    <w:rsid w:val="005D1835"/>
    <w:rsid w:val="005E670F"/>
    <w:rsid w:val="005E680A"/>
    <w:rsid w:val="00604B5B"/>
    <w:rsid w:val="00612467"/>
    <w:rsid w:val="00643038"/>
    <w:rsid w:val="0065723A"/>
    <w:rsid w:val="006B0B9D"/>
    <w:rsid w:val="006B2589"/>
    <w:rsid w:val="006B7DF8"/>
    <w:rsid w:val="006C2E1F"/>
    <w:rsid w:val="006D190E"/>
    <w:rsid w:val="006F0514"/>
    <w:rsid w:val="00700320"/>
    <w:rsid w:val="00711742"/>
    <w:rsid w:val="00712ED2"/>
    <w:rsid w:val="00721907"/>
    <w:rsid w:val="00742CD4"/>
    <w:rsid w:val="00776049"/>
    <w:rsid w:val="00783217"/>
    <w:rsid w:val="00783EA8"/>
    <w:rsid w:val="007927A2"/>
    <w:rsid w:val="007A038E"/>
    <w:rsid w:val="007C3DCA"/>
    <w:rsid w:val="007D349F"/>
    <w:rsid w:val="007E2F33"/>
    <w:rsid w:val="007F51BB"/>
    <w:rsid w:val="007F55A3"/>
    <w:rsid w:val="0082021E"/>
    <w:rsid w:val="00824DC0"/>
    <w:rsid w:val="008507A2"/>
    <w:rsid w:val="008519C7"/>
    <w:rsid w:val="008554AF"/>
    <w:rsid w:val="008651DA"/>
    <w:rsid w:val="00880840"/>
    <w:rsid w:val="0088697B"/>
    <w:rsid w:val="008B6412"/>
    <w:rsid w:val="008D22B9"/>
    <w:rsid w:val="008E7BD7"/>
    <w:rsid w:val="009045F0"/>
    <w:rsid w:val="009117F8"/>
    <w:rsid w:val="00911DAE"/>
    <w:rsid w:val="00914BE2"/>
    <w:rsid w:val="009342A5"/>
    <w:rsid w:val="009366F6"/>
    <w:rsid w:val="00954791"/>
    <w:rsid w:val="009A5204"/>
    <w:rsid w:val="009A62C3"/>
    <w:rsid w:val="009A78D8"/>
    <w:rsid w:val="009C06B7"/>
    <w:rsid w:val="009F0695"/>
    <w:rsid w:val="00A01685"/>
    <w:rsid w:val="00A01A3C"/>
    <w:rsid w:val="00A04374"/>
    <w:rsid w:val="00A052DC"/>
    <w:rsid w:val="00A16786"/>
    <w:rsid w:val="00A201CB"/>
    <w:rsid w:val="00A226B6"/>
    <w:rsid w:val="00A30818"/>
    <w:rsid w:val="00A308F1"/>
    <w:rsid w:val="00A52AAE"/>
    <w:rsid w:val="00A5723E"/>
    <w:rsid w:val="00A62E1C"/>
    <w:rsid w:val="00A74C53"/>
    <w:rsid w:val="00A93AC4"/>
    <w:rsid w:val="00AA2FCA"/>
    <w:rsid w:val="00AB4632"/>
    <w:rsid w:val="00AC15A1"/>
    <w:rsid w:val="00AC1BB1"/>
    <w:rsid w:val="00AC1E34"/>
    <w:rsid w:val="00AF605C"/>
    <w:rsid w:val="00B020DA"/>
    <w:rsid w:val="00B26602"/>
    <w:rsid w:val="00B42BAA"/>
    <w:rsid w:val="00B575FE"/>
    <w:rsid w:val="00B67B09"/>
    <w:rsid w:val="00B724B1"/>
    <w:rsid w:val="00B73B20"/>
    <w:rsid w:val="00B76A4A"/>
    <w:rsid w:val="00B801BE"/>
    <w:rsid w:val="00B84D30"/>
    <w:rsid w:val="00B97161"/>
    <w:rsid w:val="00BE4A8A"/>
    <w:rsid w:val="00BF2B92"/>
    <w:rsid w:val="00C025B3"/>
    <w:rsid w:val="00C0603D"/>
    <w:rsid w:val="00C07F5D"/>
    <w:rsid w:val="00C145FF"/>
    <w:rsid w:val="00C2587F"/>
    <w:rsid w:val="00C34873"/>
    <w:rsid w:val="00C36E17"/>
    <w:rsid w:val="00C6286D"/>
    <w:rsid w:val="00C80F86"/>
    <w:rsid w:val="00CC0725"/>
    <w:rsid w:val="00CC2CBF"/>
    <w:rsid w:val="00CD031C"/>
    <w:rsid w:val="00CD4758"/>
    <w:rsid w:val="00CD4AD5"/>
    <w:rsid w:val="00CE1FE7"/>
    <w:rsid w:val="00CF6328"/>
    <w:rsid w:val="00D01502"/>
    <w:rsid w:val="00D12698"/>
    <w:rsid w:val="00D1740A"/>
    <w:rsid w:val="00D256FE"/>
    <w:rsid w:val="00D328D8"/>
    <w:rsid w:val="00D65044"/>
    <w:rsid w:val="00D75A02"/>
    <w:rsid w:val="00D867AB"/>
    <w:rsid w:val="00D93E3C"/>
    <w:rsid w:val="00DA70DC"/>
    <w:rsid w:val="00DB5C14"/>
    <w:rsid w:val="00DB71FD"/>
    <w:rsid w:val="00DC38B4"/>
    <w:rsid w:val="00E03C04"/>
    <w:rsid w:val="00E21057"/>
    <w:rsid w:val="00E35B76"/>
    <w:rsid w:val="00E74AFA"/>
    <w:rsid w:val="00E97501"/>
    <w:rsid w:val="00EA4B2D"/>
    <w:rsid w:val="00EB0CAB"/>
    <w:rsid w:val="00EC1C02"/>
    <w:rsid w:val="00EC71FC"/>
    <w:rsid w:val="00ED71CD"/>
    <w:rsid w:val="00F005CC"/>
    <w:rsid w:val="00F10528"/>
    <w:rsid w:val="00F21A46"/>
    <w:rsid w:val="00F400F8"/>
    <w:rsid w:val="00F41E17"/>
    <w:rsid w:val="00F46014"/>
    <w:rsid w:val="00F524A4"/>
    <w:rsid w:val="00F548ED"/>
    <w:rsid w:val="00F61145"/>
    <w:rsid w:val="00F667AE"/>
    <w:rsid w:val="00F90EEC"/>
    <w:rsid w:val="00FB1DFD"/>
    <w:rsid w:val="00FC3250"/>
    <w:rsid w:val="00FE51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F1AF"/>
  <w15:docId w15:val="{F7FE006D-14FF-4DDA-9EB2-91F06DFF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200"/>
      <w:ind w:firstLine="0"/>
      <w:jc w:val="left"/>
      <w:outlineLvl w:val="1"/>
    </w:pPr>
    <w:rPr>
      <w:rFonts w:ascii="Cambria" w:eastAsia="Times New Roman" w:hAnsi="Cambria"/>
      <w:b/>
      <w:bCs/>
      <w:color w:val="4F81BD"/>
      <w:sz w:val="26"/>
      <w:szCs w:val="2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widowControl w:val="0"/>
      <w:spacing w:before="240" w:after="60"/>
      <w:ind w:left="864" w:hanging="864"/>
      <w:jc w:val="left"/>
      <w:outlineLvl w:val="3"/>
    </w:pPr>
    <w:rPr>
      <w:b/>
      <w:bCs/>
      <w:sz w:val="28"/>
      <w:szCs w:val="28"/>
    </w:rPr>
  </w:style>
  <w:style w:type="paragraph" w:styleId="Virsraksts5">
    <w:name w:val="heading 5"/>
    <w:basedOn w:val="Parasts"/>
    <w:next w:val="Parasts"/>
    <w:uiPriority w:val="9"/>
    <w:semiHidden/>
    <w:unhideWhenUsed/>
    <w:qFormat/>
    <w:pPr>
      <w:widowControl w:val="0"/>
      <w:spacing w:before="240" w:after="60"/>
      <w:ind w:left="1008" w:hanging="1008"/>
      <w:jc w:val="left"/>
      <w:outlineLvl w:val="4"/>
    </w:pPr>
    <w:rPr>
      <w:b/>
      <w:bCs/>
      <w:i/>
      <w:iCs/>
      <w:sz w:val="26"/>
      <w:szCs w:val="26"/>
    </w:rPr>
  </w:style>
  <w:style w:type="paragraph" w:styleId="Virsraksts6">
    <w:name w:val="heading 6"/>
    <w:basedOn w:val="Parasts"/>
    <w:next w:val="Parasts"/>
    <w:uiPriority w:val="9"/>
    <w:semiHidden/>
    <w:unhideWhenUsed/>
    <w:qFormat/>
    <w:pPr>
      <w:widowControl w:val="0"/>
      <w:spacing w:before="240" w:after="60"/>
      <w:ind w:left="1152" w:hanging="1152"/>
      <w:jc w:val="left"/>
      <w:outlineLvl w:val="5"/>
    </w:pPr>
    <w:rPr>
      <w:b/>
      <w:bCs/>
      <w:sz w:val="20"/>
      <w:szCs w:val="20"/>
    </w:rPr>
  </w:style>
  <w:style w:type="paragraph" w:styleId="Virsraksts7">
    <w:name w:val="heading 7"/>
    <w:basedOn w:val="Parasts"/>
    <w:next w:val="Parasts"/>
    <w:pPr>
      <w:widowControl w:val="0"/>
      <w:spacing w:before="240" w:after="60"/>
      <w:ind w:left="1296" w:hanging="1296"/>
      <w:jc w:val="left"/>
      <w:outlineLvl w:val="6"/>
    </w:pPr>
    <w:rPr>
      <w:sz w:val="24"/>
      <w:szCs w:val="24"/>
    </w:rPr>
  </w:style>
  <w:style w:type="paragraph" w:styleId="Virsraksts8">
    <w:name w:val="heading 8"/>
    <w:basedOn w:val="Parasts"/>
    <w:next w:val="Parasts"/>
    <w:pPr>
      <w:widowControl w:val="0"/>
      <w:spacing w:before="240" w:after="60"/>
      <w:ind w:left="1440" w:hanging="1440"/>
      <w:jc w:val="left"/>
      <w:outlineLvl w:val="7"/>
    </w:pPr>
    <w:rPr>
      <w:i/>
      <w:iCs/>
      <w:sz w:val="24"/>
      <w:szCs w:val="24"/>
    </w:rPr>
  </w:style>
  <w:style w:type="paragraph" w:styleId="Virsraksts9">
    <w:name w:val="heading 9"/>
    <w:basedOn w:val="Parasts"/>
    <w:next w:val="Parasts"/>
    <w:pPr>
      <w:widowControl w:val="0"/>
      <w:spacing w:before="240" w:after="60"/>
      <w:ind w:left="1584" w:hanging="1584"/>
      <w:jc w:val="left"/>
      <w:outlineLvl w:val="8"/>
    </w:pPr>
    <w:rPr>
      <w:rFonts w:ascii="Cambria" w:hAnsi="Cambria"/>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spacing w:before="240" w:after="60" w:line="276" w:lineRule="auto"/>
      <w:ind w:firstLine="0"/>
      <w:jc w:val="center"/>
    </w:pPr>
    <w:rPr>
      <w:rFonts w:ascii="Cambria" w:eastAsia="Times New Roman" w:hAnsi="Cambria"/>
      <w:b/>
      <w:bCs/>
      <w:kern w:val="28"/>
      <w:sz w:val="32"/>
      <w:szCs w:val="32"/>
    </w:rPr>
  </w:style>
  <w:style w:type="paragraph" w:customStyle="1" w:styleId="Heading1SectionHeadingheading1Antraste1h1SectionHeadingCharheading1CharAntraste1Charh1CharH1">
    <w:name w:val="Heading 1;Section Heading;heading1;Antraste 1;h1;Section Heading Char;heading1 Char;Antraste 1 Char;h1 Char;H1"/>
    <w:basedOn w:val="Parasts"/>
    <w:next w:val="Parasts"/>
    <w:pPr>
      <w:keepNext/>
      <w:keepLines/>
      <w:spacing w:before="480"/>
      <w:ind w:firstLine="0"/>
      <w:jc w:val="left"/>
    </w:pPr>
    <w:rPr>
      <w:rFonts w:ascii="Cambria" w:eastAsia="Times New Roman" w:hAnsi="Cambria"/>
      <w:b/>
      <w:bCs/>
      <w:color w:val="365F91"/>
      <w:sz w:val="28"/>
      <w:szCs w:val="28"/>
    </w:rPr>
  </w:style>
  <w:style w:type="paragraph" w:customStyle="1" w:styleId="Heading3Char1">
    <w:name w:val="Heading 3;Char1"/>
    <w:basedOn w:val="Parasts"/>
    <w:next w:val="Parasts"/>
    <w:qFormat/>
    <w:pPr>
      <w:keepNext/>
      <w:keepLines/>
      <w:spacing w:before="200"/>
      <w:ind w:firstLine="0"/>
      <w:jc w:val="left"/>
      <w:outlineLvl w:val="2"/>
    </w:pPr>
    <w:rPr>
      <w:rFonts w:ascii="Cambria" w:eastAsia="Times New Roman" w:hAnsi="Cambria"/>
      <w:b/>
      <w:bCs/>
      <w:color w:val="4F81BD"/>
      <w:sz w:val="26"/>
      <w:szCs w:val="20"/>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Heading1CharSectionHeadingChar1heading1Char1Antraste1Char1h1Char1SectionHeadingCharCharheading1CharCharAntraste1CharCharh1CharCharH1Char">
    <w:name w:val="Heading 1 Char;Section Heading Char1;heading1 Char1;Antraste 1 Char1;h1 Char1;Section Heading Char Char;heading1 Char Char;Antraste 1 Char Char;h1 Char Char;H1 Char"/>
    <w:rPr>
      <w:rFonts w:ascii="Cambria" w:eastAsia="Times New Roman" w:hAnsi="Cambria"/>
      <w:b/>
      <w:bCs/>
      <w:color w:val="365F91"/>
      <w:w w:val="100"/>
      <w:position w:val="-1"/>
      <w:sz w:val="28"/>
      <w:szCs w:val="28"/>
      <w:effect w:val="none"/>
      <w:vertAlign w:val="baseline"/>
      <w:cs w:val="0"/>
      <w:em w:val="none"/>
      <w:lang w:eastAsia="en-US"/>
    </w:rPr>
  </w:style>
  <w:style w:type="character" w:customStyle="1" w:styleId="Heading2Char">
    <w:name w:val="Heading 2 Char"/>
    <w:rPr>
      <w:rFonts w:ascii="Cambria" w:eastAsia="Times New Roman" w:hAnsi="Cambria"/>
      <w:b/>
      <w:bCs/>
      <w:color w:val="4F81BD"/>
      <w:w w:val="100"/>
      <w:position w:val="-1"/>
      <w:sz w:val="26"/>
      <w:szCs w:val="26"/>
      <w:effect w:val="none"/>
      <w:vertAlign w:val="baseline"/>
      <w:cs w:val="0"/>
      <w:em w:val="none"/>
      <w:lang w:eastAsia="en-US"/>
    </w:rPr>
  </w:style>
  <w:style w:type="character" w:customStyle="1" w:styleId="Heading3CharChar1Char">
    <w:name w:val="Heading 3 Char;Char1 Char"/>
    <w:rPr>
      <w:rFonts w:ascii="Cambria" w:eastAsia="Times New Roman" w:hAnsi="Cambria"/>
      <w:b/>
      <w:bCs/>
      <w:color w:val="4F81BD"/>
      <w:w w:val="100"/>
      <w:position w:val="-1"/>
      <w:sz w:val="26"/>
      <w:effect w:val="none"/>
      <w:vertAlign w:val="baseline"/>
      <w:cs w:val="0"/>
      <w:em w:val="none"/>
      <w:lang w:eastAsia="en-US"/>
    </w:rPr>
  </w:style>
  <w:style w:type="character" w:customStyle="1" w:styleId="Heading4Char">
    <w:name w:val="Heading 4 Char"/>
    <w:rPr>
      <w:b/>
      <w:bCs/>
      <w:w w:val="100"/>
      <w:position w:val="-1"/>
      <w:sz w:val="28"/>
      <w:szCs w:val="28"/>
      <w:effect w:val="none"/>
      <w:vertAlign w:val="baseline"/>
      <w:cs w:val="0"/>
      <w:em w:val="none"/>
      <w:lang w:eastAsia="en-US"/>
    </w:rPr>
  </w:style>
  <w:style w:type="character" w:customStyle="1" w:styleId="Heading5Char">
    <w:name w:val="Heading 5 Char"/>
    <w:rPr>
      <w:b/>
      <w:bCs/>
      <w:i/>
      <w:iCs/>
      <w:w w:val="100"/>
      <w:position w:val="-1"/>
      <w:sz w:val="26"/>
      <w:szCs w:val="26"/>
      <w:effect w:val="none"/>
      <w:vertAlign w:val="baseline"/>
      <w:cs w:val="0"/>
      <w:em w:val="none"/>
      <w:lang w:eastAsia="en-US"/>
    </w:rPr>
  </w:style>
  <w:style w:type="character" w:customStyle="1" w:styleId="Heading6Char">
    <w:name w:val="Heading 6 Char"/>
    <w:rPr>
      <w:b/>
      <w:bCs/>
      <w:w w:val="100"/>
      <w:position w:val="-1"/>
      <w:effect w:val="none"/>
      <w:vertAlign w:val="baseline"/>
      <w:cs w:val="0"/>
      <w:em w:val="none"/>
      <w:lang w:eastAsia="en-US"/>
    </w:rPr>
  </w:style>
  <w:style w:type="character" w:customStyle="1" w:styleId="Heading7Char">
    <w:name w:val="Heading 7 Char"/>
    <w:rPr>
      <w:w w:val="100"/>
      <w:position w:val="-1"/>
      <w:sz w:val="24"/>
      <w:szCs w:val="24"/>
      <w:effect w:val="none"/>
      <w:vertAlign w:val="baseline"/>
      <w:cs w:val="0"/>
      <w:em w:val="none"/>
      <w:lang w:eastAsia="en-US"/>
    </w:rPr>
  </w:style>
  <w:style w:type="character" w:customStyle="1" w:styleId="Heading8Char">
    <w:name w:val="Heading 8 Char"/>
    <w:rPr>
      <w:i/>
      <w:iCs/>
      <w:w w:val="100"/>
      <w:position w:val="-1"/>
      <w:sz w:val="24"/>
      <w:szCs w:val="24"/>
      <w:effect w:val="none"/>
      <w:vertAlign w:val="baseline"/>
      <w:cs w:val="0"/>
      <w:em w:val="none"/>
      <w:lang w:eastAsia="en-US"/>
    </w:rPr>
  </w:style>
  <w:style w:type="character" w:customStyle="1" w:styleId="Heading9Char">
    <w:name w:val="Heading 9 Char"/>
    <w:rPr>
      <w:rFonts w:ascii="Cambria" w:hAnsi="Cambria"/>
      <w:w w:val="100"/>
      <w:position w:val="-1"/>
      <w:effect w:val="none"/>
      <w:vertAlign w:val="baseline"/>
      <w:cs w:val="0"/>
      <w:em w:val="none"/>
      <w:lang w:eastAsia="en-US"/>
    </w:rPr>
  </w:style>
  <w:style w:type="paragraph" w:styleId="Galvene">
    <w:name w:val="header"/>
    <w:basedOn w:val="Parasts"/>
    <w:qFormat/>
    <w:pPr>
      <w:ind w:firstLine="0"/>
      <w:jc w:val="left"/>
    </w:pPr>
    <w:rPr>
      <w:rFonts w:ascii="Times New Roman" w:eastAsia="Times New Roman" w:hAnsi="Times New Roman"/>
      <w:sz w:val="26"/>
      <w:szCs w:val="20"/>
    </w:rPr>
  </w:style>
  <w:style w:type="character" w:customStyle="1" w:styleId="HeaderChar">
    <w:name w:val="Header Char"/>
    <w:rPr>
      <w:rFonts w:ascii="Times New Roman" w:eastAsia="Times New Roman" w:hAnsi="Times New Roman"/>
      <w:w w:val="100"/>
      <w:position w:val="-1"/>
      <w:sz w:val="26"/>
      <w:effect w:val="none"/>
      <w:vertAlign w:val="baseline"/>
      <w:cs w:val="0"/>
      <w:em w:val="none"/>
      <w:lang w:eastAsia="en-US"/>
    </w:rPr>
  </w:style>
  <w:style w:type="paragraph" w:customStyle="1" w:styleId="FooterRakstzRakstzRakstzRakstzRakstzRakstz1RakstzRakstzRakstzRakstzRakstzRakstzRakstzRakstzRakRakstzRakstzRakstzRakstzRakstzRakstzRakstzRakstzRakstzRakstzRakstzRakstzRakstzRakstzRakstz">
    <w:name w:val="Footer;Rakstz. Rakstz. Rakstz. Rakstz. Rakstz. Rakstz.1;Rakstz. Rakstz. Rakstz. Rakstz. Rakstz. Rakstz. Rakstz. Rakstz. Rak Rakstz.  Rakstz.;Rakstz. Rakstz. Rakstz. Rakstz. Rakstz. Rakstz. Rakstz. Rakstz. Rakstz. Rakstz. Rakstz. Rakstz. Rakstz."/>
    <w:basedOn w:val="Parasts"/>
    <w:qFormat/>
    <w:pPr>
      <w:ind w:firstLine="0"/>
      <w:jc w:val="left"/>
    </w:pPr>
    <w:rPr>
      <w:rFonts w:ascii="Times New Roman" w:eastAsia="Times New Roman" w:hAnsi="Times New Roman"/>
      <w:sz w:val="26"/>
      <w:szCs w:val="20"/>
    </w:rPr>
  </w:style>
  <w:style w:type="character" w:customStyle="1" w:styleId="FooterCharRakstzRakstzRakstzRakstzRakstzRakstz1CharRakstzRakstzRakstzRakstzRakstzRakstzRakstzRakstzRakRakstzRakstzChar">
    <w:name w:val="Footer Char;Rakstz. Rakstz. Rakstz. Rakstz. Rakstz. Rakstz.1 Char;Rakstz. Rakstz. Rakstz. Rakstz. Rakstz. Rakstz. Rakstz. Rakstz. Rak Rakstz.  Rakstz. Char"/>
    <w:rPr>
      <w:rFonts w:ascii="Times New Roman" w:eastAsia="Times New Roman" w:hAnsi="Times New Roman"/>
      <w:w w:val="100"/>
      <w:position w:val="-1"/>
      <w:sz w:val="26"/>
      <w:effect w:val="none"/>
      <w:vertAlign w:val="baseline"/>
      <w:cs w:val="0"/>
      <w:em w:val="none"/>
      <w:lang w:eastAsia="en-US"/>
    </w:rPr>
  </w:style>
  <w:style w:type="paragraph" w:styleId="Saturardtjavirsraksts">
    <w:name w:val="TOC Heading"/>
    <w:basedOn w:val="Heading1SectionHeadingheading1Antraste1h1SectionHeadingCharheading1CharAntraste1Charh1CharH1"/>
    <w:next w:val="Parasts"/>
    <w:qFormat/>
    <w:pPr>
      <w:spacing w:line="276" w:lineRule="auto"/>
      <w:outlineLvl w:val="9"/>
    </w:pPr>
    <w:rPr>
      <w:lang w:val="en-US" w:eastAsia="ja-JP"/>
    </w:rPr>
  </w:style>
  <w:style w:type="paragraph" w:styleId="Saturs1">
    <w:name w:val="toc 1"/>
    <w:basedOn w:val="Parasts"/>
    <w:next w:val="Parasts"/>
    <w:qFormat/>
    <w:pPr>
      <w:spacing w:after="100"/>
      <w:ind w:firstLine="0"/>
      <w:jc w:val="left"/>
    </w:pPr>
    <w:rPr>
      <w:rFonts w:ascii="Times New Roman" w:eastAsia="Times New Roman" w:hAnsi="Times New Roman"/>
      <w:sz w:val="26"/>
      <w:szCs w:val="20"/>
    </w:rPr>
  </w:style>
  <w:style w:type="character" w:styleId="Hipersaite">
    <w:name w:val="Hyperlink"/>
    <w:qFormat/>
    <w:rPr>
      <w:color w:val="0000FF"/>
      <w:w w:val="100"/>
      <w:position w:val="-1"/>
      <w:u w:val="single"/>
      <w:effect w:val="none"/>
      <w:vertAlign w:val="baseline"/>
      <w:cs w:val="0"/>
      <w:em w:val="none"/>
    </w:rPr>
  </w:style>
  <w:style w:type="paragraph" w:styleId="Balonteksts">
    <w:name w:val="Balloon Text"/>
    <w:basedOn w:val="Parasts"/>
    <w:qFormat/>
    <w:pPr>
      <w:ind w:firstLine="0"/>
      <w:jc w:val="left"/>
    </w:pPr>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customStyle="1" w:styleId="ListParagraphStripHPListParagraph2Syle1Normalbullet2BulletlistSaisttodokumentusaraksts">
    <w:name w:val="List Paragraph;Strip;H&amp;P List Paragraph;2;Syle 1;Normal bullet 2;Bullet list;Saistīto dokumentu saraksts"/>
    <w:basedOn w:val="Parasts"/>
    <w:pPr>
      <w:ind w:left="720" w:firstLine="0"/>
      <w:contextualSpacing/>
      <w:jc w:val="left"/>
    </w:pPr>
    <w:rPr>
      <w:rFonts w:ascii="Times New Roman" w:eastAsia="Times New Roman" w:hAnsi="Times New Roman"/>
      <w:sz w:val="26"/>
      <w:szCs w:val="20"/>
    </w:rPr>
  </w:style>
  <w:style w:type="character" w:customStyle="1" w:styleId="CommentReference1">
    <w:name w:val="Comment Reference1"/>
    <w:qFormat/>
    <w:rPr>
      <w:w w:val="100"/>
      <w:position w:val="-1"/>
      <w:sz w:val="16"/>
      <w:szCs w:val="16"/>
      <w:effect w:val="none"/>
      <w:vertAlign w:val="baseline"/>
      <w:cs w:val="0"/>
      <w:em w:val="none"/>
    </w:rPr>
  </w:style>
  <w:style w:type="paragraph" w:customStyle="1" w:styleId="CommentText1">
    <w:name w:val="Comment Text1"/>
    <w:basedOn w:val="Parasts"/>
    <w:qFormat/>
    <w:pPr>
      <w:ind w:firstLine="0"/>
      <w:jc w:val="left"/>
    </w:pPr>
    <w:rPr>
      <w:rFonts w:ascii="Times New Roman" w:eastAsia="Times New Roman" w:hAnsi="Times New Roman"/>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lang w:eastAsia="en-US"/>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lang w:eastAsia="en-US"/>
    </w:rPr>
  </w:style>
  <w:style w:type="paragraph" w:customStyle="1" w:styleId="BodyTextbuvlaka3plainplainCharb1uvlaka31BodyTextChar1BodyTextCharCharBodyText1">
    <w:name w:val="Body Text;b;uvlaka 3;plain;plain Char;b1;uvlaka 31;Body Text Char1;Body Text Char Char;Body Text1"/>
    <w:basedOn w:val="Parasts"/>
    <w:pPr>
      <w:widowControl w:val="0"/>
      <w:spacing w:after="120"/>
      <w:ind w:firstLine="0"/>
      <w:jc w:val="left"/>
    </w:pPr>
    <w:rPr>
      <w:rFonts w:ascii="RimTimes" w:eastAsia="Times New Roman" w:hAnsi="RimTimes"/>
      <w:sz w:val="24"/>
      <w:szCs w:val="20"/>
      <w:lang w:val="en-US"/>
    </w:rPr>
  </w:style>
  <w:style w:type="character" w:customStyle="1" w:styleId="BodyTextCharbChar1uvlaka3Char1plainChar2plainCharChar1b1Char1uvlaka31Charuvlaka3CharBodyTextChar1Char1BodyTextCharCharChar1BodyText1Char1">
    <w:name w:val="Body Text Char;b Char1;uvlaka 3 Char1;plain Char2;plain Char Char1;b1 Char1;uvlaka 31 Char;uvlaka 3 Char;Body Text Char1 Char1;Body Text Char Char Char1;Body Text1 Char1"/>
    <w:rPr>
      <w:rFonts w:ascii="RimTimes" w:eastAsia="Times New Roman" w:hAnsi="RimTimes"/>
      <w:w w:val="100"/>
      <w:position w:val="-1"/>
      <w:sz w:val="24"/>
      <w:effect w:val="none"/>
      <w:vertAlign w:val="baseline"/>
      <w:cs w:val="0"/>
      <w:em w:val="none"/>
      <w:lang w:val="en-US" w:eastAsia="en-US"/>
    </w:rPr>
  </w:style>
  <w:style w:type="character" w:styleId="Izclums">
    <w:name w:val="Emphasis"/>
    <w:rPr>
      <w:i/>
      <w:iCs/>
      <w:w w:val="100"/>
      <w:position w:val="-1"/>
      <w:effect w:val="none"/>
      <w:vertAlign w:val="baseline"/>
      <w:cs w:val="0"/>
      <w:em w:val="none"/>
    </w:rPr>
  </w:style>
  <w:style w:type="paragraph" w:styleId="Beiguvresteksts">
    <w:name w:val="endnote text"/>
    <w:basedOn w:val="Parasts"/>
    <w:qFormat/>
    <w:pPr>
      <w:ind w:firstLine="0"/>
      <w:jc w:val="left"/>
    </w:pPr>
    <w:rPr>
      <w:rFonts w:ascii="Times New Roman" w:eastAsia="Times New Roman" w:hAnsi="Times New Roman"/>
      <w:sz w:val="20"/>
      <w:szCs w:val="20"/>
    </w:rPr>
  </w:style>
  <w:style w:type="character" w:customStyle="1" w:styleId="EndnoteTextChar">
    <w:name w:val="Endnote Text Char"/>
    <w:rPr>
      <w:rFonts w:ascii="Times New Roman" w:eastAsia="Times New Roman" w:hAnsi="Times New Roman"/>
      <w:w w:val="100"/>
      <w:position w:val="-1"/>
      <w:effect w:val="none"/>
      <w:vertAlign w:val="baseline"/>
      <w:cs w:val="0"/>
      <w:em w:val="none"/>
      <w:lang w:eastAsia="en-US"/>
    </w:rPr>
  </w:style>
  <w:style w:type="character" w:styleId="Beiguvresatsauce">
    <w:name w:val="endnote reference"/>
    <w:qFormat/>
    <w:rPr>
      <w:w w:val="100"/>
      <w:position w:val="-1"/>
      <w:effect w:val="none"/>
      <w:vertAlign w:val="superscript"/>
      <w:cs w:val="0"/>
      <w:em w:val="none"/>
    </w:rPr>
  </w:style>
  <w:style w:type="paragraph" w:customStyle="1" w:styleId="FootnoteTextRakstzRakstzFootnoteTextChar2CharFootnoteTextChar1Char2CharFootnoteTextCharCharCharCharFootnoteTextChar1CharCharCharCharFootnoteTextCharCharCharCharCharCharRakstzFootnoteFunoteFunoteCharCharofn">
    <w:name w:val="Footnote Text;Rakstz. Rakstz.;Footnote Text Char2 Char;Footnote Text Char1 Char2 Char;Footnote Text Char Char Char Char;Footnote Text Char1 Char Char Char Char;Footnote Text Char Char Char Char Char Char;Rakstz.;Footnote;Fußnote;Fußnote Char;Char;o;fn"/>
    <w:basedOn w:val="Parasts"/>
    <w:qFormat/>
    <w:pPr>
      <w:ind w:firstLine="0"/>
      <w:jc w:val="left"/>
    </w:pPr>
    <w:rPr>
      <w:rFonts w:ascii="Times New Roman" w:eastAsia="Times New Roman" w:hAnsi="Times New Roman"/>
      <w:sz w:val="20"/>
      <w:szCs w:val="20"/>
    </w:rPr>
  </w:style>
  <w:style w:type="character" w:customStyle="1" w:styleId="FootnoteTextCharRakstzRakstzCharFootnoteTextChar2CharCharFootnoteTextChar1Char2CharCharFootnoteTextCharCharCharCharCharFootnoteTextChar1CharCharCharCharCharFootnoteTextCharCharCharCharCharCharCharRakstzChar">
    <w:name w:val="Footnote Text Char;Rakstz. Rakstz. Char;Footnote Text Char2 Char Char;Footnote Text Char1 Char2 Char Char;Footnote Text Char Char Char Char Char;Footnote Text Char1 Char Char Char Char Char;Footnote Text Char Char Char Char Char Char Char;Rakstz. Char"/>
    <w:rPr>
      <w:rFonts w:ascii="Times New Roman" w:eastAsia="Times New Roman" w:hAnsi="Times New Roman"/>
      <w:w w:val="100"/>
      <w:position w:val="-1"/>
      <w:effect w:val="none"/>
      <w:vertAlign w:val="baseline"/>
      <w:cs w:val="0"/>
      <w:em w:val="none"/>
      <w:lang w:eastAsia="en-US"/>
    </w:rPr>
  </w:style>
  <w:style w:type="character" w:customStyle="1" w:styleId="FootnoteReferenceFootnotesymbolnumberSUPERSBVIfnrFootnotesymboFunotenzeichenFootnotesignFootnoteReferenceSuperscriptFootnotenumber-EFunotenzeichenENFootnoteReference-EFunotenzeichen-EFunotenzeichenstylishFootnoteReferen">
    <w:name w:val="Footnote Reference;Footnote symbol;number;SUPERS;BVI fnr;Footnote symboFußnotenzeichen;Footnote sign;Footnote Reference Superscript;Footnote number;-E Fußnotenzeichen;EN Footnote Reference;-E Fuﬂnotenzeichen;-E Fuûnotenzeichen;stylish;(Footnote Referen"/>
    <w:qFormat/>
    <w:rPr>
      <w:w w:val="100"/>
      <w:position w:val="-1"/>
      <w:effect w:val="none"/>
      <w:vertAlign w:val="superscript"/>
      <w:cs w:val="0"/>
      <w:em w:val="none"/>
    </w:rPr>
  </w:style>
  <w:style w:type="paragraph" w:styleId="Saturs2">
    <w:name w:val="toc 2"/>
    <w:basedOn w:val="Parasts"/>
    <w:next w:val="Parasts"/>
    <w:qFormat/>
    <w:pPr>
      <w:spacing w:after="100"/>
      <w:ind w:left="260" w:firstLine="0"/>
      <w:jc w:val="left"/>
    </w:pPr>
    <w:rPr>
      <w:rFonts w:ascii="Times New Roman" w:eastAsia="Times New Roman" w:hAnsi="Times New Roman"/>
      <w:sz w:val="26"/>
      <w:szCs w:val="20"/>
    </w:rPr>
  </w:style>
  <w:style w:type="table" w:styleId="Reatabula">
    <w:name w:val="Table Grid"/>
    <w:basedOn w:val="TableNormal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pPr>
      <w:suppressAutoHyphens w:val="0"/>
      <w:ind w:firstLine="0"/>
      <w:jc w:val="left"/>
    </w:pPr>
    <w:rPr>
      <w:rFonts w:ascii="Times New Roman" w:eastAsia="Times New Roman" w:hAnsi="Times New Roman"/>
      <w:sz w:val="24"/>
      <w:szCs w:val="24"/>
      <w:lang w:val="en-GB" w:eastAsia="ar-SA"/>
    </w:rPr>
  </w:style>
  <w:style w:type="paragraph" w:styleId="Pamatteksts2">
    <w:name w:val="Body Text 2"/>
    <w:basedOn w:val="Parasts"/>
    <w:qFormat/>
    <w:pPr>
      <w:spacing w:after="120" w:line="480" w:lineRule="auto"/>
      <w:ind w:firstLine="0"/>
      <w:jc w:val="left"/>
    </w:pPr>
    <w:rPr>
      <w:rFonts w:ascii="Times New Roman" w:eastAsia="Times New Roman" w:hAnsi="Times New Roman"/>
      <w:sz w:val="26"/>
      <w:szCs w:val="20"/>
    </w:rPr>
  </w:style>
  <w:style w:type="character" w:customStyle="1" w:styleId="BodyText2Char">
    <w:name w:val="Body Text 2 Char"/>
    <w:rPr>
      <w:rFonts w:ascii="Times New Roman" w:eastAsia="Times New Roman" w:hAnsi="Times New Roman"/>
      <w:w w:val="100"/>
      <w:position w:val="-1"/>
      <w:sz w:val="26"/>
      <w:effect w:val="none"/>
      <w:vertAlign w:val="baseline"/>
      <w:cs w:val="0"/>
      <w:em w:val="none"/>
      <w:lang w:eastAsia="en-US"/>
    </w:rPr>
  </w:style>
  <w:style w:type="character" w:customStyle="1" w:styleId="BodyText2Char2">
    <w:name w:val="Body Text 2 Char2"/>
    <w:rPr>
      <w:w w:val="100"/>
      <w:position w:val="-1"/>
      <w:sz w:val="22"/>
      <w:effect w:val="none"/>
      <w:vertAlign w:val="baseline"/>
      <w:cs w:val="0"/>
      <w:em w:val="none"/>
      <w:lang w:eastAsia="en-US"/>
    </w:rPr>
  </w:style>
  <w:style w:type="paragraph" w:customStyle="1" w:styleId="ListParagraph2">
    <w:name w:val="List Paragraph2"/>
    <w:basedOn w:val="Parasts"/>
    <w:pPr>
      <w:spacing w:after="200" w:line="276" w:lineRule="auto"/>
      <w:ind w:left="720" w:firstLine="0"/>
      <w:jc w:val="left"/>
    </w:pPr>
  </w:style>
  <w:style w:type="character" w:styleId="Izmantotahipersaite">
    <w:name w:val="FollowedHyperlink"/>
    <w:qFormat/>
    <w:rPr>
      <w:color w:val="800080"/>
      <w:w w:val="100"/>
      <w:position w:val="-1"/>
      <w:u w:val="single"/>
      <w:effect w:val="none"/>
      <w:vertAlign w:val="baseline"/>
      <w:cs w:val="0"/>
      <w:em w:val="none"/>
    </w:rPr>
  </w:style>
  <w:style w:type="paragraph" w:customStyle="1" w:styleId="naisf">
    <w:name w:val="naisf"/>
    <w:basedOn w:val="Parasts"/>
    <w:pPr>
      <w:spacing w:before="100" w:beforeAutospacing="1" w:after="100" w:afterAutospacing="1"/>
      <w:ind w:firstLine="0"/>
    </w:pPr>
    <w:rPr>
      <w:rFonts w:ascii="Times New Roman" w:eastAsia="Times New Roman" w:hAnsi="Times New Roman"/>
      <w:sz w:val="24"/>
      <w:szCs w:val="24"/>
      <w:lang w:val="en-GB"/>
    </w:rPr>
  </w:style>
  <w:style w:type="numbering" w:customStyle="1" w:styleId="NoList1">
    <w:name w:val="No List1"/>
    <w:next w:val="Bezsaraksta"/>
    <w:qFormat/>
  </w:style>
  <w:style w:type="character" w:customStyle="1" w:styleId="Heading1Char1">
    <w:name w:val="Heading 1 Char1"/>
    <w:rPr>
      <w:rFonts w:ascii="Cambria" w:hAnsi="Cambria" w:cs="Times New Roman"/>
      <w:b/>
      <w:color w:val="365F91"/>
      <w:w w:val="100"/>
      <w:position w:val="-1"/>
      <w:sz w:val="28"/>
      <w:effect w:val="none"/>
      <w:vertAlign w:val="baseline"/>
      <w:cs w:val="0"/>
      <w:em w:val="none"/>
      <w:lang w:val="lv-LV"/>
    </w:rPr>
  </w:style>
  <w:style w:type="paragraph" w:customStyle="1" w:styleId="NoSpacing2">
    <w:name w:val="No Spacing2"/>
    <w:pPr>
      <w:suppressAutoHyphens/>
      <w:spacing w:line="1" w:lineRule="atLeast"/>
      <w:ind w:leftChars="-1" w:left="-1" w:hangingChars="1" w:hanging="1"/>
      <w:textDirection w:val="btLr"/>
      <w:textAlignment w:val="top"/>
      <w:outlineLvl w:val="0"/>
    </w:pPr>
    <w:rPr>
      <w:position w:val="-1"/>
      <w:lang w:eastAsia="en-US"/>
    </w:rPr>
  </w:style>
  <w:style w:type="character" w:customStyle="1" w:styleId="BodyText2Char1">
    <w:name w:val="Body Text 2 Char1"/>
    <w:rPr>
      <w:w w:val="100"/>
      <w:position w:val="-1"/>
      <w:effect w:val="none"/>
      <w:vertAlign w:val="baseline"/>
      <w:cs w:val="0"/>
      <w:em w:val="none"/>
      <w:lang w:val="lv-LV"/>
    </w:rPr>
  </w:style>
  <w:style w:type="paragraph" w:customStyle="1" w:styleId="Tahoma">
    <w:name w:val="Tahoma"/>
    <w:basedOn w:val="Paraststmeklis"/>
    <w:pPr>
      <w:suppressAutoHyphens/>
      <w:spacing w:before="280" w:after="280"/>
    </w:pPr>
    <w:rPr>
      <w:lang w:val="lv-LV"/>
    </w:rPr>
  </w:style>
  <w:style w:type="character" w:styleId="Lappusesnumurs">
    <w:name w:val="page number"/>
    <w:rPr>
      <w:w w:val="100"/>
      <w:position w:val="-1"/>
      <w:effect w:val="none"/>
      <w:vertAlign w:val="baseline"/>
      <w:cs w:val="0"/>
      <w:em w:val="none"/>
    </w:rPr>
  </w:style>
  <w:style w:type="table" w:customStyle="1" w:styleId="TableGrid1">
    <w:name w:val="Table Grid1"/>
    <w:basedOn w:val="TableNormal2"/>
    <w:next w:val="Reatabul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rPr>
      <w:w w:val="100"/>
      <w:position w:val="-1"/>
      <w:sz w:val="20"/>
      <w:effect w:val="none"/>
      <w:vertAlign w:val="baseline"/>
      <w:cs w:val="0"/>
      <w:em w:val="none"/>
      <w:lang w:eastAsia="en-US"/>
    </w:rPr>
  </w:style>
  <w:style w:type="paragraph" w:customStyle="1" w:styleId="Bodynosaukumsbig">
    <w:name w:val="Body nosaukums big"/>
    <w:basedOn w:val="BodyTextbuvlaka3plainplainCharb1uvlaka31BodyTextChar1BodyTextCharCharBodyText1"/>
    <w:pPr>
      <w:widowControl/>
      <w:spacing w:before="120"/>
      <w:jc w:val="center"/>
    </w:pPr>
    <w:rPr>
      <w:rFonts w:ascii="Times New Roman" w:eastAsia="Calibri" w:hAnsi="Times New Roman"/>
      <w:b/>
      <w:bCs/>
      <w:szCs w:val="24"/>
      <w:lang w:val="lv-LV" w:eastAsia="ru-RU"/>
    </w:rPr>
  </w:style>
  <w:style w:type="paragraph" w:styleId="Tekstabloks">
    <w:name w:val="Block Text"/>
    <w:basedOn w:val="Parasts"/>
    <w:pPr>
      <w:ind w:left="-349" w:right="-746" w:hanging="11"/>
    </w:pPr>
    <w:rPr>
      <w:rFonts w:ascii="Times" w:eastAsia="Times New Roman" w:hAnsi="Times" w:cs="Times"/>
      <w:noProof/>
      <w:sz w:val="24"/>
      <w:szCs w:val="24"/>
    </w:rPr>
  </w:style>
  <w:style w:type="character" w:customStyle="1" w:styleId="Char14">
    <w:name w:val="Char14"/>
    <w:rPr>
      <w:rFonts w:ascii="Cambria" w:hAnsi="Cambria"/>
      <w:b/>
      <w:i/>
      <w:w w:val="100"/>
      <w:position w:val="-1"/>
      <w:sz w:val="28"/>
      <w:effect w:val="none"/>
      <w:vertAlign w:val="baseline"/>
      <w:cs w:val="0"/>
      <w:em w:val="none"/>
      <w:lang w:eastAsia="en-US"/>
    </w:rPr>
  </w:style>
  <w:style w:type="paragraph" w:styleId="Pamattekstaatkpe3">
    <w:name w:val="Body Text Indent 3"/>
    <w:basedOn w:val="Parasts"/>
    <w:pPr>
      <w:spacing w:after="120"/>
      <w:ind w:left="283" w:firstLine="0"/>
      <w:jc w:val="left"/>
    </w:pPr>
    <w:rPr>
      <w:sz w:val="16"/>
      <w:szCs w:val="16"/>
    </w:rPr>
  </w:style>
  <w:style w:type="character" w:customStyle="1" w:styleId="BodyTextIndent3Char">
    <w:name w:val="Body Text Indent 3 Char"/>
    <w:rPr>
      <w:w w:val="100"/>
      <w:position w:val="-1"/>
      <w:sz w:val="16"/>
      <w:szCs w:val="16"/>
      <w:effect w:val="none"/>
      <w:vertAlign w:val="baseline"/>
      <w:cs w:val="0"/>
      <w:em w:val="none"/>
      <w:lang w:eastAsia="en-US"/>
    </w:rPr>
  </w:style>
  <w:style w:type="character" w:customStyle="1" w:styleId="FootnoteCharacters">
    <w:name w:val="Footnote Characters"/>
    <w:rPr>
      <w:w w:val="100"/>
      <w:position w:val="-1"/>
      <w:effect w:val="none"/>
      <w:vertAlign w:val="superscript"/>
      <w:cs w:val="0"/>
      <w:em w:val="none"/>
    </w:rPr>
  </w:style>
  <w:style w:type="paragraph" w:customStyle="1" w:styleId="NormalWeb8">
    <w:name w:val="Normal (Web)8"/>
    <w:basedOn w:val="Parasts"/>
    <w:pPr>
      <w:spacing w:before="75" w:after="75"/>
      <w:ind w:left="225" w:right="225" w:firstLine="0"/>
      <w:jc w:val="left"/>
    </w:pPr>
    <w:rPr>
      <w:rFonts w:ascii="Times New Roman" w:eastAsia="Times New Roman" w:hAnsi="Times New Roman"/>
      <w:lang w:eastAsia="lv-LV"/>
    </w:rPr>
  </w:style>
  <w:style w:type="character" w:customStyle="1" w:styleId="colora">
    <w:name w:val="colora"/>
    <w:rPr>
      <w:w w:val="100"/>
      <w:position w:val="-1"/>
      <w:effect w:val="none"/>
      <w:vertAlign w:val="baseline"/>
      <w:cs w:val="0"/>
      <w:em w:val="none"/>
    </w:rPr>
  </w:style>
  <w:style w:type="paragraph" w:customStyle="1" w:styleId="Char">
    <w:name w:val="Char"/>
    <w:basedOn w:val="Parasts"/>
    <w:pPr>
      <w:spacing w:before="120" w:after="160" w:line="240" w:lineRule="atLeast"/>
    </w:pPr>
    <w:rPr>
      <w:rFonts w:ascii="Verdana" w:eastAsia="Times New Roman" w:hAnsi="Verdana" w:cs="Verdana"/>
      <w:sz w:val="20"/>
      <w:szCs w:val="20"/>
      <w:lang w:val="en-US"/>
    </w:rPr>
  </w:style>
  <w:style w:type="character" w:customStyle="1" w:styleId="apple-converted-space">
    <w:name w:val="apple-converted-space"/>
    <w:rPr>
      <w:w w:val="100"/>
      <w:position w:val="-1"/>
      <w:effect w:val="none"/>
      <w:vertAlign w:val="baseline"/>
      <w:cs w:val="0"/>
      <w:em w:val="none"/>
    </w:rPr>
  </w:style>
  <w:style w:type="paragraph" w:customStyle="1" w:styleId="Revision1">
    <w:name w:val="Revision1"/>
    <w:pPr>
      <w:suppressAutoHyphens/>
      <w:spacing w:line="1" w:lineRule="atLeast"/>
      <w:ind w:leftChars="-1" w:left="-1" w:hangingChars="1" w:hanging="1"/>
      <w:textDirection w:val="btLr"/>
      <w:textAlignment w:val="top"/>
      <w:outlineLvl w:val="0"/>
    </w:pPr>
    <w:rPr>
      <w:position w:val="-1"/>
      <w:lang w:eastAsia="en-US"/>
    </w:rPr>
  </w:style>
  <w:style w:type="paragraph" w:customStyle="1" w:styleId="NoSpacing1">
    <w:name w:val="No Spacing1"/>
    <w:pPr>
      <w:suppressAutoHyphens/>
      <w:spacing w:line="1" w:lineRule="atLeast"/>
      <w:ind w:leftChars="-1" w:left="-1" w:hangingChars="1" w:hanging="1"/>
      <w:textDirection w:val="btLr"/>
      <w:textAlignment w:val="top"/>
      <w:outlineLvl w:val="0"/>
    </w:pPr>
    <w:rPr>
      <w:position w:val="-1"/>
      <w:lang w:val="en-US" w:eastAsia="en-US"/>
    </w:rPr>
  </w:style>
  <w:style w:type="paragraph" w:styleId="Vienkrsteksts">
    <w:name w:val="Plain Text"/>
    <w:basedOn w:val="Parasts"/>
    <w:pPr>
      <w:numPr>
        <w:numId w:val="1"/>
      </w:numPr>
      <w:ind w:left="-1" w:firstLine="720"/>
      <w:jc w:val="left"/>
    </w:pPr>
    <w:rPr>
      <w:rFonts w:ascii="Courier New" w:eastAsia="Times New Roman" w:hAnsi="Courier New"/>
      <w:sz w:val="24"/>
      <w:szCs w:val="24"/>
      <w:lang w:val="en-GB"/>
    </w:rPr>
  </w:style>
  <w:style w:type="character" w:customStyle="1" w:styleId="PlainTextChar">
    <w:name w:val="Plain Text Char"/>
    <w:rPr>
      <w:rFonts w:ascii="Courier New" w:eastAsia="Times New Roman" w:hAnsi="Courier New"/>
      <w:w w:val="100"/>
      <w:position w:val="-1"/>
      <w:sz w:val="24"/>
      <w:szCs w:val="24"/>
      <w:effect w:val="none"/>
      <w:vertAlign w:val="baseline"/>
      <w:cs w:val="0"/>
      <w:em w:val="none"/>
      <w:lang w:val="en-GB" w:eastAsia="en-US"/>
    </w:rPr>
  </w:style>
  <w:style w:type="paragraph" w:customStyle="1" w:styleId="ListParagraph1">
    <w:name w:val="List Paragraph1"/>
    <w:basedOn w:val="Parasts"/>
    <w:pPr>
      <w:numPr>
        <w:ilvl w:val="2"/>
        <w:numId w:val="1"/>
      </w:numPr>
      <w:suppressAutoHyphens w:val="0"/>
      <w:ind w:left="720" w:firstLine="720"/>
      <w:jc w:val="left"/>
    </w:pPr>
    <w:rPr>
      <w:rFonts w:ascii="Times New Roman" w:eastAsia="Times New Roman" w:hAnsi="Times New Roman"/>
      <w:sz w:val="24"/>
      <w:szCs w:val="24"/>
      <w:lang w:val="en-GB" w:eastAsia="ar-SA"/>
    </w:rPr>
  </w:style>
  <w:style w:type="paragraph" w:customStyle="1" w:styleId="Apakpunkts">
    <w:name w:val="Apakšpunkts"/>
    <w:basedOn w:val="Parasts"/>
    <w:pPr>
      <w:numPr>
        <w:ilvl w:val="1"/>
        <w:numId w:val="1"/>
      </w:numPr>
      <w:ind w:left="-1" w:firstLine="720"/>
      <w:jc w:val="left"/>
    </w:pPr>
    <w:rPr>
      <w:rFonts w:ascii="Arial" w:hAnsi="Arial"/>
      <w:b/>
      <w:sz w:val="20"/>
      <w:szCs w:val="20"/>
      <w:lang w:eastAsia="lv-LV"/>
    </w:rPr>
  </w:style>
  <w:style w:type="character" w:customStyle="1" w:styleId="ApakpunktsChar">
    <w:name w:val="Apakšpunkts Char"/>
    <w:rPr>
      <w:rFonts w:ascii="Arial" w:hAnsi="Arial"/>
      <w:b/>
      <w:w w:val="100"/>
      <w:position w:val="-1"/>
      <w:effect w:val="none"/>
      <w:vertAlign w:val="baseline"/>
      <w:cs w:val="0"/>
      <w:em w:val="none"/>
    </w:rPr>
  </w:style>
  <w:style w:type="paragraph" w:customStyle="1" w:styleId="Paragrfs">
    <w:name w:val="Paragrāfs"/>
    <w:basedOn w:val="Parasts"/>
    <w:next w:val="Parasts"/>
    <w:pPr>
      <w:ind w:left="720" w:hanging="720"/>
    </w:pPr>
    <w:rPr>
      <w:rFonts w:ascii="Arial" w:eastAsia="Times New Roman" w:hAnsi="Arial"/>
      <w:sz w:val="20"/>
      <w:szCs w:val="24"/>
      <w:lang w:eastAsia="lv-LV"/>
    </w:rPr>
  </w:style>
  <w:style w:type="paragraph" w:customStyle="1" w:styleId="Text1">
    <w:name w:val="Text 1"/>
    <w:basedOn w:val="Parasts"/>
    <w:pPr>
      <w:spacing w:before="240" w:line="240" w:lineRule="atLeast"/>
      <w:ind w:left="567" w:firstLine="0"/>
    </w:pPr>
    <w:rPr>
      <w:rFonts w:ascii="Arial" w:eastAsia="Times New Roman" w:hAnsi="Arial"/>
      <w:sz w:val="24"/>
      <w:szCs w:val="20"/>
      <w:lang w:val="en-GB"/>
    </w:rPr>
  </w:style>
  <w:style w:type="paragraph" w:customStyle="1" w:styleId="ColorfulList-Accent11">
    <w:name w:val="Colorful List - Accent 11"/>
    <w:basedOn w:val="Parasts"/>
    <w:pPr>
      <w:spacing w:after="200" w:line="276" w:lineRule="auto"/>
      <w:ind w:left="720" w:firstLine="0"/>
      <w:contextualSpacing/>
      <w:jc w:val="left"/>
    </w:pPr>
  </w:style>
  <w:style w:type="paragraph" w:styleId="Prskatjums">
    <w:name w:val="Revision"/>
    <w:pPr>
      <w:suppressAutoHyphens/>
      <w:spacing w:line="1" w:lineRule="atLeast"/>
      <w:ind w:leftChars="-1" w:left="-1" w:hangingChars="1" w:hanging="1"/>
      <w:textDirection w:val="btLr"/>
      <w:textAlignment w:val="top"/>
      <w:outlineLvl w:val="0"/>
    </w:pPr>
    <w:rPr>
      <w:position w:val="-1"/>
      <w:lang w:eastAsia="en-US"/>
    </w:rPr>
  </w:style>
  <w:style w:type="character" w:customStyle="1" w:styleId="st1">
    <w:name w:val="st1"/>
    <w:rPr>
      <w:w w:val="100"/>
      <w:position w:val="-1"/>
      <w:effect w:val="none"/>
      <w:vertAlign w:val="baseline"/>
      <w:cs w:val="0"/>
      <w:em w:val="none"/>
    </w:rPr>
  </w:style>
  <w:style w:type="paragraph" w:customStyle="1" w:styleId="ColorfulList-Accent12">
    <w:name w:val="Colorful List - Accent 12"/>
    <w:basedOn w:val="Parasts"/>
    <w:pPr>
      <w:spacing w:after="200" w:line="276" w:lineRule="auto"/>
      <w:ind w:left="720" w:firstLine="0"/>
      <w:contextualSpacing/>
      <w:jc w:val="left"/>
    </w:pPr>
  </w:style>
  <w:style w:type="character" w:customStyle="1" w:styleId="tvhtmlmktable">
    <w:name w:val="tv_html mk_table"/>
    <w:rPr>
      <w:w w:val="100"/>
      <w:position w:val="-1"/>
      <w:effect w:val="none"/>
      <w:vertAlign w:val="baseline"/>
      <w:cs w:val="0"/>
      <w:em w:val="none"/>
    </w:rPr>
  </w:style>
  <w:style w:type="paragraph" w:customStyle="1" w:styleId="tv213limenis3">
    <w:name w:val="tv213 limenis3"/>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paragraph" w:customStyle="1" w:styleId="tv213tvp">
    <w:name w:val="tv213 tvp"/>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paragraph" w:customStyle="1" w:styleId="tv213limenis2">
    <w:name w:val="tv213 limenis2"/>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character" w:styleId="Izteiksmgs">
    <w:name w:val="Strong"/>
    <w:rPr>
      <w:b/>
      <w:bCs/>
      <w:w w:val="100"/>
      <w:position w:val="-1"/>
      <w:effect w:val="none"/>
      <w:vertAlign w:val="baseline"/>
      <w:cs w:val="0"/>
      <w:em w:val="none"/>
    </w:rPr>
  </w:style>
  <w:style w:type="paragraph" w:customStyle="1" w:styleId="tv213">
    <w:name w:val="tv213"/>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paragraph" w:styleId="Parakstszemobjekta">
    <w:name w:val="caption"/>
    <w:basedOn w:val="Parasts"/>
    <w:next w:val="Parasts"/>
    <w:pPr>
      <w:ind w:firstLine="0"/>
      <w:jc w:val="center"/>
    </w:pPr>
    <w:rPr>
      <w:rFonts w:ascii="Times New Roman" w:eastAsia="Times New Roman" w:hAnsi="Times New Roman"/>
      <w:sz w:val="40"/>
      <w:szCs w:val="40"/>
    </w:rPr>
  </w:style>
  <w:style w:type="paragraph" w:styleId="Bezatstarpm">
    <w:name w:val="No Spacing"/>
    <w:pPr>
      <w:suppressAutoHyphens/>
      <w:spacing w:line="1" w:lineRule="atLeast"/>
      <w:ind w:leftChars="-1" w:left="-1" w:hangingChars="1" w:hanging="1"/>
      <w:textDirection w:val="btLr"/>
      <w:textAlignment w:val="top"/>
      <w:outlineLvl w:val="0"/>
    </w:pPr>
    <w:rPr>
      <w:position w:val="-1"/>
      <w:lang w:eastAsia="en-US"/>
    </w:rPr>
  </w:style>
  <w:style w:type="character" w:customStyle="1" w:styleId="NoSpacingChar">
    <w:name w:val="No Spacing Char"/>
    <w:rPr>
      <w:w w:val="100"/>
      <w:position w:val="-1"/>
      <w:sz w:val="22"/>
      <w:szCs w:val="22"/>
      <w:effect w:val="none"/>
      <w:vertAlign w:val="baseline"/>
      <w:cs w:val="0"/>
      <w:em w:val="none"/>
      <w:lang w:eastAsia="en-US"/>
    </w:rPr>
  </w:style>
  <w:style w:type="paragraph" w:customStyle="1" w:styleId="c4">
    <w:name w:val="c4"/>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character" w:customStyle="1" w:styleId="c3">
    <w:name w:val="c3"/>
    <w:rPr>
      <w:w w:val="100"/>
      <w:position w:val="-1"/>
      <w:effect w:val="none"/>
      <w:vertAlign w:val="baseline"/>
      <w:cs w:val="0"/>
      <w:em w:val="none"/>
    </w:rPr>
  </w:style>
  <w:style w:type="paragraph" w:customStyle="1" w:styleId="c11">
    <w:name w:val="c11"/>
    <w:basedOn w:val="Parasts"/>
    <w:pPr>
      <w:spacing w:before="100" w:beforeAutospacing="1" w:after="100" w:afterAutospacing="1"/>
      <w:ind w:firstLine="0"/>
      <w:jc w:val="left"/>
    </w:pPr>
    <w:rPr>
      <w:rFonts w:ascii="Times New Roman" w:eastAsia="Times New Roman" w:hAnsi="Times New Roman"/>
      <w:sz w:val="24"/>
      <w:szCs w:val="24"/>
      <w:lang w:eastAsia="lv-LV"/>
    </w:rPr>
  </w:style>
  <w:style w:type="table" w:customStyle="1" w:styleId="TableNormal20">
    <w:name w:val="Table Normal2"/>
    <w:pPr>
      <w:suppressAutoHyphens/>
      <w:spacing w:after="200" w:line="276" w:lineRule="auto"/>
      <w:ind w:leftChars="-1" w:left="-1" w:hangingChars="1" w:hanging="1"/>
      <w:textDirection w:val="btLr"/>
      <w:textAlignment w:val="top"/>
      <w:outlineLvl w:val="0"/>
    </w:pPr>
    <w:rPr>
      <w:position w:val="-1"/>
      <w:lang w:eastAsia="en-US"/>
    </w:rPr>
    <w:tblPr>
      <w:tblCellMar>
        <w:top w:w="0" w:type="dxa"/>
        <w:left w:w="100" w:type="dxa"/>
        <w:bottom w:w="0" w:type="dxa"/>
        <w:right w:w="100" w:type="dxa"/>
      </w:tblCellMar>
    </w:tblPr>
  </w:style>
  <w:style w:type="character" w:customStyle="1" w:styleId="TitleChar">
    <w:name w:val="Title Char"/>
    <w:rPr>
      <w:rFonts w:ascii="Cambria" w:eastAsia="Times New Roman" w:hAnsi="Cambria"/>
      <w:b/>
      <w:bCs/>
      <w:w w:val="100"/>
      <w:kern w:val="28"/>
      <w:position w:val="-1"/>
      <w:sz w:val="32"/>
      <w:szCs w:val="32"/>
      <w:effect w:val="none"/>
      <w:vertAlign w:val="baseline"/>
      <w:cs w:val="0"/>
      <w:em w:val="none"/>
      <w:lang w:eastAsia="en-US"/>
    </w:rPr>
  </w:style>
  <w:style w:type="paragraph" w:styleId="Apakvirsraksts">
    <w:name w:val="Subtitle"/>
    <w:basedOn w:val="Parasts"/>
    <w:next w:val="Parasts"/>
    <w:uiPriority w:val="11"/>
    <w:qFormat/>
    <w:pPr>
      <w:spacing w:after="60" w:line="276" w:lineRule="auto"/>
      <w:ind w:firstLine="0"/>
      <w:jc w:val="center"/>
    </w:pPr>
    <w:rPr>
      <w:rFonts w:ascii="Cambria" w:eastAsia="Cambria" w:hAnsi="Cambria" w:cs="Cambria"/>
    </w:rPr>
  </w:style>
  <w:style w:type="character" w:customStyle="1" w:styleId="SubtitleChar">
    <w:name w:val="Subtitle Char"/>
    <w:rPr>
      <w:rFonts w:ascii="Cambria" w:eastAsia="Times New Roman" w:hAnsi="Cambria"/>
      <w:w w:val="100"/>
      <w:position w:val="-1"/>
      <w:sz w:val="22"/>
      <w:szCs w:val="22"/>
      <w:effect w:val="none"/>
      <w:vertAlign w:val="baseline"/>
      <w:cs w:val="0"/>
      <w:em w:val="none"/>
      <w:lang w:eastAsia="en-US"/>
    </w:rPr>
  </w:style>
  <w:style w:type="paragraph" w:styleId="Citts">
    <w:name w:val="Quote"/>
    <w:basedOn w:val="Parasts"/>
    <w:next w:val="Parasts"/>
    <w:pPr>
      <w:spacing w:after="200" w:line="276" w:lineRule="auto"/>
      <w:ind w:firstLine="0"/>
      <w:jc w:val="left"/>
    </w:pPr>
    <w:rPr>
      <w:i/>
      <w:iCs/>
      <w:color w:val="000000"/>
    </w:rPr>
  </w:style>
  <w:style w:type="character" w:customStyle="1" w:styleId="QuoteChar">
    <w:name w:val="Quote Char"/>
    <w:rPr>
      <w:i/>
      <w:iCs/>
      <w:color w:val="000000"/>
      <w:w w:val="100"/>
      <w:position w:val="-1"/>
      <w:sz w:val="22"/>
      <w:szCs w:val="22"/>
      <w:effect w:val="none"/>
      <w:vertAlign w:val="baseline"/>
      <w:cs w:val="0"/>
      <w:em w:val="none"/>
      <w:lang w:eastAsia="en-US"/>
    </w:rPr>
  </w:style>
  <w:style w:type="paragraph" w:styleId="Intensvscitts">
    <w:name w:val="Intense Quote"/>
    <w:basedOn w:val="Parasts"/>
    <w:next w:val="Parasts"/>
    <w:pPr>
      <w:pBdr>
        <w:bottom w:val="single" w:sz="4" w:space="4" w:color="4F81BD"/>
      </w:pBdr>
      <w:spacing w:before="200" w:after="280" w:line="276" w:lineRule="auto"/>
      <w:ind w:left="936" w:right="936" w:firstLine="0"/>
      <w:jc w:val="left"/>
    </w:pPr>
    <w:rPr>
      <w:b/>
      <w:bCs/>
      <w:i/>
      <w:iCs/>
      <w:color w:val="4F81BD"/>
    </w:rPr>
  </w:style>
  <w:style w:type="character" w:customStyle="1" w:styleId="IntenseQuoteChar">
    <w:name w:val="Intense Quote Char"/>
    <w:rPr>
      <w:b/>
      <w:bCs/>
      <w:i/>
      <w:iCs/>
      <w:color w:val="4F81BD"/>
      <w:w w:val="100"/>
      <w:position w:val="-1"/>
      <w:sz w:val="22"/>
      <w:szCs w:val="22"/>
      <w:effect w:val="none"/>
      <w:vertAlign w:val="baseline"/>
      <w:cs w:val="0"/>
      <w:em w:val="none"/>
      <w:lang w:eastAsia="en-US"/>
    </w:rPr>
  </w:style>
  <w:style w:type="character" w:styleId="Izsmalcintsizclums">
    <w:name w:val="Subtle Emphasis"/>
    <w:rPr>
      <w:i/>
      <w:iCs/>
      <w:color w:val="808080"/>
      <w:w w:val="100"/>
      <w:position w:val="-1"/>
      <w:effect w:val="none"/>
      <w:vertAlign w:val="baseline"/>
      <w:cs w:val="0"/>
      <w:em w:val="none"/>
    </w:rPr>
  </w:style>
  <w:style w:type="character" w:styleId="Intensvsizclums">
    <w:name w:val="Intense Emphasis"/>
    <w:rPr>
      <w:b/>
      <w:bCs/>
      <w:i/>
      <w:iCs/>
      <w:color w:val="4F81BD"/>
      <w:w w:val="100"/>
      <w:position w:val="-1"/>
      <w:effect w:val="none"/>
      <w:vertAlign w:val="baseline"/>
      <w:cs w:val="0"/>
      <w:em w:val="none"/>
    </w:rPr>
  </w:style>
  <w:style w:type="character" w:styleId="Izsmalcintaatsauce">
    <w:name w:val="Subtle Reference"/>
    <w:rPr>
      <w:smallCaps/>
      <w:color w:val="C0504D"/>
      <w:w w:val="100"/>
      <w:position w:val="-1"/>
      <w:u w:val="single"/>
      <w:effect w:val="none"/>
      <w:vertAlign w:val="baseline"/>
      <w:cs w:val="0"/>
      <w:em w:val="none"/>
    </w:rPr>
  </w:style>
  <w:style w:type="character" w:styleId="Intensvaatsauce">
    <w:name w:val="Intense Reference"/>
    <w:rPr>
      <w:b/>
      <w:bCs/>
      <w:smallCaps/>
      <w:color w:val="C0504D"/>
      <w:spacing w:val="5"/>
      <w:w w:val="100"/>
      <w:position w:val="-1"/>
      <w:u w:val="single"/>
      <w:effect w:val="none"/>
      <w:vertAlign w:val="baseline"/>
      <w:cs w:val="0"/>
      <w:em w:val="none"/>
    </w:rPr>
  </w:style>
  <w:style w:type="character" w:styleId="Grmatasnosaukums">
    <w:name w:val="Book Title"/>
    <w:rPr>
      <w:b/>
      <w:bCs/>
      <w:smallCaps/>
      <w:spacing w:val="5"/>
      <w:w w:val="100"/>
      <w:position w:val="-1"/>
      <w:effect w:val="none"/>
      <w:vertAlign w:val="baseline"/>
      <w:cs w:val="0"/>
      <w:em w:val="none"/>
    </w:rPr>
  </w:style>
  <w:style w:type="paragraph" w:customStyle="1" w:styleId="StyleTabTexLItalic1">
    <w:name w:val="Style TabTex_L + Italic1"/>
    <w:basedOn w:val="Parasts"/>
    <w:pPr>
      <w:spacing w:after="200" w:line="276" w:lineRule="auto"/>
      <w:ind w:firstLine="0"/>
      <w:jc w:val="left"/>
    </w:pPr>
    <w:rPr>
      <w:i/>
      <w:iCs/>
      <w:lang w:eastAsia="lv-LV"/>
    </w:rPr>
  </w:style>
  <w:style w:type="character" w:customStyle="1" w:styleId="yiv5754281663">
    <w:name w:val="yiv5754281663"/>
    <w:rPr>
      <w:w w:val="100"/>
      <w:position w:val="-1"/>
      <w:effect w:val="none"/>
      <w:vertAlign w:val="baseline"/>
      <w:cs w:val="0"/>
      <w:em w:val="none"/>
    </w:rPr>
  </w:style>
  <w:style w:type="table" w:customStyle="1" w:styleId="TableNormal10">
    <w:name w:val="Table Normal1"/>
    <w:pPr>
      <w:suppressAutoHyphens/>
      <w:spacing w:after="200" w:line="276" w:lineRule="auto"/>
      <w:ind w:leftChars="-1" w:left="-1" w:hangingChars="1" w:hanging="1"/>
      <w:textDirection w:val="btLr"/>
      <w:textAlignment w:val="top"/>
      <w:outlineLvl w:val="0"/>
    </w:pPr>
    <w:rPr>
      <w:position w:val="-1"/>
      <w:lang w:eastAsia="en-US"/>
    </w:rPr>
    <w:tblPr>
      <w:tblCellMar>
        <w:top w:w="0" w:type="dxa"/>
        <w:left w:w="100" w:type="dxa"/>
        <w:bottom w:w="0" w:type="dxa"/>
        <w:right w:w="100" w:type="dxa"/>
      </w:tblCellMar>
    </w:tblPr>
  </w:style>
  <w:style w:type="character" w:customStyle="1" w:styleId="FontStyle21">
    <w:name w:val="Font Style21"/>
    <w:rPr>
      <w:rFonts w:ascii="Times New Roman" w:hAnsi="Times New Roman" w:cs="Times New Roman" w:hint="default"/>
      <w:w w:val="100"/>
      <w:position w:val="-1"/>
      <w:sz w:val="22"/>
      <w:szCs w:val="22"/>
      <w:effect w:val="none"/>
      <w:vertAlign w:val="baseline"/>
      <w:cs w:val="0"/>
      <w:em w:val="none"/>
    </w:rPr>
  </w:style>
  <w:style w:type="paragraph" w:customStyle="1" w:styleId="Sarakstarindkopa1">
    <w:name w:val="Saraksta rindkopa1"/>
    <w:basedOn w:val="Parasts"/>
    <w:pPr>
      <w:suppressAutoHyphens w:val="0"/>
      <w:spacing w:after="200" w:line="276" w:lineRule="auto"/>
      <w:ind w:left="720" w:firstLine="0"/>
      <w:contextualSpacing/>
      <w:jc w:val="left"/>
    </w:pPr>
    <w:rPr>
      <w:lang w:eastAsia="zh-CN"/>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szCs w:val="24"/>
      <w:lang w:eastAsia="zh-CN" w:bidi="hi-IN"/>
    </w:rPr>
  </w:style>
  <w:style w:type="numbering" w:customStyle="1" w:styleId="WWNum1">
    <w:name w:val="WWNum1"/>
    <w:basedOn w:val="Bezsaraksta"/>
  </w:style>
  <w:style w:type="paragraph" w:styleId="Saturs3">
    <w:name w:val="toc 3"/>
    <w:basedOn w:val="Parasts"/>
    <w:next w:val="Parasts"/>
    <w:qFormat/>
    <w:pPr>
      <w:spacing w:after="100"/>
      <w:ind w:left="520" w:firstLine="0"/>
      <w:jc w:val="left"/>
    </w:pPr>
    <w:rPr>
      <w:rFonts w:ascii="Times New Roman" w:eastAsia="Times New Roman" w:hAnsi="Times New Roman"/>
      <w:sz w:val="26"/>
      <w:szCs w:val="20"/>
    </w:rPr>
  </w:style>
  <w:style w:type="character" w:customStyle="1" w:styleId="BodyTextChar2bCharuvlaka3CharplainChar1plainCharCharb1Charuvlaka31Char1uvlaka3Char1BodyTextChar1CharBodyTextCharCharCharBodyText1Char">
    <w:name w:val="Body Text Char2;b Char;uvlaka 3 Char;plain Char1;plain Char Char;b1 Char;uvlaka 31 Char1;uvlaka 3 Char1;Body Text Char1 Char;Body Text Char Char Char;Body Text1 Char"/>
    <w:rPr>
      <w:rFonts w:ascii="RimTimes" w:hAnsi="RimTimes"/>
      <w:w w:val="100"/>
      <w:position w:val="-1"/>
      <w:sz w:val="24"/>
      <w:effect w:val="none"/>
      <w:vertAlign w:val="baseline"/>
      <w:cs w:val="0"/>
      <w:em w:val="none"/>
      <w:lang w:eastAsia="en-US"/>
    </w:rPr>
  </w:style>
  <w:style w:type="paragraph" w:styleId="Pamatteksts3">
    <w:name w:val="Body Text 3"/>
    <w:basedOn w:val="Parasts"/>
    <w:pPr>
      <w:spacing w:after="120"/>
      <w:ind w:firstLine="0"/>
      <w:jc w:val="left"/>
    </w:pPr>
    <w:rPr>
      <w:rFonts w:ascii="Times New Roman" w:eastAsia="Times New Roman" w:hAnsi="Times New Roman"/>
      <w:sz w:val="16"/>
      <w:szCs w:val="16"/>
    </w:rPr>
  </w:style>
  <w:style w:type="character" w:customStyle="1" w:styleId="BodyText3Char">
    <w:name w:val="Body Text 3 Char"/>
    <w:rPr>
      <w:rFonts w:ascii="Times New Roman" w:eastAsia="Times New Roman" w:hAnsi="Times New Roman"/>
      <w:w w:val="100"/>
      <w:position w:val="-1"/>
      <w:sz w:val="16"/>
      <w:szCs w:val="16"/>
      <w:effect w:val="none"/>
      <w:vertAlign w:val="baseline"/>
      <w:cs w:val="0"/>
      <w:em w:val="none"/>
      <w:lang w:eastAsia="en-US"/>
    </w:rPr>
  </w:style>
  <w:style w:type="paragraph" w:customStyle="1" w:styleId="Punkts">
    <w:name w:val="Punkts"/>
    <w:basedOn w:val="Parasts"/>
    <w:next w:val="Apakpunkts"/>
    <w:pPr>
      <w:ind w:left="851" w:hanging="851"/>
      <w:jc w:val="left"/>
    </w:pPr>
    <w:rPr>
      <w:rFonts w:ascii="Arial" w:eastAsia="Times New Roman" w:hAnsi="Arial"/>
      <w:b/>
      <w:sz w:val="20"/>
      <w:szCs w:val="20"/>
      <w:lang w:eastAsia="lv-LV"/>
    </w:rPr>
  </w:style>
  <w:style w:type="numbering" w:customStyle="1" w:styleId="NoList2">
    <w:name w:val="No List2"/>
    <w:next w:val="Bezsaraksta"/>
    <w:qFormat/>
  </w:style>
  <w:style w:type="paragraph" w:customStyle="1" w:styleId="HeaderFooter">
    <w:name w:val="Header &amp; Footer"/>
    <w:pPr>
      <w:pBdr>
        <w:top w:val="nil"/>
        <w:left w:val="nil"/>
        <w:bottom w:val="nil"/>
        <w:right w:val="nil"/>
        <w:between w:val="nil"/>
        <w:bar w:val="nil"/>
      </w:pBdr>
      <w:tabs>
        <w:tab w:val="right" w:pos="9020"/>
      </w:tabs>
      <w:suppressAutoHyphens/>
      <w:spacing w:line="1" w:lineRule="atLeast"/>
      <w:ind w:leftChars="-1" w:left="-1" w:hangingChars="1" w:hanging="1"/>
      <w:textDirection w:val="btLr"/>
      <w:textAlignment w:val="top"/>
      <w:outlineLvl w:val="0"/>
    </w:pPr>
    <w:rPr>
      <w:rFonts w:ascii="Helvetica" w:eastAsia="Arial Unicode MS" w:hAnsi="Arial Unicode MS" w:cs="Arial Unicode MS"/>
      <w:color w:val="000000"/>
      <w:position w:val="-1"/>
      <w:sz w:val="24"/>
      <w:szCs w:val="24"/>
      <w:bdr w:val="nil"/>
    </w:r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2"/>
  </w:style>
  <w:style w:type="numbering" w:customStyle="1" w:styleId="ImportedStyle2">
    <w:name w:val="Imported Style 2"/>
  </w:style>
  <w:style w:type="numbering" w:customStyle="1" w:styleId="List21">
    <w:name w:val="List 21"/>
    <w:basedOn w:val="ImportedStyle3"/>
  </w:style>
  <w:style w:type="numbering" w:customStyle="1" w:styleId="ImportedStyle3">
    <w:name w:val="Imported Style 3"/>
  </w:style>
  <w:style w:type="numbering" w:customStyle="1" w:styleId="List31">
    <w:name w:val="List 31"/>
    <w:basedOn w:val="ImportedStyle4"/>
  </w:style>
  <w:style w:type="numbering" w:customStyle="1" w:styleId="ImportedStyle4">
    <w:name w:val="Imported Style 4"/>
  </w:style>
  <w:style w:type="numbering" w:customStyle="1" w:styleId="List41">
    <w:name w:val="List 41"/>
    <w:basedOn w:val="ImportedStyle4"/>
  </w:style>
  <w:style w:type="numbering" w:customStyle="1" w:styleId="List51">
    <w:name w:val="List 51"/>
    <w:basedOn w:val="ImportedStyle4"/>
  </w:style>
  <w:style w:type="character" w:customStyle="1" w:styleId="Link">
    <w:name w:val="Link"/>
    <w:rPr>
      <w:color w:val="0000FF"/>
      <w:w w:val="100"/>
      <w:position w:val="-1"/>
      <w:u w:val="single" w:color="0000FF"/>
      <w:effect w:val="none"/>
      <w:vertAlign w:val="baseline"/>
      <w:cs w:val="0"/>
      <w:em w:val="none"/>
    </w:rPr>
  </w:style>
  <w:style w:type="character" w:customStyle="1" w:styleId="Hyperlink0">
    <w:name w:val="Hyperlink.0"/>
    <w:rPr>
      <w:color w:val="0000FF"/>
      <w:w w:val="100"/>
      <w:position w:val="-1"/>
      <w:u w:val="single" w:color="0000FF"/>
      <w:effect w:val="none"/>
      <w:vertAlign w:val="baseline"/>
      <w:cs w:val="0"/>
      <w:em w:val="none"/>
    </w:rPr>
  </w:style>
  <w:style w:type="numbering" w:customStyle="1" w:styleId="List6">
    <w:name w:val="List 6"/>
    <w:basedOn w:val="ImportedStyle4"/>
  </w:style>
  <w:style w:type="numbering" w:customStyle="1" w:styleId="List7">
    <w:name w:val="List 7"/>
    <w:basedOn w:val="ImportedStyle4"/>
  </w:style>
  <w:style w:type="numbering" w:customStyle="1" w:styleId="List8">
    <w:name w:val="List 8"/>
    <w:basedOn w:val="ImportedStyle4"/>
  </w:style>
  <w:style w:type="numbering" w:customStyle="1" w:styleId="List9">
    <w:name w:val="List 9"/>
    <w:basedOn w:val="ImportedStyle4"/>
  </w:style>
  <w:style w:type="numbering" w:customStyle="1" w:styleId="List10">
    <w:name w:val="List 10"/>
    <w:basedOn w:val="ImportedStyle4"/>
  </w:style>
  <w:style w:type="paragraph" w:customStyle="1" w:styleId="atkape">
    <w:name w:val="atkape"/>
    <w:basedOn w:val="Parasts"/>
    <w:pPr>
      <w:spacing w:before="20"/>
      <w:ind w:firstLine="454"/>
      <w:jc w:val="left"/>
    </w:pPr>
    <w:rPr>
      <w:rFonts w:ascii="Times New Roman" w:eastAsia="Times New Roman" w:hAnsi="Times New Roman"/>
      <w:sz w:val="24"/>
      <w:szCs w:val="24"/>
      <w:lang w:eastAsia="lv-LV"/>
    </w:rPr>
  </w:style>
  <w:style w:type="character" w:customStyle="1" w:styleId="ListParagraphCharStripCharHPListParagraphChar2CharSyle1CharNormalbullet2CharBulletlistCharSaisttodokumentusarakstsChar">
    <w:name w:val="List Paragraph Char;Strip Char;H&amp;P List Paragraph Char;2 Char;Syle 1 Char;Normal bullet 2 Char;Bullet list Char;Saistīto dokumentu saraksts Char"/>
    <w:rPr>
      <w:rFonts w:ascii="Times New Roman" w:eastAsia="Times New Roman" w:hAnsi="Times New Roman"/>
      <w:w w:val="100"/>
      <w:position w:val="-1"/>
      <w:sz w:val="26"/>
      <w:effect w:val="none"/>
      <w:vertAlign w:val="baseline"/>
      <w:cs w:val="0"/>
      <w:em w:val="none"/>
      <w:lang w:eastAsia="en-US"/>
    </w:rPr>
  </w:style>
  <w:style w:type="table" w:customStyle="1" w:styleId="TableGrid2">
    <w:name w:val="Table Grid2"/>
    <w:basedOn w:val="TableNormal2"/>
    <w:next w:val="Reatabula"/>
    <w:rPr>
      <w:rFonts w:ascii="Times New Roman" w:eastAsia="Arial Unicode MS"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
    <w:name w:val="Char Char12"/>
    <w:basedOn w:val="Parasts"/>
    <w:pPr>
      <w:spacing w:before="120" w:after="160" w:line="240" w:lineRule="atLeast"/>
    </w:pPr>
    <w:rPr>
      <w:rFonts w:ascii="Times New Roman" w:hAnsi="Times New Roman"/>
      <w:sz w:val="28"/>
      <w:szCs w:val="24"/>
      <w:lang w:val="en-US"/>
    </w:rPr>
  </w:style>
  <w:style w:type="paragraph" w:customStyle="1" w:styleId="BodyA">
    <w:name w:val="Body A"/>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Times New Roman" w:eastAsia="Arial Unicode MS" w:hAnsi="Arial Unicode MS" w:cs="Arial Unicode MS"/>
      <w:color w:val="000000"/>
      <w:position w:val="-1"/>
      <w:sz w:val="24"/>
      <w:szCs w:val="24"/>
      <w:bdr w:val="nil"/>
      <w:lang w:val="en-US"/>
    </w:rPr>
  </w:style>
  <w:style w:type="numbering" w:customStyle="1" w:styleId="List511">
    <w:name w:val="List 511"/>
    <w:basedOn w:val="Bezsaraksta"/>
  </w:style>
  <w:style w:type="table" w:customStyle="1" w:styleId="TableGrid3">
    <w:name w:val="Table Grid3"/>
    <w:basedOn w:val="TableNormal2"/>
    <w:next w:val="Reatabu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5">
    <w:name w:val="List 45"/>
    <w:basedOn w:val="Bezsaraksta"/>
  </w:style>
  <w:style w:type="numbering" w:customStyle="1" w:styleId="List53">
    <w:name w:val="List 53"/>
    <w:basedOn w:val="Bezsaraksta"/>
  </w:style>
  <w:style w:type="numbering" w:customStyle="1" w:styleId="NoList3">
    <w:name w:val="No List3"/>
    <w:next w:val="Bezsaraksta"/>
    <w:qFormat/>
  </w:style>
  <w:style w:type="numbering" w:customStyle="1" w:styleId="List01">
    <w:name w:val="List 01"/>
    <w:basedOn w:val="ImportedStyle1"/>
  </w:style>
  <w:style w:type="numbering" w:customStyle="1" w:styleId="ImportedStyle11">
    <w:name w:val="Imported Style 11"/>
  </w:style>
  <w:style w:type="numbering" w:customStyle="1" w:styleId="List11">
    <w:name w:val="List 11"/>
    <w:basedOn w:val="ImportedStyle2"/>
  </w:style>
  <w:style w:type="numbering" w:customStyle="1" w:styleId="ImportedStyle21">
    <w:name w:val="Imported Style 21"/>
  </w:style>
  <w:style w:type="numbering" w:customStyle="1" w:styleId="List211">
    <w:name w:val="List 211"/>
    <w:basedOn w:val="ImportedStyle3"/>
  </w:style>
  <w:style w:type="numbering" w:customStyle="1" w:styleId="ImportedStyle31">
    <w:name w:val="Imported Style 31"/>
  </w:style>
  <w:style w:type="numbering" w:customStyle="1" w:styleId="List311">
    <w:name w:val="List 311"/>
    <w:basedOn w:val="ImportedStyle4"/>
  </w:style>
  <w:style w:type="numbering" w:customStyle="1" w:styleId="ImportedStyle41">
    <w:name w:val="Imported Style 41"/>
  </w:style>
  <w:style w:type="numbering" w:customStyle="1" w:styleId="List411">
    <w:name w:val="List 411"/>
    <w:basedOn w:val="ImportedStyle4"/>
  </w:style>
  <w:style w:type="numbering" w:customStyle="1" w:styleId="List512">
    <w:name w:val="List 512"/>
    <w:basedOn w:val="ImportedStyle4"/>
  </w:style>
  <w:style w:type="numbering" w:customStyle="1" w:styleId="List61">
    <w:name w:val="List 61"/>
    <w:basedOn w:val="ImportedStyle4"/>
  </w:style>
  <w:style w:type="numbering" w:customStyle="1" w:styleId="List71">
    <w:name w:val="List 71"/>
    <w:basedOn w:val="ImportedStyle4"/>
  </w:style>
  <w:style w:type="numbering" w:customStyle="1" w:styleId="List81">
    <w:name w:val="List 81"/>
    <w:basedOn w:val="ImportedStyle4"/>
  </w:style>
  <w:style w:type="numbering" w:customStyle="1" w:styleId="List91">
    <w:name w:val="List 91"/>
    <w:basedOn w:val="ImportedStyle4"/>
  </w:style>
  <w:style w:type="numbering" w:customStyle="1" w:styleId="List101">
    <w:name w:val="List 101"/>
    <w:basedOn w:val="ImportedStyle4"/>
  </w:style>
  <w:style w:type="table" w:customStyle="1" w:styleId="TableGrid4">
    <w:name w:val="Table Grid4"/>
    <w:basedOn w:val="TableNormal2"/>
    <w:next w:val="Reatabu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2"/>
    <w:next w:val="Reatabul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3111">
    <w:name w:val="List 3111"/>
    <w:basedOn w:val="Bezsaraksta"/>
  </w:style>
  <w:style w:type="numbering" w:customStyle="1" w:styleId="List5121">
    <w:name w:val="List 5121"/>
    <w:basedOn w:val="Bezsaraksta"/>
  </w:style>
  <w:style w:type="numbering" w:customStyle="1" w:styleId="List312">
    <w:name w:val="List 312"/>
    <w:basedOn w:val="Bezsaraksta"/>
  </w:style>
  <w:style w:type="character" w:customStyle="1" w:styleId="FootnoteTextChar1RakstzRakstzChar1FootnoteTextChar2CharChar1FootnoteTextChar1Char2CharChar1FootnoteTextCharCharCharCharChar1FootnoteTextChar1CharCharCharCharChar1FootnoteTextCharCharCharCharCharCharChar1oChar">
    <w:name w:val="Footnote Text Char1;Rakstz. Rakstz. Char1;Footnote Text Char2 Char Char1;Footnote Text Char1 Char2 Char Char1;Footnote Text Char Char Char Char Char1;Footnote Text Char1 Char Char Char Char Char1;Footnote Text Char Char Char Char Char Char Char1;o Char"/>
    <w:rPr>
      <w:w w:val="100"/>
      <w:position w:val="-1"/>
      <w:effect w:val="none"/>
      <w:vertAlign w:val="baseline"/>
      <w:cs w:val="0"/>
      <w:em w:val="none"/>
      <w:lang w:eastAsia="en-US"/>
    </w:rPr>
  </w:style>
  <w:style w:type="paragraph" w:customStyle="1" w:styleId="FootnoteReferneceftrefOdwoanieprzypisuFootnotesrefssRefdenotaalpieEEFNZ">
    <w:name w:val="Footnote Refernece;ftref;Odwołanie przypisu;Footnotes refss;Ref;de nota al pie;E;E FNZ"/>
    <w:basedOn w:val="Parasts"/>
    <w:next w:val="Parasts"/>
    <w:pPr>
      <w:spacing w:after="160" w:line="240" w:lineRule="atLeast"/>
      <w:ind w:firstLine="0"/>
      <w:textAlignment w:val="baseline"/>
    </w:pPr>
    <w:rPr>
      <w:sz w:val="20"/>
      <w:szCs w:val="20"/>
      <w:vertAlign w:val="superscript"/>
      <w:lang w:eastAsia="lv-LV"/>
    </w:rPr>
  </w:style>
  <w:style w:type="paragraph" w:customStyle="1" w:styleId="tabulai">
    <w:name w:val="tabulai"/>
    <w:pPr>
      <w:pBdr>
        <w:top w:val="nil"/>
        <w:left w:val="nil"/>
        <w:bottom w:val="nil"/>
        <w:right w:val="nil"/>
        <w:between w:val="nil"/>
        <w:bar w:val="nil"/>
      </w:pBdr>
      <w:spacing w:line="1" w:lineRule="atLeast"/>
      <w:ind w:leftChars="-1" w:left="-1" w:hangingChars="1" w:hanging="1"/>
      <w:textDirection w:val="btLr"/>
      <w:textAlignment w:val="top"/>
      <w:outlineLvl w:val="0"/>
    </w:pPr>
    <w:rPr>
      <w:rFonts w:ascii="Times New Roman" w:eastAsia="Arial Unicode MS" w:hAnsi="Times New Roman" w:cs="Arial Unicode MS"/>
      <w:color w:val="000000"/>
      <w:position w:val="-1"/>
      <w:sz w:val="23"/>
      <w:szCs w:val="23"/>
      <w:bdr w:val="nil"/>
      <w:lang w:val="en-US"/>
    </w:rPr>
  </w:style>
  <w:style w:type="character" w:customStyle="1" w:styleId="tabulaiChar">
    <w:name w:val="tabulai Char"/>
    <w:rPr>
      <w:rFonts w:ascii="Times New Roman" w:eastAsia="Arial Unicode MS" w:hAnsi="Times New Roman" w:cs="Arial Unicode MS"/>
      <w:color w:val="000000"/>
      <w:w w:val="100"/>
      <w:position w:val="-1"/>
      <w:sz w:val="23"/>
      <w:szCs w:val="23"/>
      <w:effect w:val="none"/>
      <w:bdr w:val="nil"/>
      <w:vertAlign w:val="baseline"/>
      <w:cs w:val="0"/>
      <w:em w:val="none"/>
      <w:lang w:val="en-US"/>
    </w:rPr>
  </w:style>
  <w:style w:type="character" w:customStyle="1" w:styleId="None">
    <w:name w:val="None"/>
    <w:rPr>
      <w:w w:val="100"/>
      <w:position w:val="-1"/>
      <w:effect w:val="none"/>
      <w:vertAlign w:val="baseline"/>
      <w:cs w:val="0"/>
      <w:em w:val="none"/>
    </w:rPr>
  </w:style>
  <w:style w:type="numbering" w:customStyle="1" w:styleId="WWOutlineListStyle511">
    <w:name w:val="WW_OutlineListStyle_511"/>
  </w:style>
  <w:style w:type="paragraph" w:customStyle="1" w:styleId="Style1111">
    <w:name w:val="Style1.1.1.1."/>
    <w:basedOn w:val="Parasts"/>
    <w:pPr>
      <w:numPr>
        <w:ilvl w:val="3"/>
        <w:numId w:val="24"/>
      </w:numPr>
      <w:ind w:left="-1" w:firstLine="720"/>
      <w:contextualSpacing/>
    </w:pPr>
    <w:rPr>
      <w:rFonts w:ascii="Times New Roman" w:hAnsi="Times New Roman"/>
      <w:sz w:val="24"/>
    </w:rPr>
  </w:style>
  <w:style w:type="character" w:customStyle="1" w:styleId="Hyperlink2">
    <w:name w:val="Hyperlink.2"/>
    <w:rPr>
      <w:rFonts w:ascii="Times New Roman" w:eastAsia="Times New Roman" w:hAnsi="Times New Roman" w:cs="Times New Roman"/>
      <w:i/>
      <w:iCs/>
      <w:color w:val="0000FF"/>
      <w:w w:val="100"/>
      <w:position w:val="-1"/>
      <w:u w:val="single" w:color="0000FF"/>
      <w:effect w:val="none"/>
      <w:vertAlign w:val="baseline"/>
      <w:cs w:val="0"/>
      <w:em w:val="none"/>
    </w:rPr>
  </w:style>
  <w:style w:type="character" w:customStyle="1" w:styleId="NoneA">
    <w:name w:val="None A"/>
    <w:rPr>
      <w:w w:val="100"/>
      <w:position w:val="-1"/>
      <w:effect w:val="none"/>
      <w:vertAlign w:val="baseline"/>
      <w:cs w:val="0"/>
      <w:em w:val="none"/>
    </w:rPr>
  </w:style>
  <w:style w:type="paragraph" w:customStyle="1" w:styleId="Char1">
    <w:name w:val="Char1"/>
    <w:basedOn w:val="Parasts"/>
    <w:pPr>
      <w:spacing w:before="120" w:after="160" w:line="240" w:lineRule="atLeast"/>
    </w:pPr>
    <w:rPr>
      <w:rFonts w:ascii="Verdana" w:eastAsia="Times New Roman" w:hAnsi="Verdana"/>
      <w:sz w:val="20"/>
      <w:szCs w:val="20"/>
      <w:lang w:val="en-US"/>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customStyle="1" w:styleId="h3body1">
    <w:name w:val="h3_body_1"/>
    <w:pPr>
      <w:suppressAutoHyphens/>
      <w:spacing w:line="1" w:lineRule="atLeast"/>
      <w:ind w:leftChars="-1" w:left="-1" w:hangingChars="1" w:hanging="1"/>
      <w:textDirection w:val="btLr"/>
      <w:textAlignment w:val="top"/>
      <w:outlineLvl w:val="0"/>
    </w:pPr>
    <w:rPr>
      <w:rFonts w:ascii="Times New Roman" w:eastAsia="Times New Roman" w:hAnsi="Times New Roman"/>
      <w:bCs/>
      <w:position w:val="-1"/>
      <w:sz w:val="24"/>
      <w:szCs w:val="24"/>
      <w:lang w:eastAsia="en-US"/>
    </w:rPr>
  </w:style>
  <w:style w:type="paragraph" w:customStyle="1" w:styleId="Pielikums">
    <w:name w:val="Pielikums"/>
    <w:pPr>
      <w:suppressAutoHyphens/>
      <w:spacing w:line="1" w:lineRule="atLeast"/>
      <w:ind w:leftChars="-1" w:left="-1" w:hangingChars="1" w:hanging="1"/>
      <w:jc w:val="right"/>
      <w:textDirection w:val="btLr"/>
      <w:textAlignment w:val="top"/>
      <w:outlineLvl w:val="0"/>
    </w:pPr>
    <w:rPr>
      <w:rFonts w:ascii="Arial Bold" w:eastAsia="Times New Roman" w:hAnsi="Arial Bold" w:cs="Arial Bold"/>
      <w:color w:val="000000"/>
      <w:position w:val="-1"/>
      <w:sz w:val="24"/>
      <w:szCs w:val="24"/>
    </w:rPr>
  </w:style>
  <w:style w:type="paragraph" w:customStyle="1" w:styleId="Sarakstarindkopa2">
    <w:name w:val="Saraksta rindkopa2"/>
    <w:basedOn w:val="Parasts"/>
    <w:pPr>
      <w:ind w:left="720" w:firstLine="0"/>
      <w:jc w:val="left"/>
    </w:pPr>
    <w:rPr>
      <w:rFonts w:ascii="Times New Roman" w:eastAsia="Times New Roman" w:hAnsi="Times New Roman"/>
      <w:lang w:eastAsia="lv-LV"/>
    </w:rPr>
  </w:style>
  <w:style w:type="character" w:customStyle="1" w:styleId="UnresolvedMention2">
    <w:name w:val="Unresolved Mention2"/>
    <w:qFormat/>
    <w:rPr>
      <w:color w:val="605E5C"/>
      <w:w w:val="100"/>
      <w:position w:val="-1"/>
      <w:effect w:val="none"/>
      <w:shd w:val="clear" w:color="auto" w:fill="E1DFDD"/>
      <w:vertAlign w:val="baseline"/>
      <w:cs w:val="0"/>
      <w:em w:val="none"/>
    </w:rPr>
  </w:style>
  <w:style w:type="paragraph" w:customStyle="1" w:styleId="v1">
    <w:name w:val="v1"/>
    <w:basedOn w:val="Parasts"/>
    <w:pPr>
      <w:tabs>
        <w:tab w:val="left" w:pos="0"/>
        <w:tab w:val="left" w:pos="3600"/>
      </w:tabs>
      <w:overflowPunct w:val="0"/>
      <w:autoSpaceDE w:val="0"/>
      <w:autoSpaceDN w:val="0"/>
      <w:adjustRightInd w:val="0"/>
      <w:ind w:left="284" w:right="-6" w:hanging="284"/>
      <w:jc w:val="center"/>
      <w:textAlignment w:val="baseline"/>
    </w:pPr>
    <w:rPr>
      <w:rFonts w:ascii="Times New Roman" w:eastAsia="Times New Roman" w:hAnsi="Times New Roman"/>
      <w:b/>
      <w:noProof/>
    </w:rPr>
  </w:style>
  <w:style w:type="character" w:customStyle="1" w:styleId="v1Char">
    <w:name w:val="v1 Char"/>
    <w:rPr>
      <w:rFonts w:ascii="Times New Roman" w:eastAsia="Times New Roman" w:hAnsi="Times New Roman"/>
      <w:b/>
      <w:noProof/>
      <w:w w:val="100"/>
      <w:position w:val="-1"/>
      <w:sz w:val="22"/>
      <w:szCs w:val="22"/>
      <w:effect w:val="none"/>
      <w:vertAlign w:val="baseline"/>
      <w:cs w:val="0"/>
      <w:em w:val="none"/>
    </w:rPr>
  </w:style>
  <w:style w:type="paragraph" w:customStyle="1" w:styleId="Heading1a">
    <w:name w:val="Heading 1a"/>
    <w:basedOn w:val="Parasts"/>
    <w:pPr>
      <w:keepNext/>
      <w:numPr>
        <w:numId w:val="25"/>
      </w:numPr>
      <w:spacing w:before="240" w:after="120"/>
      <w:ind w:left="-1" w:firstLine="720"/>
    </w:pPr>
    <w:rPr>
      <w:rFonts w:ascii="Times New Roman" w:eastAsia="Times New Roman" w:hAnsi="Times New Roman"/>
      <w:b/>
      <w:color w:val="000000"/>
      <w:kern w:val="32"/>
    </w:rPr>
  </w:style>
  <w:style w:type="paragraph" w:customStyle="1" w:styleId="Header1">
    <w:name w:val="Header1"/>
    <w:pPr>
      <w:tabs>
        <w:tab w:val="center" w:pos="4153"/>
        <w:tab w:val="right" w:pos="8306"/>
      </w:tabs>
      <w:suppressAutoHyphens/>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paragraph" w:customStyle="1" w:styleId="WW-BodyText2">
    <w:name w:val="WW-Body Text 2"/>
    <w:basedOn w:val="Parasts"/>
    <w:pPr>
      <w:suppressAutoHyphens w:val="0"/>
      <w:ind w:firstLine="0"/>
    </w:pPr>
    <w:rPr>
      <w:rFonts w:ascii="Arial Narrow" w:eastAsia="Times New Roman" w:hAnsi="Arial Narrow" w:cs="Arial Narrow"/>
      <w:sz w:val="26"/>
      <w:szCs w:val="26"/>
      <w:lang w:eastAsia="ar-SA"/>
    </w:rPr>
  </w:style>
  <w:style w:type="paragraph" w:customStyle="1" w:styleId="FreeForm">
    <w:name w:val="Free Form"/>
    <w:pPr>
      <w:suppressAutoHyphens/>
      <w:spacing w:line="1" w:lineRule="atLeast"/>
      <w:ind w:leftChars="-1" w:left="-1" w:hangingChars="1" w:hanging="1"/>
      <w:textDirection w:val="btLr"/>
      <w:textAlignment w:val="top"/>
      <w:outlineLvl w:val="0"/>
    </w:pPr>
    <w:rPr>
      <w:rFonts w:ascii="Times New Roman" w:eastAsia="Times New Roman" w:hAnsi="Times New Roman"/>
      <w:color w:val="000000"/>
      <w:position w:val="-1"/>
    </w:rPr>
  </w:style>
  <w:style w:type="character" w:customStyle="1" w:styleId="BlockTextChar">
    <w:name w:val="Block Text Char"/>
    <w:rPr>
      <w:rFonts w:ascii="Times" w:eastAsia="Times New Roman" w:hAnsi="Times" w:cs="Times"/>
      <w:noProof/>
      <w:w w:val="100"/>
      <w:position w:val="-1"/>
      <w:sz w:val="24"/>
      <w:szCs w:val="24"/>
      <w:effect w:val="none"/>
      <w:vertAlign w:val="baseline"/>
      <w:cs w:val="0"/>
      <w:em w:val="none"/>
    </w:rPr>
  </w:style>
  <w:style w:type="character" w:customStyle="1" w:styleId="FooterChar1RakstzRakstzRakstzRakstzRakstzRakstz1Char1RakstzRakstzRakstzRakstzRakstzRakstzRakstzRakstzRakRakstzRakstzChar1">
    <w:name w:val="Footer Char1;Rakstz. Rakstz. Rakstz. Rakstz. Rakstz. Rakstz.1 Char1;Rakstz. Rakstz. Rakstz. Rakstz. Rakstz. Rakstz. Rakstz. Rakstz. Rak Rakstz.  Rakstz. Char1"/>
    <w:rPr>
      <w:w w:val="100"/>
      <w:position w:val="-1"/>
      <w:sz w:val="20"/>
      <w:szCs w:val="20"/>
      <w:effect w:val="none"/>
      <w:vertAlign w:val="baseline"/>
      <w:cs w:val="0"/>
      <w:em w:val="none"/>
      <w:lang w:eastAsia="ar-SA" w:bidi="ar-SA"/>
    </w:rPr>
  </w:style>
  <w:style w:type="character" w:styleId="Neatrisintapieminana">
    <w:name w:val="Unresolved Mention"/>
    <w:qFormat/>
    <w:rPr>
      <w:color w:val="605E5C"/>
      <w:w w:val="100"/>
      <w:position w:val="-1"/>
      <w:effect w:val="none"/>
      <w:shd w:val="clear" w:color="auto" w:fill="E1DFDD"/>
      <w:vertAlign w:val="baseline"/>
      <w:cs w:val="0"/>
      <w:em w:val="none"/>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paragraph" w:styleId="Sarakstarindkopa">
    <w:name w:val="List Paragraph"/>
    <w:basedOn w:val="Parasts"/>
    <w:uiPriority w:val="34"/>
    <w:qFormat/>
    <w:rsid w:val="005B3D22"/>
    <w:pPr>
      <w:ind w:left="720"/>
      <w:contextualSpacing/>
    </w:pPr>
  </w:style>
  <w:style w:type="character" w:styleId="Komentraatsauce">
    <w:name w:val="annotation reference"/>
    <w:basedOn w:val="Noklusjumarindkopasfonts"/>
    <w:uiPriority w:val="99"/>
    <w:semiHidden/>
    <w:unhideWhenUsed/>
    <w:rsid w:val="00AB4632"/>
    <w:rPr>
      <w:sz w:val="16"/>
      <w:szCs w:val="16"/>
    </w:rPr>
  </w:style>
  <w:style w:type="paragraph" w:styleId="Komentrateksts">
    <w:name w:val="annotation text"/>
    <w:basedOn w:val="Parasts"/>
    <w:link w:val="KomentratekstsRakstz"/>
    <w:uiPriority w:val="99"/>
    <w:unhideWhenUsed/>
    <w:rsid w:val="00AB463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B4632"/>
    <w:rPr>
      <w:position w:val="-1"/>
      <w:sz w:val="20"/>
      <w:szCs w:val="20"/>
      <w:lang w:eastAsia="en-US"/>
    </w:rPr>
  </w:style>
  <w:style w:type="paragraph" w:styleId="Komentratma">
    <w:name w:val="annotation subject"/>
    <w:basedOn w:val="Komentrateksts"/>
    <w:next w:val="Komentrateksts"/>
    <w:link w:val="KomentratmaRakstz"/>
    <w:uiPriority w:val="99"/>
    <w:semiHidden/>
    <w:unhideWhenUsed/>
    <w:rsid w:val="00AB4632"/>
    <w:rPr>
      <w:b/>
      <w:bCs/>
    </w:rPr>
  </w:style>
  <w:style w:type="character" w:customStyle="1" w:styleId="KomentratmaRakstz">
    <w:name w:val="Komentāra tēma Rakstz."/>
    <w:basedOn w:val="KomentratekstsRakstz"/>
    <w:link w:val="Komentratma"/>
    <w:uiPriority w:val="99"/>
    <w:semiHidden/>
    <w:rsid w:val="00AB4632"/>
    <w:rPr>
      <w:b/>
      <w:bCs/>
      <w:position w:val="-1"/>
      <w:sz w:val="20"/>
      <w:szCs w:val="20"/>
      <w:lang w:eastAsia="en-US"/>
    </w:rPr>
  </w:style>
  <w:style w:type="paragraph" w:styleId="Vresteksts">
    <w:name w:val="footnote text"/>
    <w:basedOn w:val="Parasts"/>
    <w:link w:val="VrestekstsRakstz"/>
    <w:uiPriority w:val="99"/>
    <w:semiHidden/>
    <w:unhideWhenUsed/>
    <w:rsid w:val="00393726"/>
    <w:pPr>
      <w:spacing w:line="240" w:lineRule="auto"/>
    </w:pPr>
    <w:rPr>
      <w:sz w:val="20"/>
      <w:szCs w:val="20"/>
    </w:rPr>
  </w:style>
  <w:style w:type="character" w:customStyle="1" w:styleId="VrestekstsRakstz">
    <w:name w:val="Vēres teksts Rakstz."/>
    <w:basedOn w:val="Noklusjumarindkopasfonts"/>
    <w:link w:val="Vresteksts"/>
    <w:uiPriority w:val="99"/>
    <w:semiHidden/>
    <w:rsid w:val="00393726"/>
    <w:rPr>
      <w:position w:val="-1"/>
      <w:sz w:val="20"/>
      <w:szCs w:val="20"/>
      <w:lang w:eastAsia="en-US"/>
    </w:rPr>
  </w:style>
  <w:style w:type="character" w:styleId="Vresatsauce">
    <w:name w:val="footnote reference"/>
    <w:aliases w:val="Footnote symbol"/>
    <w:basedOn w:val="Noklusjumarindkopasfonts"/>
    <w:semiHidden/>
    <w:unhideWhenUsed/>
    <w:rsid w:val="00393726"/>
    <w:rPr>
      <w:vertAlign w:val="superscript"/>
    </w:rPr>
  </w:style>
  <w:style w:type="paragraph" w:styleId="Kjene">
    <w:name w:val="footer"/>
    <w:basedOn w:val="Parasts"/>
    <w:link w:val="KjeneRakstz"/>
    <w:uiPriority w:val="99"/>
    <w:unhideWhenUsed/>
    <w:rsid w:val="00282801"/>
    <w:pPr>
      <w:tabs>
        <w:tab w:val="center" w:pos="4153"/>
        <w:tab w:val="right" w:pos="8306"/>
      </w:tabs>
      <w:spacing w:line="240" w:lineRule="auto"/>
    </w:pPr>
  </w:style>
  <w:style w:type="character" w:customStyle="1" w:styleId="KjeneRakstz">
    <w:name w:val="Kājene Rakstz."/>
    <w:basedOn w:val="Noklusjumarindkopasfonts"/>
    <w:link w:val="Kjene"/>
    <w:uiPriority w:val="99"/>
    <w:rsid w:val="00282801"/>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6992">
      <w:bodyDiv w:val="1"/>
      <w:marLeft w:val="0"/>
      <w:marRight w:val="0"/>
      <w:marTop w:val="0"/>
      <w:marBottom w:val="0"/>
      <w:divBdr>
        <w:top w:val="none" w:sz="0" w:space="0" w:color="auto"/>
        <w:left w:val="none" w:sz="0" w:space="0" w:color="auto"/>
        <w:bottom w:val="none" w:sz="0" w:space="0" w:color="auto"/>
        <w:right w:val="none" w:sz="0" w:space="0" w:color="auto"/>
      </w:divBdr>
    </w:div>
    <w:div w:id="444931398">
      <w:bodyDiv w:val="1"/>
      <w:marLeft w:val="0"/>
      <w:marRight w:val="0"/>
      <w:marTop w:val="0"/>
      <w:marBottom w:val="0"/>
      <w:divBdr>
        <w:top w:val="none" w:sz="0" w:space="0" w:color="auto"/>
        <w:left w:val="none" w:sz="0" w:space="0" w:color="auto"/>
        <w:bottom w:val="none" w:sz="0" w:space="0" w:color="auto"/>
        <w:right w:val="none" w:sz="0" w:space="0" w:color="auto"/>
      </w:divBdr>
    </w:div>
    <w:div w:id="1363050411">
      <w:bodyDiv w:val="1"/>
      <w:marLeft w:val="0"/>
      <w:marRight w:val="0"/>
      <w:marTop w:val="0"/>
      <w:marBottom w:val="0"/>
      <w:divBdr>
        <w:top w:val="none" w:sz="0" w:space="0" w:color="auto"/>
        <w:left w:val="none" w:sz="0" w:space="0" w:color="auto"/>
        <w:bottom w:val="none" w:sz="0" w:space="0" w:color="auto"/>
        <w:right w:val="none" w:sz="0" w:space="0" w:color="auto"/>
      </w:divBdr>
    </w:div>
    <w:div w:id="1743332136">
      <w:bodyDiv w:val="1"/>
      <w:marLeft w:val="0"/>
      <w:marRight w:val="0"/>
      <w:marTop w:val="0"/>
      <w:marBottom w:val="0"/>
      <w:divBdr>
        <w:top w:val="none" w:sz="0" w:space="0" w:color="auto"/>
        <w:left w:val="none" w:sz="0" w:space="0" w:color="auto"/>
        <w:bottom w:val="none" w:sz="0" w:space="0" w:color="auto"/>
        <w:right w:val="none" w:sz="0" w:space="0" w:color="auto"/>
      </w:divBdr>
    </w:div>
    <w:div w:id="1978799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Publications/PublicationView.aspx?PublicationId=883" TargetMode="External"/><Relationship Id="rId18" Type="http://schemas.openxmlformats.org/officeDocument/2006/relationships/hyperlink" Target="https://likumi.lv/ta/id/287760-publisko-iepirkumu-likums"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likumi.lv/ta/id/287760-publisko-iepirkumu-likums" TargetMode="External"/><Relationship Id="rId7" Type="http://schemas.openxmlformats.org/officeDocument/2006/relationships/footnotes" Target="footnotes.xml"/><Relationship Id="rId12" Type="http://schemas.openxmlformats.org/officeDocument/2006/relationships/hyperlink" Target="mailto:Dana.Pileva@lnsc.lv" TargetMode="External"/><Relationship Id="rId17" Type="http://schemas.openxmlformats.org/officeDocument/2006/relationships/hyperlink" Target="https://likumi.lv/ta/id/287760-publisko-iepirkumu-liku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kumi.lv/ta/id/287760-publisko-iepirkumu-likums" TargetMode="External"/><Relationship Id="rId20" Type="http://schemas.openxmlformats.org/officeDocument/2006/relationships/hyperlink" Target="https://likumi.lv/ta/id/287760-publisko-iepirkumu-liku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lnsc.lv"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ikumi.lv/ta/id/287760-publisko-iepirkumu-likum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https://likumi.lv/ta/id/287760-publisko-iepirkumu-likum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ikumi.lv/ta/id/287760-publisko-iepirkumu-likums" TargetMode="External"/><Relationship Id="rId22" Type="http://schemas.openxmlformats.org/officeDocument/2006/relationships/hyperlink" Target="http://espd.eis.gov.lv/"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skaidrojums-par-eiropas-vienoto-iepirkuma-proceduras-dokumen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gFPkxhKgP5fL79RW5Djl0nzjJw==">AMUW2mW3TyLlJ1bAkhEEBBe7IDU/xn+JVD+GYGixsbE9wpFWoMofnx/to/vfc9M6wdr4kcHp46QqGdRTTJ3nvgC1t8MUwEYunu8xDEzeoTZDk5SVL4W+G9/QK3nDjMVk4xG4cGB6esveeNos/8Rq9PTQQ21uoMRMLYw9u6Z1ZkoRGbBSD/CytwWll2NowozSDy1brlIRRCUWac1sxmH8F26n+ZIsuH1BVJtB9uvSO+8F13nIGujsEd5yknxY+9fYWteJCePQhnJhbhlt8iw8qj07enPlszUB8nixtsdka4vyuyjV7JFDEk+WETYXV6mv1uxHC8GuDDCJEk6vcOQj315yNHJ7FYVx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5C2521-2293-4F8B-B710-A5F294B3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25</Pages>
  <Words>49421</Words>
  <Characters>28170</Characters>
  <Application>Microsoft Office Word</Application>
  <DocSecurity>0</DocSecurity>
  <Lines>234</Lines>
  <Paragraphs>154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Arnis Paeglis</dc:creator>
  <cp:lastModifiedBy>Arnis Paeglis</cp:lastModifiedBy>
  <cp:revision>10</cp:revision>
  <cp:lastPrinted>2022-12-12T13:25:00Z</cp:lastPrinted>
  <dcterms:created xsi:type="dcterms:W3CDTF">2023-06-04T17:59:00Z</dcterms:created>
  <dcterms:modified xsi:type="dcterms:W3CDTF">2023-06-11T18:21:00Z</dcterms:modified>
</cp:coreProperties>
</file>