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163E" w14:textId="77777777" w:rsidR="00F005CC" w:rsidRPr="00CD4758" w:rsidRDefault="00F005CC">
      <w:pPr>
        <w:ind w:left="0" w:hanging="2"/>
        <w:jc w:val="right"/>
        <w:rPr>
          <w:rFonts w:ascii="Times New Roman" w:eastAsia="Times New Roman" w:hAnsi="Times New Roman" w:cs="Times New Roman"/>
          <w:sz w:val="24"/>
          <w:szCs w:val="24"/>
        </w:rPr>
      </w:pPr>
    </w:p>
    <w:tbl>
      <w:tblPr>
        <w:tblStyle w:val="a"/>
        <w:tblpPr w:leftFromText="180" w:rightFromText="180" w:vertAnchor="text" w:tblpY="1"/>
        <w:tblOverlap w:val="never"/>
        <w:tblW w:w="4320" w:type="dxa"/>
        <w:tblLayout w:type="fixed"/>
        <w:tblLook w:val="0000" w:firstRow="0" w:lastRow="0" w:firstColumn="0" w:lastColumn="0" w:noHBand="0" w:noVBand="0"/>
      </w:tblPr>
      <w:tblGrid>
        <w:gridCol w:w="4320"/>
      </w:tblGrid>
      <w:tr w:rsidR="00F005CC" w:rsidRPr="00CD4758" w14:paraId="45E99D08" w14:textId="77777777" w:rsidTr="007F51BB">
        <w:trPr>
          <w:trHeight w:val="2223"/>
        </w:trPr>
        <w:tc>
          <w:tcPr>
            <w:tcW w:w="4320" w:type="dxa"/>
          </w:tcPr>
          <w:p w14:paraId="388E262A" w14:textId="118CA5E0" w:rsidR="00F005CC" w:rsidRPr="00CD4758" w:rsidRDefault="00DB5C14" w:rsidP="007F51BB">
            <w:pPr>
              <w:ind w:left="0" w:hanging="2"/>
              <w:textDirection w:val="lrTb"/>
              <w:rPr>
                <w:rFonts w:ascii="Times New Roman" w:eastAsia="Times New Roman" w:hAnsi="Times New Roman" w:cs="Times New Roman"/>
                <w:color w:val="FF0000"/>
              </w:rPr>
            </w:pPr>
            <w:r>
              <w:rPr>
                <w:noProof/>
              </w:rPr>
              <w:drawing>
                <wp:inline distT="0" distB="0" distL="0" distR="0" wp14:anchorId="5BC43C71" wp14:editId="124FB27D">
                  <wp:extent cx="2143125" cy="689620"/>
                  <wp:effectExtent l="0" t="0" r="0" b="0"/>
                  <wp:docPr id="192141919" name="Picture 19214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689620"/>
                          </a:xfrm>
                          <a:prstGeom prst="rect">
                            <a:avLst/>
                          </a:prstGeom>
                        </pic:spPr>
                      </pic:pic>
                    </a:graphicData>
                  </a:graphic>
                </wp:inline>
              </w:drawing>
            </w:r>
          </w:p>
          <w:p w14:paraId="405AED41" w14:textId="77777777" w:rsidR="00F005CC" w:rsidRPr="00CD4758" w:rsidRDefault="00F005CC" w:rsidP="007F51BB">
            <w:pPr>
              <w:ind w:left="0" w:hanging="2"/>
              <w:textDirection w:val="lrTb"/>
              <w:rPr>
                <w:rFonts w:ascii="Times New Roman" w:eastAsia="Times New Roman" w:hAnsi="Times New Roman" w:cs="Times New Roman"/>
              </w:rPr>
            </w:pPr>
          </w:p>
          <w:p w14:paraId="7B4CA1D7" w14:textId="77777777" w:rsidR="00F005CC" w:rsidRPr="00CD4758" w:rsidRDefault="00F005CC" w:rsidP="007F51BB">
            <w:pPr>
              <w:ind w:left="0" w:hanging="2"/>
              <w:jc w:val="center"/>
              <w:textDirection w:val="lrTb"/>
              <w:rPr>
                <w:rFonts w:ascii="Times New Roman" w:eastAsia="Times New Roman" w:hAnsi="Times New Roman" w:cs="Times New Roman"/>
              </w:rPr>
            </w:pPr>
          </w:p>
        </w:tc>
      </w:tr>
    </w:tbl>
    <w:p w14:paraId="31775228" w14:textId="351A0108" w:rsidR="007F51BB" w:rsidRDefault="007F51BB" w:rsidP="007F51BB">
      <w:pPr>
        <w:tabs>
          <w:tab w:val="left" w:pos="5387"/>
        </w:tabs>
        <w:ind w:leftChars="0" w:left="0" w:right="3" w:firstLineChars="0" w:firstLine="0"/>
        <w:rPr>
          <w:rFonts w:ascii="Times New Roman" w:eastAsia="Times New Roman" w:hAnsi="Times New Roman" w:cs="Times New Roman"/>
          <w:sz w:val="24"/>
          <w:szCs w:val="24"/>
        </w:rPr>
      </w:pPr>
    </w:p>
    <w:p w14:paraId="41A65488" w14:textId="2505BEAF" w:rsidR="007F51BB" w:rsidRDefault="007F51BB" w:rsidP="007F51BB">
      <w:pPr>
        <w:tabs>
          <w:tab w:val="left" w:pos="5387"/>
        </w:tabs>
        <w:ind w:leftChars="0" w:left="0" w:right="3" w:firstLineChars="0" w:firstLine="0"/>
        <w:rPr>
          <w:rFonts w:ascii="Times New Roman" w:eastAsia="Times New Roman" w:hAnsi="Times New Roman" w:cs="Times New Roman"/>
          <w:sz w:val="24"/>
          <w:szCs w:val="24"/>
        </w:rPr>
      </w:pPr>
    </w:p>
    <w:p w14:paraId="6871167D" w14:textId="5578AE39" w:rsidR="007F51BB" w:rsidRDefault="007F51BB" w:rsidP="007F51BB">
      <w:pPr>
        <w:tabs>
          <w:tab w:val="left" w:pos="5387"/>
        </w:tabs>
        <w:ind w:leftChars="0" w:left="0" w:right="3" w:firstLineChars="0" w:firstLine="0"/>
        <w:rPr>
          <w:rFonts w:ascii="Times New Roman" w:eastAsia="Times New Roman" w:hAnsi="Times New Roman" w:cs="Times New Roman"/>
          <w:sz w:val="24"/>
          <w:szCs w:val="24"/>
        </w:rPr>
      </w:pPr>
    </w:p>
    <w:p w14:paraId="11C0A15E" w14:textId="25FB52C4" w:rsidR="007F51BB" w:rsidRDefault="007F51BB" w:rsidP="007F51BB">
      <w:pPr>
        <w:tabs>
          <w:tab w:val="left" w:pos="5387"/>
        </w:tabs>
        <w:ind w:leftChars="0" w:left="0" w:right="3" w:firstLineChars="0" w:firstLine="0"/>
        <w:rPr>
          <w:rFonts w:ascii="Times New Roman" w:eastAsia="Times New Roman" w:hAnsi="Times New Roman" w:cs="Times New Roman"/>
          <w:sz w:val="24"/>
          <w:szCs w:val="24"/>
        </w:rPr>
      </w:pPr>
    </w:p>
    <w:p w14:paraId="5F43EE48" w14:textId="77777777" w:rsidR="00FB50F0" w:rsidRDefault="00FB50F0" w:rsidP="007F51BB">
      <w:pPr>
        <w:tabs>
          <w:tab w:val="left" w:pos="5387"/>
        </w:tabs>
        <w:ind w:leftChars="0" w:left="0" w:right="3" w:firstLineChars="0" w:firstLine="0"/>
        <w:rPr>
          <w:rFonts w:ascii="Times New Roman" w:eastAsia="Times New Roman" w:hAnsi="Times New Roman" w:cs="Times New Roman"/>
          <w:sz w:val="24"/>
          <w:szCs w:val="24"/>
        </w:rPr>
      </w:pPr>
    </w:p>
    <w:p w14:paraId="2E3A1359" w14:textId="03922A3C" w:rsidR="00F005CC" w:rsidRPr="00CD4758" w:rsidRDefault="000F38B8" w:rsidP="002C1602">
      <w:pPr>
        <w:tabs>
          <w:tab w:val="left" w:pos="5387"/>
        </w:tabs>
        <w:ind w:leftChars="0" w:left="0" w:right="3" w:firstLineChars="0" w:firstLine="0"/>
        <w:jc w:val="right"/>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APSTIPRINĀTS</w:t>
      </w:r>
    </w:p>
    <w:p w14:paraId="2F316657" w14:textId="213BEC69" w:rsidR="00F005CC" w:rsidRPr="00E8133D" w:rsidRDefault="000F38B8" w:rsidP="00DB5C14">
      <w:pPr>
        <w:tabs>
          <w:tab w:val="left" w:pos="5387"/>
        </w:tabs>
        <w:ind w:left="0" w:right="3" w:hanging="2"/>
        <w:jc w:val="right"/>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ar SIA „</w:t>
      </w:r>
      <w:r w:rsidR="00DB5C14" w:rsidRPr="00DB5C14">
        <w:rPr>
          <w:rFonts w:ascii="Times New Roman" w:eastAsia="Times New Roman" w:hAnsi="Times New Roman" w:cs="Times New Roman"/>
          <w:sz w:val="24"/>
          <w:szCs w:val="24"/>
        </w:rPr>
        <w:t xml:space="preserve">Latvijas </w:t>
      </w:r>
      <w:r w:rsidR="00DB5C14" w:rsidRPr="00E8133D">
        <w:rPr>
          <w:rFonts w:ascii="Times New Roman" w:eastAsia="Times New Roman" w:hAnsi="Times New Roman" w:cs="Times New Roman"/>
          <w:sz w:val="24"/>
          <w:szCs w:val="24"/>
        </w:rPr>
        <w:t>Nacionālais sporta centrs</w:t>
      </w:r>
      <w:r w:rsidRPr="00E8133D">
        <w:rPr>
          <w:rFonts w:ascii="Times New Roman" w:eastAsia="Times New Roman" w:hAnsi="Times New Roman" w:cs="Times New Roman"/>
          <w:sz w:val="24"/>
          <w:szCs w:val="24"/>
        </w:rPr>
        <w:t>”</w:t>
      </w:r>
    </w:p>
    <w:p w14:paraId="152FD9D8" w14:textId="2503C043" w:rsidR="00F005CC" w:rsidRPr="00282801" w:rsidRDefault="000F38B8">
      <w:pPr>
        <w:tabs>
          <w:tab w:val="left" w:pos="5245"/>
          <w:tab w:val="left" w:pos="5387"/>
        </w:tabs>
        <w:ind w:left="0" w:right="3" w:hanging="2"/>
        <w:jc w:val="right"/>
        <w:rPr>
          <w:rFonts w:ascii="Times New Roman" w:eastAsia="Times New Roman" w:hAnsi="Times New Roman" w:cs="Times New Roman"/>
          <w:sz w:val="24"/>
          <w:szCs w:val="24"/>
        </w:rPr>
      </w:pPr>
      <w:r w:rsidRPr="00E8133D">
        <w:rPr>
          <w:rFonts w:ascii="Times New Roman" w:eastAsia="Times New Roman" w:hAnsi="Times New Roman" w:cs="Times New Roman"/>
          <w:sz w:val="24"/>
          <w:szCs w:val="24"/>
        </w:rPr>
        <w:t>Iepirkumu komisijas 202</w:t>
      </w:r>
      <w:r w:rsidR="004A41A1" w:rsidRPr="00E8133D">
        <w:rPr>
          <w:rFonts w:ascii="Times New Roman" w:eastAsia="Times New Roman" w:hAnsi="Times New Roman" w:cs="Times New Roman"/>
          <w:sz w:val="24"/>
          <w:szCs w:val="24"/>
        </w:rPr>
        <w:t>3</w:t>
      </w:r>
      <w:r w:rsidRPr="00E8133D">
        <w:rPr>
          <w:rFonts w:ascii="Times New Roman" w:eastAsia="Times New Roman" w:hAnsi="Times New Roman" w:cs="Times New Roman"/>
          <w:sz w:val="24"/>
          <w:szCs w:val="24"/>
        </w:rPr>
        <w:t>.</w:t>
      </w:r>
      <w:r w:rsidRPr="00B535D3">
        <w:rPr>
          <w:rFonts w:ascii="Times New Roman" w:eastAsia="Times New Roman" w:hAnsi="Times New Roman" w:cs="Times New Roman"/>
          <w:sz w:val="24"/>
          <w:szCs w:val="24"/>
        </w:rPr>
        <w:t xml:space="preserve">gada </w:t>
      </w:r>
      <w:r w:rsidR="008A3F56">
        <w:rPr>
          <w:rFonts w:ascii="Times New Roman" w:eastAsia="Times New Roman" w:hAnsi="Times New Roman" w:cs="Times New Roman"/>
          <w:sz w:val="24"/>
          <w:szCs w:val="24"/>
        </w:rPr>
        <w:t>17</w:t>
      </w:r>
      <w:r w:rsidRPr="00B535D3">
        <w:rPr>
          <w:rFonts w:ascii="Times New Roman" w:eastAsia="Times New Roman" w:hAnsi="Times New Roman" w:cs="Times New Roman"/>
          <w:sz w:val="24"/>
          <w:szCs w:val="24"/>
        </w:rPr>
        <w:t>.</w:t>
      </w:r>
      <w:r w:rsidR="008A3F56">
        <w:rPr>
          <w:rFonts w:ascii="Times New Roman" w:eastAsia="Times New Roman" w:hAnsi="Times New Roman" w:cs="Times New Roman"/>
          <w:sz w:val="24"/>
          <w:szCs w:val="24"/>
        </w:rPr>
        <w:t>jūlija</w:t>
      </w:r>
      <w:r w:rsidR="002C1602" w:rsidRPr="00282801">
        <w:rPr>
          <w:rFonts w:ascii="Times New Roman" w:eastAsia="Times New Roman" w:hAnsi="Times New Roman" w:cs="Times New Roman"/>
          <w:sz w:val="24"/>
          <w:szCs w:val="24"/>
          <w:u w:val="single"/>
        </w:rPr>
        <w:t xml:space="preserve">  </w:t>
      </w:r>
    </w:p>
    <w:p w14:paraId="67C4FCD2" w14:textId="77777777" w:rsidR="00F005CC" w:rsidRPr="00CD4758" w:rsidRDefault="000F38B8">
      <w:pPr>
        <w:tabs>
          <w:tab w:val="left" w:pos="5245"/>
          <w:tab w:val="left" w:pos="5387"/>
        </w:tabs>
        <w:ind w:left="0" w:right="3" w:hanging="2"/>
        <w:jc w:val="right"/>
        <w:rPr>
          <w:rFonts w:ascii="Times New Roman" w:eastAsia="Times New Roman" w:hAnsi="Times New Roman" w:cs="Times New Roman"/>
          <w:sz w:val="24"/>
          <w:szCs w:val="24"/>
        </w:rPr>
      </w:pPr>
      <w:r w:rsidRPr="00282801">
        <w:rPr>
          <w:rFonts w:ascii="Times New Roman" w:eastAsia="Times New Roman" w:hAnsi="Times New Roman" w:cs="Times New Roman"/>
          <w:sz w:val="24"/>
          <w:szCs w:val="24"/>
        </w:rPr>
        <w:t>sēdes lēmumu (Protokols Nr.1)</w:t>
      </w:r>
    </w:p>
    <w:p w14:paraId="0B23FDD4" w14:textId="20F12DB0" w:rsidR="00F005CC" w:rsidRPr="00CD4758" w:rsidRDefault="000F38B8">
      <w:pPr>
        <w:tabs>
          <w:tab w:val="left" w:pos="5245"/>
          <w:tab w:val="left" w:pos="5387"/>
        </w:tabs>
        <w:ind w:left="0" w:right="3" w:hanging="2"/>
        <w:jc w:val="right"/>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komisijas priekšsēdētāja</w:t>
      </w:r>
    </w:p>
    <w:p w14:paraId="7ECD52F4" w14:textId="77777777" w:rsidR="00F005CC" w:rsidRPr="00CD4758" w:rsidRDefault="00F005CC">
      <w:pPr>
        <w:tabs>
          <w:tab w:val="left" w:pos="5245"/>
          <w:tab w:val="left" w:pos="5387"/>
        </w:tabs>
        <w:ind w:left="0" w:right="3" w:hanging="2"/>
        <w:jc w:val="right"/>
        <w:rPr>
          <w:rFonts w:ascii="Times New Roman" w:eastAsia="Times New Roman" w:hAnsi="Times New Roman" w:cs="Times New Roman"/>
          <w:sz w:val="24"/>
          <w:szCs w:val="24"/>
        </w:rPr>
      </w:pPr>
    </w:p>
    <w:p w14:paraId="25F44989" w14:textId="03A1515C" w:rsidR="00F005CC" w:rsidRPr="008A3F56" w:rsidRDefault="00320C8C">
      <w:pPr>
        <w:tabs>
          <w:tab w:val="left" w:pos="3938"/>
          <w:tab w:val="left" w:pos="5387"/>
        </w:tabs>
        <w:ind w:left="0" w:right="3" w:hanging="2"/>
        <w:jc w:val="right"/>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(personiskais paraksts)</w:t>
      </w:r>
    </w:p>
    <w:p w14:paraId="27B5E004" w14:textId="5F726C69" w:rsidR="00F005CC" w:rsidRDefault="000F38B8">
      <w:pPr>
        <w:tabs>
          <w:tab w:val="left" w:pos="5387"/>
        </w:tabs>
        <w:ind w:left="0" w:hanging="2"/>
        <w:jc w:val="right"/>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sz w:val="24"/>
          <w:szCs w:val="24"/>
        </w:rPr>
        <w:t>D.Piļeva</w:t>
      </w:r>
      <w:proofErr w:type="spellEnd"/>
    </w:p>
    <w:p w14:paraId="1C21FA64" w14:textId="31F44D6E" w:rsidR="00ED62C7" w:rsidRPr="00FB50F0" w:rsidRDefault="00ED62C7" w:rsidP="008A3F56">
      <w:pPr>
        <w:widowControl w:val="0"/>
        <w:overflowPunct w:val="0"/>
        <w:autoSpaceDE w:val="0"/>
        <w:autoSpaceDN w:val="0"/>
        <w:adjustRightInd w:val="0"/>
        <w:spacing w:line="240" w:lineRule="atLeast"/>
        <w:ind w:leftChars="0" w:left="0" w:firstLineChars="0" w:firstLine="0"/>
        <w:rPr>
          <w:rFonts w:ascii="Times New Roman" w:hAnsi="Times New Roman" w:cs="Times New Roman"/>
          <w:color w:val="00B050"/>
          <w:kern w:val="28"/>
        </w:rPr>
      </w:pPr>
    </w:p>
    <w:p w14:paraId="2972D482" w14:textId="77777777" w:rsidR="00ED62C7" w:rsidRPr="00CD4758" w:rsidRDefault="00ED62C7">
      <w:pPr>
        <w:tabs>
          <w:tab w:val="left" w:pos="5387"/>
        </w:tabs>
        <w:ind w:left="0" w:hanging="2"/>
        <w:jc w:val="right"/>
        <w:rPr>
          <w:rFonts w:ascii="Times New Roman" w:eastAsia="Times New Roman" w:hAnsi="Times New Roman" w:cs="Times New Roman"/>
          <w:sz w:val="24"/>
          <w:szCs w:val="24"/>
        </w:rPr>
      </w:pPr>
    </w:p>
    <w:p w14:paraId="011762FC" w14:textId="77777777" w:rsidR="00F005CC" w:rsidRPr="00CD4758" w:rsidRDefault="00F005CC" w:rsidP="007F51BB">
      <w:pPr>
        <w:ind w:leftChars="0" w:left="0" w:firstLineChars="0" w:firstLine="0"/>
        <w:rPr>
          <w:rFonts w:ascii="Times New Roman" w:eastAsia="Times New Roman" w:hAnsi="Times New Roman" w:cs="Times New Roman"/>
        </w:rPr>
      </w:pPr>
    </w:p>
    <w:p w14:paraId="315B60E4" w14:textId="77777777" w:rsidR="00E03C04" w:rsidRPr="00CD4758" w:rsidRDefault="00E03C04" w:rsidP="00040374">
      <w:pPr>
        <w:spacing w:line="240" w:lineRule="auto"/>
        <w:ind w:left="0" w:hanging="2"/>
        <w:jc w:val="right"/>
        <w:rPr>
          <w:rFonts w:ascii="Times New Roman" w:eastAsia="Times New Roman" w:hAnsi="Times New Roman" w:cs="Times New Roman"/>
          <w:color w:val="00B050"/>
          <w:sz w:val="24"/>
          <w:szCs w:val="24"/>
        </w:rPr>
      </w:pPr>
    </w:p>
    <w:p w14:paraId="2CFE0F46" w14:textId="1B92C3A8" w:rsidR="00F005CC" w:rsidRPr="00CD4758" w:rsidRDefault="000F38B8" w:rsidP="00040374">
      <w:pPr>
        <w:ind w:leftChars="0" w:left="0" w:firstLineChars="298" w:firstLine="715"/>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SIA „</w:t>
      </w:r>
      <w:r w:rsidR="00DB5C14" w:rsidRPr="00DB5C14">
        <w:rPr>
          <w:rFonts w:ascii="Times New Roman" w:eastAsia="Times New Roman" w:hAnsi="Times New Roman" w:cs="Times New Roman"/>
          <w:b/>
          <w:sz w:val="24"/>
          <w:szCs w:val="24"/>
        </w:rPr>
        <w:t>Latvijas Nacionālais sporta centrs</w:t>
      </w:r>
      <w:r w:rsidRPr="00CD4758">
        <w:rPr>
          <w:rFonts w:ascii="Times New Roman" w:eastAsia="Times New Roman" w:hAnsi="Times New Roman" w:cs="Times New Roman"/>
          <w:b/>
          <w:sz w:val="24"/>
          <w:szCs w:val="24"/>
        </w:rPr>
        <w:t>”</w:t>
      </w:r>
    </w:p>
    <w:p w14:paraId="299CCBD8" w14:textId="77777777" w:rsidR="00F005CC" w:rsidRPr="00CD4758" w:rsidRDefault="00F005CC">
      <w:pPr>
        <w:ind w:left="0" w:hanging="2"/>
        <w:jc w:val="center"/>
        <w:rPr>
          <w:rFonts w:ascii="Times New Roman" w:eastAsia="Times New Roman" w:hAnsi="Times New Roman" w:cs="Times New Roman"/>
          <w:sz w:val="24"/>
          <w:szCs w:val="24"/>
        </w:rPr>
      </w:pPr>
    </w:p>
    <w:p w14:paraId="7F44E805"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ATKLĀTA KONKURSA</w:t>
      </w:r>
    </w:p>
    <w:p w14:paraId="1185FDC2"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 xml:space="preserve"> </w:t>
      </w:r>
    </w:p>
    <w:p w14:paraId="5C64AB5B" w14:textId="044B3E78" w:rsidR="00F005CC" w:rsidRDefault="00F73370">
      <w:pPr>
        <w:ind w:left="0" w:hanging="2"/>
        <w:jc w:val="center"/>
        <w:rPr>
          <w:rFonts w:ascii="Times New Roman" w:eastAsia="Times New Roman" w:hAnsi="Times New Roman" w:cs="Times New Roman"/>
          <w:b/>
          <w:sz w:val="24"/>
          <w:szCs w:val="24"/>
          <w:highlight w:val="yellow"/>
        </w:rPr>
      </w:pPr>
      <w:bookmarkStart w:id="0" w:name="_heading=h.gjdgxs" w:colFirst="0" w:colLast="0"/>
      <w:bookmarkStart w:id="1" w:name="_Hlk133221511"/>
      <w:bookmarkStart w:id="2" w:name="_Hlk133224522"/>
      <w:bookmarkEnd w:id="0"/>
      <w:r w:rsidRPr="00F73370">
        <w:rPr>
          <w:rFonts w:ascii="Times New Roman" w:eastAsia="Times New Roman" w:hAnsi="Times New Roman" w:cs="Times New Roman"/>
          <w:b/>
          <w:sz w:val="24"/>
          <w:szCs w:val="24"/>
        </w:rPr>
        <w:t>Teritorijas labiekārtošana (Centrālais pulcēšanās laukums, t.</w:t>
      </w:r>
      <w:proofErr w:type="spellStart"/>
      <w:r w:rsidRPr="00F73370">
        <w:rPr>
          <w:rFonts w:ascii="Times New Roman" w:eastAsia="Times New Roman" w:hAnsi="Times New Roman" w:cs="Times New Roman"/>
          <w:b/>
          <w:sz w:val="24"/>
          <w:szCs w:val="24"/>
        </w:rPr>
        <w:t>sk</w:t>
      </w:r>
      <w:proofErr w:type="spellEnd"/>
      <w:r w:rsidRPr="00F73370">
        <w:rPr>
          <w:rFonts w:ascii="Times New Roman" w:eastAsia="Times New Roman" w:hAnsi="Times New Roman" w:cs="Times New Roman"/>
          <w:b/>
          <w:sz w:val="24"/>
          <w:szCs w:val="24"/>
        </w:rPr>
        <w:t>.,transporta un gājēju plūsmas organizācijas risinājumi, apgaismojums, apzaļumošana, u.c.)</w:t>
      </w:r>
      <w:bookmarkEnd w:id="1"/>
      <w:r w:rsidR="00DE6177">
        <w:rPr>
          <w:rFonts w:ascii="Times New Roman" w:eastAsia="Times New Roman" w:hAnsi="Times New Roman" w:cs="Times New Roman"/>
          <w:b/>
          <w:sz w:val="24"/>
          <w:szCs w:val="24"/>
        </w:rPr>
        <w:t xml:space="preserve"> (projektēšana, būvdarbi, autoruzraudzība)</w:t>
      </w:r>
      <w:r w:rsidR="004A41A1" w:rsidRPr="004A41A1">
        <w:rPr>
          <w:rFonts w:ascii="Times New Roman" w:eastAsia="Times New Roman" w:hAnsi="Times New Roman" w:cs="Times New Roman"/>
          <w:b/>
          <w:sz w:val="24"/>
          <w:szCs w:val="24"/>
          <w:highlight w:val="yellow"/>
        </w:rPr>
        <w:t xml:space="preserve"> </w:t>
      </w:r>
    </w:p>
    <w:bookmarkEnd w:id="2"/>
    <w:p w14:paraId="54E433B3" w14:textId="72DD7830" w:rsidR="00F005CC" w:rsidRDefault="00F005CC" w:rsidP="007F51BB">
      <w:pPr>
        <w:ind w:leftChars="0" w:left="0" w:firstLineChars="0" w:firstLine="0"/>
        <w:rPr>
          <w:rFonts w:ascii="Times New Roman" w:eastAsia="Times New Roman" w:hAnsi="Times New Roman" w:cs="Times New Roman"/>
          <w:b/>
          <w:bCs/>
          <w:sz w:val="24"/>
          <w:szCs w:val="24"/>
        </w:rPr>
      </w:pPr>
    </w:p>
    <w:p w14:paraId="3558C632" w14:textId="77777777" w:rsidR="00F73370" w:rsidRPr="00CD4758" w:rsidRDefault="00F73370" w:rsidP="007F51BB">
      <w:pPr>
        <w:ind w:leftChars="0" w:left="0" w:firstLineChars="0" w:firstLine="0"/>
        <w:rPr>
          <w:rFonts w:ascii="Times New Roman" w:eastAsia="Times New Roman" w:hAnsi="Times New Roman" w:cs="Times New Roman"/>
          <w:sz w:val="24"/>
          <w:szCs w:val="24"/>
        </w:rPr>
      </w:pPr>
    </w:p>
    <w:p w14:paraId="0B42EE31" w14:textId="1F0086E5" w:rsidR="00F005CC" w:rsidRPr="00CD4758" w:rsidRDefault="000F38B8" w:rsidP="007F51BB">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NOLIKUMS</w:t>
      </w:r>
    </w:p>
    <w:p w14:paraId="21B89163" w14:textId="77777777" w:rsidR="00F005CC" w:rsidRPr="00CD4758" w:rsidRDefault="00F005CC">
      <w:pPr>
        <w:ind w:left="0" w:hanging="2"/>
        <w:jc w:val="center"/>
        <w:rPr>
          <w:rFonts w:ascii="Times New Roman" w:eastAsia="Times New Roman" w:hAnsi="Times New Roman" w:cs="Times New Roman"/>
          <w:sz w:val="24"/>
          <w:szCs w:val="24"/>
        </w:rPr>
      </w:pPr>
    </w:p>
    <w:p w14:paraId="40AE56A9" w14:textId="321F98AB" w:rsidR="00F005CC" w:rsidRPr="00CD4758" w:rsidRDefault="000F38B8">
      <w:pPr>
        <w:spacing w:before="60" w:after="60"/>
        <w:ind w:left="0" w:hanging="2"/>
        <w:jc w:val="center"/>
        <w:rPr>
          <w:rFonts w:ascii="Times New Roman" w:eastAsia="Times New Roman" w:hAnsi="Times New Roman" w:cs="Times New Roman"/>
          <w:sz w:val="24"/>
          <w:szCs w:val="24"/>
          <w:u w:val="single"/>
        </w:rPr>
      </w:pPr>
      <w:r w:rsidRPr="00CD4758">
        <w:rPr>
          <w:rFonts w:ascii="Times New Roman" w:eastAsia="Times New Roman" w:hAnsi="Times New Roman" w:cs="Times New Roman"/>
          <w:sz w:val="24"/>
          <w:szCs w:val="24"/>
        </w:rPr>
        <w:t>Iepirkuma identifikācijas Nr.</w:t>
      </w:r>
      <w:r w:rsidRPr="00CD4758">
        <w:rPr>
          <w:rFonts w:ascii="Times New Roman" w:hAnsi="Times New Roman" w:cs="Times New Roman"/>
        </w:rPr>
        <w:t xml:space="preserve"> </w:t>
      </w:r>
      <w:bookmarkStart w:id="3" w:name="_Hlk133224550"/>
      <w:r w:rsidR="00D01502" w:rsidRPr="00D01502">
        <w:rPr>
          <w:rFonts w:ascii="Times New Roman" w:eastAsia="Times New Roman" w:hAnsi="Times New Roman" w:cs="Times New Roman"/>
          <w:sz w:val="24"/>
          <w:szCs w:val="24"/>
        </w:rPr>
        <w:t>LNSC</w:t>
      </w:r>
      <w:r w:rsidRPr="00CD4758">
        <w:rPr>
          <w:rFonts w:ascii="Times New Roman" w:eastAsia="Times New Roman" w:hAnsi="Times New Roman" w:cs="Times New Roman"/>
          <w:sz w:val="24"/>
          <w:szCs w:val="24"/>
        </w:rPr>
        <w:t xml:space="preserve"> 202</w:t>
      </w:r>
      <w:r w:rsidR="004A41A1">
        <w:rPr>
          <w:rFonts w:ascii="Times New Roman" w:eastAsia="Times New Roman" w:hAnsi="Times New Roman" w:cs="Times New Roman"/>
          <w:sz w:val="24"/>
          <w:szCs w:val="24"/>
        </w:rPr>
        <w:t>3</w:t>
      </w:r>
      <w:r w:rsidRPr="00CD4758">
        <w:rPr>
          <w:rFonts w:ascii="Times New Roman" w:eastAsia="Times New Roman" w:hAnsi="Times New Roman" w:cs="Times New Roman"/>
          <w:sz w:val="24"/>
          <w:szCs w:val="24"/>
        </w:rPr>
        <w:t>/</w:t>
      </w:r>
      <w:r w:rsidR="008A3F56">
        <w:rPr>
          <w:rFonts w:ascii="Times New Roman" w:eastAsia="Times New Roman" w:hAnsi="Times New Roman" w:cs="Times New Roman"/>
          <w:sz w:val="24"/>
          <w:szCs w:val="24"/>
        </w:rPr>
        <w:t>9</w:t>
      </w:r>
      <w:r w:rsidRPr="00CD4758">
        <w:rPr>
          <w:rFonts w:ascii="Times New Roman" w:eastAsia="Times New Roman" w:hAnsi="Times New Roman" w:cs="Times New Roman"/>
          <w:sz w:val="24"/>
          <w:szCs w:val="24"/>
        </w:rPr>
        <w:t>/AK</w:t>
      </w:r>
      <w:r w:rsidR="00A16786" w:rsidRPr="00CD4758">
        <w:rPr>
          <w:rFonts w:ascii="Times New Roman" w:eastAsia="Times New Roman" w:hAnsi="Times New Roman" w:cs="Times New Roman"/>
          <w:sz w:val="24"/>
          <w:szCs w:val="24"/>
        </w:rPr>
        <w:t>/ERAF</w:t>
      </w:r>
      <w:bookmarkEnd w:id="3"/>
    </w:p>
    <w:p w14:paraId="7B3F671C" w14:textId="77777777" w:rsidR="00F005CC" w:rsidRPr="00CD4758" w:rsidRDefault="00F005CC" w:rsidP="004A41A1">
      <w:pPr>
        <w:ind w:leftChars="0" w:left="0" w:firstLineChars="0" w:firstLine="0"/>
        <w:rPr>
          <w:rFonts w:ascii="Times New Roman" w:eastAsia="Times New Roman" w:hAnsi="Times New Roman" w:cs="Times New Roman"/>
        </w:rPr>
      </w:pPr>
    </w:p>
    <w:p w14:paraId="4A639595" w14:textId="77777777" w:rsidR="00F005CC" w:rsidRPr="00CD4758" w:rsidRDefault="00F005CC">
      <w:pPr>
        <w:ind w:left="0" w:hanging="2"/>
        <w:jc w:val="center"/>
        <w:rPr>
          <w:rFonts w:ascii="Times New Roman" w:eastAsia="Times New Roman" w:hAnsi="Times New Roman" w:cs="Times New Roman"/>
        </w:rPr>
      </w:pPr>
    </w:p>
    <w:p w14:paraId="696E4B12" w14:textId="253F5DE8" w:rsidR="00F005CC" w:rsidRDefault="00F005CC">
      <w:pPr>
        <w:ind w:left="0" w:hanging="2"/>
        <w:jc w:val="center"/>
        <w:rPr>
          <w:rFonts w:ascii="Times New Roman" w:eastAsia="Times New Roman" w:hAnsi="Times New Roman" w:cs="Times New Roman"/>
        </w:rPr>
      </w:pPr>
    </w:p>
    <w:p w14:paraId="0B02652D" w14:textId="75F0254B" w:rsidR="004A41A1" w:rsidRDefault="004A41A1">
      <w:pPr>
        <w:ind w:left="0" w:hanging="2"/>
        <w:jc w:val="center"/>
        <w:rPr>
          <w:rFonts w:ascii="Times New Roman" w:eastAsia="Times New Roman" w:hAnsi="Times New Roman" w:cs="Times New Roman"/>
        </w:rPr>
      </w:pPr>
    </w:p>
    <w:p w14:paraId="43D4F849" w14:textId="5C45CF07" w:rsidR="004A41A1" w:rsidRDefault="004A41A1">
      <w:pPr>
        <w:ind w:left="0" w:hanging="2"/>
        <w:jc w:val="center"/>
        <w:rPr>
          <w:rFonts w:ascii="Times New Roman" w:eastAsia="Times New Roman" w:hAnsi="Times New Roman" w:cs="Times New Roman"/>
        </w:rPr>
      </w:pPr>
    </w:p>
    <w:p w14:paraId="7D241675" w14:textId="6C7E7B51" w:rsidR="004A41A1" w:rsidRDefault="004A41A1">
      <w:pPr>
        <w:ind w:left="0" w:hanging="2"/>
        <w:jc w:val="center"/>
        <w:rPr>
          <w:rFonts w:ascii="Times New Roman" w:eastAsia="Times New Roman" w:hAnsi="Times New Roman" w:cs="Times New Roman"/>
        </w:rPr>
      </w:pPr>
    </w:p>
    <w:p w14:paraId="4B4DB328" w14:textId="77777777" w:rsidR="004A41A1" w:rsidRPr="00CD4758" w:rsidRDefault="004A41A1">
      <w:pPr>
        <w:ind w:left="0" w:hanging="2"/>
        <w:jc w:val="center"/>
        <w:rPr>
          <w:rFonts w:ascii="Times New Roman" w:eastAsia="Times New Roman" w:hAnsi="Times New Roman" w:cs="Times New Roman"/>
        </w:rPr>
      </w:pPr>
    </w:p>
    <w:p w14:paraId="4742D87E" w14:textId="77777777" w:rsidR="00F005CC" w:rsidRPr="00CD4758" w:rsidRDefault="00F005CC">
      <w:pPr>
        <w:ind w:left="0" w:hanging="2"/>
        <w:jc w:val="center"/>
        <w:rPr>
          <w:rFonts w:ascii="Times New Roman" w:eastAsia="Times New Roman" w:hAnsi="Times New Roman" w:cs="Times New Roman"/>
        </w:rPr>
      </w:pPr>
    </w:p>
    <w:p w14:paraId="6A782347" w14:textId="50578FBF" w:rsidR="00F005CC" w:rsidRPr="00CD4758" w:rsidRDefault="00A16786">
      <w:pPr>
        <w:ind w:left="0" w:hanging="2"/>
        <w:jc w:val="center"/>
        <w:rPr>
          <w:rFonts w:ascii="Times New Roman" w:eastAsia="Times New Roman" w:hAnsi="Times New Roman" w:cs="Times New Roman"/>
        </w:rPr>
      </w:pPr>
      <w:r w:rsidRPr="00CD4758">
        <w:rPr>
          <w:rFonts w:ascii="Times New Roman" w:hAnsi="Times New Roman" w:cs="Times New Roman"/>
          <w:noProof/>
          <w:lang w:eastAsia="lv-LV"/>
        </w:rPr>
        <w:drawing>
          <wp:inline distT="0" distB="0" distL="0" distR="0" wp14:anchorId="6ECEA9B6" wp14:editId="051EFF41">
            <wp:extent cx="3680073" cy="752475"/>
            <wp:effectExtent l="0" t="0" r="0" b="0"/>
            <wp:docPr id="1" name="Attēls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4223" cy="753324"/>
                    </a:xfrm>
                    <a:prstGeom prst="rect">
                      <a:avLst/>
                    </a:prstGeom>
                    <a:noFill/>
                    <a:ln>
                      <a:noFill/>
                    </a:ln>
                  </pic:spPr>
                </pic:pic>
              </a:graphicData>
            </a:graphic>
          </wp:inline>
        </w:drawing>
      </w:r>
    </w:p>
    <w:p w14:paraId="1DEE3BE7" w14:textId="77777777" w:rsidR="00F005CC" w:rsidRPr="00CD4758" w:rsidRDefault="00F005CC">
      <w:pPr>
        <w:ind w:left="0" w:hanging="2"/>
        <w:jc w:val="center"/>
        <w:rPr>
          <w:rFonts w:ascii="Times New Roman" w:eastAsia="Times New Roman" w:hAnsi="Times New Roman" w:cs="Times New Roman"/>
        </w:rPr>
      </w:pPr>
    </w:p>
    <w:p w14:paraId="577CCFFA" w14:textId="77777777" w:rsidR="00F005CC" w:rsidRPr="00CD4758" w:rsidRDefault="00F005CC">
      <w:pPr>
        <w:ind w:left="0" w:hanging="2"/>
        <w:jc w:val="center"/>
        <w:rPr>
          <w:rFonts w:ascii="Times New Roman" w:eastAsia="Times New Roman" w:hAnsi="Times New Roman" w:cs="Times New Roman"/>
        </w:rPr>
      </w:pPr>
    </w:p>
    <w:p w14:paraId="04ABE21C" w14:textId="77777777" w:rsidR="00F005CC" w:rsidRPr="00CD4758" w:rsidRDefault="00F005CC">
      <w:pPr>
        <w:ind w:left="0" w:hanging="2"/>
        <w:jc w:val="center"/>
        <w:rPr>
          <w:rFonts w:ascii="Times New Roman" w:eastAsia="Times New Roman" w:hAnsi="Times New Roman" w:cs="Times New Roman"/>
        </w:rPr>
      </w:pPr>
    </w:p>
    <w:p w14:paraId="510E0A96" w14:textId="4A0BF013"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Rīga, 202</w:t>
      </w:r>
      <w:r w:rsidR="004A41A1">
        <w:rPr>
          <w:rFonts w:ascii="Times New Roman" w:eastAsia="Times New Roman" w:hAnsi="Times New Roman" w:cs="Times New Roman"/>
          <w:sz w:val="24"/>
          <w:szCs w:val="24"/>
        </w:rPr>
        <w:t>3</w:t>
      </w:r>
    </w:p>
    <w:p w14:paraId="22B90219" w14:textId="77777777" w:rsidR="00F005CC" w:rsidRPr="00CD4758" w:rsidRDefault="000F38B8">
      <w:pPr>
        <w:ind w:left="0" w:hanging="2"/>
        <w:jc w:val="center"/>
        <w:rPr>
          <w:rFonts w:ascii="Times New Roman" w:eastAsia="Times New Roman" w:hAnsi="Times New Roman" w:cs="Times New Roman"/>
          <w:sz w:val="24"/>
          <w:szCs w:val="24"/>
        </w:rPr>
      </w:pPr>
      <w:bookmarkStart w:id="4" w:name="_heading=h.30j0zll" w:colFirst="0" w:colLast="0"/>
      <w:bookmarkEnd w:id="4"/>
      <w:r w:rsidRPr="00CD4758">
        <w:rPr>
          <w:rFonts w:ascii="Times New Roman" w:hAnsi="Times New Roman" w:cs="Times New Roman"/>
        </w:rPr>
        <w:br w:type="page"/>
      </w:r>
    </w:p>
    <w:p w14:paraId="2E92383F" w14:textId="77777777" w:rsidR="00F005CC" w:rsidRPr="00CD4758" w:rsidRDefault="000F38B8">
      <w:pPr>
        <w:numPr>
          <w:ilvl w:val="0"/>
          <w:numId w:val="9"/>
        </w:numPr>
        <w:ind w:left="0" w:hanging="2"/>
        <w:jc w:val="center"/>
        <w:rPr>
          <w:rFonts w:ascii="Times New Roman" w:eastAsia="Times New Roman" w:hAnsi="Times New Roman" w:cs="Times New Roman"/>
          <w:sz w:val="24"/>
          <w:szCs w:val="24"/>
        </w:rPr>
      </w:pPr>
      <w:bookmarkStart w:id="5" w:name="_heading=h.1fob9te" w:colFirst="0" w:colLast="0"/>
      <w:bookmarkEnd w:id="5"/>
      <w:r w:rsidRPr="00CD4758">
        <w:rPr>
          <w:rFonts w:ascii="Times New Roman" w:eastAsia="Times New Roman" w:hAnsi="Times New Roman" w:cs="Times New Roman"/>
          <w:b/>
          <w:sz w:val="24"/>
          <w:szCs w:val="24"/>
        </w:rPr>
        <w:lastRenderedPageBreak/>
        <w:t>Vispārīgā informācija</w:t>
      </w:r>
    </w:p>
    <w:p w14:paraId="3A84A772" w14:textId="41ACB89F" w:rsidR="00F005CC" w:rsidRPr="00CD4758" w:rsidRDefault="000F38B8">
      <w:pPr>
        <w:numPr>
          <w:ilvl w:val="1"/>
          <w:numId w:val="10"/>
        </w:numPr>
        <w:spacing w:after="60"/>
        <w:ind w:left="0" w:hanging="2"/>
        <w:jc w:val="left"/>
        <w:rPr>
          <w:rFonts w:ascii="Times New Roman" w:eastAsia="Times New Roman" w:hAnsi="Times New Roman" w:cs="Times New Roman"/>
          <w:sz w:val="24"/>
          <w:szCs w:val="24"/>
        </w:rPr>
      </w:pPr>
      <w:bookmarkStart w:id="6" w:name="_heading=h.3znysh7" w:colFirst="0" w:colLast="0"/>
      <w:bookmarkEnd w:id="6"/>
      <w:r w:rsidRPr="00CD4758">
        <w:rPr>
          <w:rFonts w:ascii="Times New Roman" w:eastAsia="Times New Roman" w:hAnsi="Times New Roman" w:cs="Times New Roman"/>
          <w:b/>
          <w:sz w:val="24"/>
          <w:szCs w:val="24"/>
          <w:u w:val="single"/>
        </w:rPr>
        <w:t>Iepirkuma identifikācijas numurs</w:t>
      </w:r>
      <w:r w:rsidRPr="00CD4758">
        <w:rPr>
          <w:rFonts w:ascii="Times New Roman" w:eastAsia="Times New Roman" w:hAnsi="Times New Roman" w:cs="Times New Roman"/>
          <w:b/>
          <w:sz w:val="24"/>
          <w:szCs w:val="24"/>
        </w:rPr>
        <w:t xml:space="preserve">: </w:t>
      </w:r>
      <w:r w:rsidR="00D01502" w:rsidRPr="00D01502">
        <w:rPr>
          <w:rFonts w:ascii="Times New Roman" w:eastAsia="Times New Roman" w:hAnsi="Times New Roman" w:cs="Times New Roman"/>
          <w:sz w:val="24"/>
          <w:szCs w:val="24"/>
          <w:u w:val="single"/>
        </w:rPr>
        <w:t>LNSC</w:t>
      </w:r>
      <w:r w:rsidRPr="00CD4758">
        <w:rPr>
          <w:rFonts w:ascii="Times New Roman" w:eastAsia="Times New Roman" w:hAnsi="Times New Roman" w:cs="Times New Roman"/>
          <w:sz w:val="24"/>
          <w:szCs w:val="24"/>
          <w:u w:val="single"/>
        </w:rPr>
        <w:t xml:space="preserve"> 202</w:t>
      </w:r>
      <w:r w:rsidR="004A41A1">
        <w:rPr>
          <w:rFonts w:ascii="Times New Roman" w:eastAsia="Times New Roman" w:hAnsi="Times New Roman" w:cs="Times New Roman"/>
          <w:sz w:val="24"/>
          <w:szCs w:val="24"/>
          <w:u w:val="single"/>
        </w:rPr>
        <w:t>3</w:t>
      </w:r>
      <w:r w:rsidRPr="00CD4758">
        <w:rPr>
          <w:rFonts w:ascii="Times New Roman" w:eastAsia="Times New Roman" w:hAnsi="Times New Roman" w:cs="Times New Roman"/>
          <w:sz w:val="24"/>
          <w:szCs w:val="24"/>
          <w:u w:val="single"/>
        </w:rPr>
        <w:t>/</w:t>
      </w:r>
      <w:r w:rsidR="008A3F56">
        <w:rPr>
          <w:rFonts w:ascii="Times New Roman" w:eastAsia="Times New Roman" w:hAnsi="Times New Roman" w:cs="Times New Roman"/>
          <w:sz w:val="24"/>
          <w:szCs w:val="24"/>
          <w:u w:val="single"/>
        </w:rPr>
        <w:t>9</w:t>
      </w:r>
      <w:r w:rsidRPr="00CD4758">
        <w:rPr>
          <w:rFonts w:ascii="Times New Roman" w:eastAsia="Times New Roman" w:hAnsi="Times New Roman" w:cs="Times New Roman"/>
          <w:sz w:val="24"/>
          <w:szCs w:val="24"/>
          <w:u w:val="single"/>
        </w:rPr>
        <w:t>/AK</w:t>
      </w:r>
      <w:r w:rsidR="00A16786" w:rsidRPr="00CD4758">
        <w:rPr>
          <w:rFonts w:ascii="Times New Roman" w:eastAsia="Times New Roman" w:hAnsi="Times New Roman" w:cs="Times New Roman"/>
          <w:sz w:val="24"/>
          <w:szCs w:val="24"/>
          <w:u w:val="single"/>
        </w:rPr>
        <w:t>/ERAF</w:t>
      </w:r>
      <w:r w:rsidRPr="00CD4758">
        <w:rPr>
          <w:rFonts w:ascii="Times New Roman" w:eastAsia="Times New Roman" w:hAnsi="Times New Roman" w:cs="Times New Roman"/>
          <w:sz w:val="24"/>
          <w:szCs w:val="24"/>
          <w:u w:val="single"/>
        </w:rPr>
        <w:t>.</w:t>
      </w:r>
    </w:p>
    <w:p w14:paraId="0E18A319" w14:textId="77777777" w:rsidR="00F005CC" w:rsidRPr="00CD4758" w:rsidRDefault="000F38B8">
      <w:pPr>
        <w:numPr>
          <w:ilvl w:val="1"/>
          <w:numId w:val="10"/>
        </w:numPr>
        <w:pBdr>
          <w:top w:val="nil"/>
          <w:left w:val="nil"/>
          <w:bottom w:val="nil"/>
          <w:right w:val="nil"/>
          <w:between w:val="nil"/>
        </w:pBdr>
        <w:spacing w:before="60" w:after="60" w:line="276" w:lineRule="auto"/>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b/>
          <w:color w:val="000000"/>
          <w:sz w:val="24"/>
          <w:szCs w:val="24"/>
          <w:u w:val="single"/>
        </w:rPr>
        <w:t>Iepirkuma procedūra</w:t>
      </w:r>
      <w:r w:rsidRPr="00CD4758">
        <w:rPr>
          <w:rFonts w:ascii="Times New Roman" w:eastAsia="Times New Roman" w:hAnsi="Times New Roman" w:cs="Times New Roman"/>
          <w:b/>
          <w:color w:val="000000"/>
          <w:sz w:val="24"/>
          <w:szCs w:val="24"/>
        </w:rPr>
        <w:t xml:space="preserve">: </w:t>
      </w:r>
      <w:r w:rsidRPr="00CD4758">
        <w:rPr>
          <w:rFonts w:ascii="Times New Roman" w:eastAsia="Times New Roman" w:hAnsi="Times New Roman" w:cs="Times New Roman"/>
          <w:color w:val="000000"/>
          <w:sz w:val="24"/>
          <w:szCs w:val="24"/>
        </w:rPr>
        <w:t xml:space="preserve">Atklāts konkurss (turpmāk – Konkurss) saskaņā ar Publisko iepirkumu likuma 8.panta pirmās daļas 1.punktu. </w:t>
      </w:r>
    </w:p>
    <w:p w14:paraId="6235B206" w14:textId="77777777" w:rsidR="00F005CC" w:rsidRPr="00CD4758" w:rsidRDefault="000F38B8">
      <w:pPr>
        <w:numPr>
          <w:ilvl w:val="1"/>
          <w:numId w:val="10"/>
        </w:numPr>
        <w:spacing w:after="6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Konkursa nolikums (turpmāk – Nolikums) satur vispārīgās prasības, kas attiecas uz to iepirkuma procedūru, kuras profilā nolikums ir pievienots. Nolikums satur informācijas daļas (informācija par pasūtītāju, detalizēta informācija par iepirkuma priekšmetu, piegādātāju kvalifikācijas prasības, finanšu piedāvājuma prasības, līguma projekts, veidlapas, u.c. informācija), kas ir pieejamas attiecīgās iepirkuma procedūras profila datos, Elektronisko iepirkumu sistēmas e-konkursu apakšsistēmā (turpmāk – EIS). Konkursa sadaļā publicētie pielikumi ir Nolikuma neatņemamas sastāvdaļas.</w:t>
      </w:r>
    </w:p>
    <w:p w14:paraId="40FB7602" w14:textId="77777777" w:rsidR="00F005CC" w:rsidRPr="00CD4758" w:rsidRDefault="000F38B8">
      <w:pPr>
        <w:numPr>
          <w:ilvl w:val="1"/>
          <w:numId w:val="10"/>
        </w:numPr>
        <w:spacing w:after="60"/>
        <w:ind w:left="0" w:hanging="2"/>
        <w:jc w:val="left"/>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Pasūtītājs:</w:t>
      </w:r>
      <w:r w:rsidRPr="00CD4758">
        <w:rPr>
          <w:rFonts w:ascii="Times New Roman" w:eastAsia="Times New Roman" w:hAnsi="Times New Roman" w:cs="Times New Roman"/>
          <w:b/>
          <w:sz w:val="24"/>
          <w:szCs w:val="24"/>
        </w:rPr>
        <w:t xml:space="preserve"> </w:t>
      </w:r>
    </w:p>
    <w:tbl>
      <w:tblPr>
        <w:tblStyle w:val="a0"/>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5940"/>
      </w:tblGrid>
      <w:tr w:rsidR="00F005CC" w:rsidRPr="00CD4758" w14:paraId="33BB5624" w14:textId="77777777">
        <w:trPr>
          <w:jc w:val="center"/>
        </w:trPr>
        <w:tc>
          <w:tcPr>
            <w:tcW w:w="2940" w:type="dxa"/>
          </w:tcPr>
          <w:p w14:paraId="09EAFECD" w14:textId="77777777" w:rsidR="00F005CC" w:rsidRPr="00CD4758" w:rsidRDefault="000F38B8">
            <w:pPr>
              <w:tabs>
                <w:tab w:val="left" w:pos="720"/>
                <w:tab w:val="center" w:pos="4320"/>
                <w:tab w:val="right" w:pos="8640"/>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Pasūtītāja nosaukums:</w:t>
            </w:r>
          </w:p>
        </w:tc>
        <w:tc>
          <w:tcPr>
            <w:tcW w:w="5940" w:type="dxa"/>
          </w:tcPr>
          <w:p w14:paraId="173DAA4F" w14:textId="3AF47BC8" w:rsidR="00F005CC" w:rsidRPr="00CD4758" w:rsidRDefault="000F38B8">
            <w:pPr>
              <w:ind w:left="0" w:hanging="2"/>
              <w:rPr>
                <w:rFonts w:ascii="Times New Roman" w:eastAsia="Times New Roman" w:hAnsi="Times New Roman" w:cs="Times New Roman"/>
                <w:sz w:val="24"/>
                <w:szCs w:val="24"/>
                <w:highlight w:val="yellow"/>
              </w:rPr>
            </w:pPr>
            <w:r w:rsidRPr="00CD4758">
              <w:rPr>
                <w:rFonts w:ascii="Times New Roman" w:eastAsia="Times New Roman" w:hAnsi="Times New Roman" w:cs="Times New Roman"/>
                <w:sz w:val="24"/>
                <w:szCs w:val="24"/>
              </w:rPr>
              <w:t>SIA “</w:t>
            </w:r>
            <w:r w:rsidR="00DB5C14" w:rsidRPr="00DB5C14">
              <w:rPr>
                <w:rFonts w:ascii="Times New Roman" w:eastAsia="Times New Roman" w:hAnsi="Times New Roman" w:cs="Times New Roman"/>
                <w:sz w:val="24"/>
                <w:szCs w:val="24"/>
              </w:rPr>
              <w:t>Latvijas Nacionālais sporta centrs</w:t>
            </w:r>
            <w:r w:rsidRPr="00CD4758">
              <w:rPr>
                <w:rFonts w:ascii="Times New Roman" w:eastAsia="Times New Roman" w:hAnsi="Times New Roman" w:cs="Times New Roman"/>
                <w:sz w:val="24"/>
                <w:szCs w:val="24"/>
              </w:rPr>
              <w:t>”</w:t>
            </w:r>
          </w:p>
        </w:tc>
      </w:tr>
      <w:tr w:rsidR="00F005CC" w:rsidRPr="00CD4758" w14:paraId="48158B72" w14:textId="77777777">
        <w:trPr>
          <w:jc w:val="center"/>
        </w:trPr>
        <w:tc>
          <w:tcPr>
            <w:tcW w:w="2940" w:type="dxa"/>
          </w:tcPr>
          <w:p w14:paraId="34E47AD2" w14:textId="77777777" w:rsidR="00F005CC" w:rsidRPr="00CD4758" w:rsidRDefault="000F38B8">
            <w:pPr>
              <w:ind w:left="0" w:hanging="2"/>
              <w:rPr>
                <w:rFonts w:ascii="Times New Roman" w:eastAsia="Times New Roman" w:hAnsi="Times New Roman" w:cs="Times New Roman"/>
                <w:sz w:val="24"/>
                <w:szCs w:val="24"/>
              </w:rPr>
            </w:pPr>
            <w:bookmarkStart w:id="7" w:name="_heading=h.2et92p0" w:colFirst="0" w:colLast="0"/>
            <w:bookmarkEnd w:id="7"/>
            <w:r w:rsidRPr="00CD4758">
              <w:rPr>
                <w:rFonts w:ascii="Times New Roman" w:eastAsia="Times New Roman" w:hAnsi="Times New Roman" w:cs="Times New Roman"/>
                <w:b/>
                <w:sz w:val="24"/>
                <w:szCs w:val="24"/>
              </w:rPr>
              <w:t>Adrese:</w:t>
            </w:r>
          </w:p>
        </w:tc>
        <w:tc>
          <w:tcPr>
            <w:tcW w:w="5940" w:type="dxa"/>
          </w:tcPr>
          <w:p w14:paraId="3C4898AA" w14:textId="3F53B86D" w:rsidR="00F005CC" w:rsidRPr="00CD4758" w:rsidRDefault="000F38B8">
            <w:pPr>
              <w:ind w:left="0" w:hanging="2"/>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sz w:val="24"/>
                <w:szCs w:val="24"/>
              </w:rPr>
              <w:t>Augšiela</w:t>
            </w:r>
            <w:proofErr w:type="spellEnd"/>
            <w:r w:rsidRPr="00CD4758">
              <w:rPr>
                <w:rFonts w:ascii="Times New Roman" w:eastAsia="Times New Roman" w:hAnsi="Times New Roman" w:cs="Times New Roman"/>
                <w:sz w:val="24"/>
                <w:szCs w:val="24"/>
              </w:rPr>
              <w:t xml:space="preserve"> 1, Rīga, LV</w:t>
            </w:r>
            <w:r w:rsidR="00CD4AD5" w:rsidRPr="00CD4758">
              <w:rPr>
                <w:rFonts w:ascii="Times New Roman" w:eastAsia="Times New Roman" w:hAnsi="Times New Roman" w:cs="Times New Roman"/>
                <w:sz w:val="24"/>
                <w:szCs w:val="24"/>
              </w:rPr>
              <w:t>-</w:t>
            </w:r>
            <w:r w:rsidRPr="00CD4758">
              <w:rPr>
                <w:rFonts w:ascii="Times New Roman" w:eastAsia="Times New Roman" w:hAnsi="Times New Roman" w:cs="Times New Roman"/>
                <w:sz w:val="24"/>
                <w:szCs w:val="24"/>
              </w:rPr>
              <w:t>1009, Latvija</w:t>
            </w:r>
          </w:p>
        </w:tc>
      </w:tr>
      <w:tr w:rsidR="00F005CC" w:rsidRPr="00CD4758" w14:paraId="482ADD42" w14:textId="77777777">
        <w:trPr>
          <w:jc w:val="center"/>
        </w:trPr>
        <w:tc>
          <w:tcPr>
            <w:tcW w:w="2940" w:type="dxa"/>
          </w:tcPr>
          <w:p w14:paraId="7D937E82" w14:textId="77777777" w:rsidR="00F005CC" w:rsidRPr="00CD4758" w:rsidRDefault="000F38B8">
            <w:pPr>
              <w:ind w:left="0" w:hanging="2"/>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b/>
                <w:sz w:val="24"/>
                <w:szCs w:val="24"/>
              </w:rPr>
              <w:t>Reģ</w:t>
            </w:r>
            <w:proofErr w:type="spellEnd"/>
            <w:r w:rsidRPr="00CD4758">
              <w:rPr>
                <w:rFonts w:ascii="Times New Roman" w:eastAsia="Times New Roman" w:hAnsi="Times New Roman" w:cs="Times New Roman"/>
                <w:b/>
                <w:sz w:val="24"/>
                <w:szCs w:val="24"/>
              </w:rPr>
              <w:t>. Nr.:</w:t>
            </w:r>
          </w:p>
        </w:tc>
        <w:tc>
          <w:tcPr>
            <w:tcW w:w="5940" w:type="dxa"/>
          </w:tcPr>
          <w:p w14:paraId="1E694939"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50003140671</w:t>
            </w:r>
          </w:p>
        </w:tc>
      </w:tr>
      <w:tr w:rsidR="00F005CC" w:rsidRPr="00CD4758" w14:paraId="36F9CA15" w14:textId="77777777">
        <w:trPr>
          <w:trHeight w:val="220"/>
          <w:jc w:val="center"/>
        </w:trPr>
        <w:tc>
          <w:tcPr>
            <w:tcW w:w="2940" w:type="dxa"/>
            <w:tcBorders>
              <w:bottom w:val="single" w:sz="4" w:space="0" w:color="000000"/>
            </w:tcBorders>
          </w:tcPr>
          <w:p w14:paraId="2F7706BE"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Tālruņa Nr.</w:t>
            </w:r>
          </w:p>
        </w:tc>
        <w:tc>
          <w:tcPr>
            <w:tcW w:w="5940" w:type="dxa"/>
            <w:tcBorders>
              <w:bottom w:val="single" w:sz="4" w:space="0" w:color="000000"/>
            </w:tcBorders>
          </w:tcPr>
          <w:p w14:paraId="044A71BB" w14:textId="40C3B3B9" w:rsidR="00F005CC" w:rsidRPr="00CD4758" w:rsidRDefault="004A41A1">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+371 </w:t>
            </w:r>
            <w:r w:rsidR="000F38B8" w:rsidRPr="00CD4758">
              <w:rPr>
                <w:rFonts w:ascii="Times New Roman" w:eastAsia="Times New Roman" w:hAnsi="Times New Roman" w:cs="Times New Roman"/>
                <w:sz w:val="24"/>
                <w:szCs w:val="24"/>
              </w:rPr>
              <w:t>25422121</w:t>
            </w:r>
          </w:p>
        </w:tc>
      </w:tr>
      <w:tr w:rsidR="00F005CC" w:rsidRPr="00CD4758" w14:paraId="22367D97" w14:textId="77777777">
        <w:trPr>
          <w:jc w:val="center"/>
        </w:trPr>
        <w:tc>
          <w:tcPr>
            <w:tcW w:w="2940" w:type="dxa"/>
          </w:tcPr>
          <w:p w14:paraId="27CA557B"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E-pasta adrese:</w:t>
            </w:r>
          </w:p>
        </w:tc>
        <w:tc>
          <w:tcPr>
            <w:tcW w:w="5940" w:type="dxa"/>
          </w:tcPr>
          <w:p w14:paraId="183E1EF6" w14:textId="2145ACB5" w:rsidR="00F005CC" w:rsidRPr="00CD4758" w:rsidRDefault="00000000">
            <w:pPr>
              <w:ind w:left="0" w:hanging="2"/>
              <w:rPr>
                <w:rFonts w:ascii="Times New Roman" w:eastAsia="Times New Roman" w:hAnsi="Times New Roman" w:cs="Times New Roman"/>
                <w:sz w:val="24"/>
                <w:szCs w:val="24"/>
              </w:rPr>
            </w:pPr>
            <w:hyperlink r:id="rId11" w:history="1">
              <w:r w:rsidR="00381AD9" w:rsidRPr="00786E9B">
                <w:rPr>
                  <w:rStyle w:val="Hipersaite"/>
                  <w:rFonts w:ascii="Times New Roman" w:eastAsia="Times New Roman" w:hAnsi="Times New Roman" w:cs="Times New Roman"/>
                  <w:sz w:val="24"/>
                  <w:szCs w:val="24"/>
                </w:rPr>
                <w:t>info@lnsc.lv</w:t>
              </w:r>
            </w:hyperlink>
          </w:p>
        </w:tc>
      </w:tr>
      <w:tr w:rsidR="00F005CC" w:rsidRPr="00CD4758" w14:paraId="4AF28011" w14:textId="77777777">
        <w:trPr>
          <w:jc w:val="center"/>
        </w:trPr>
        <w:tc>
          <w:tcPr>
            <w:tcW w:w="2940" w:type="dxa"/>
          </w:tcPr>
          <w:p w14:paraId="1F7CC281"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Darba laiks</w:t>
            </w:r>
          </w:p>
        </w:tc>
        <w:tc>
          <w:tcPr>
            <w:tcW w:w="5940" w:type="dxa"/>
          </w:tcPr>
          <w:p w14:paraId="103E8EA1"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Darba dienās no plkst.8:30 līdz 17:00, pārtraukums no 12:00 līdz 12:30</w:t>
            </w:r>
          </w:p>
        </w:tc>
      </w:tr>
      <w:tr w:rsidR="00F005CC" w:rsidRPr="00CD4758" w14:paraId="6737B13D" w14:textId="77777777">
        <w:trPr>
          <w:jc w:val="center"/>
        </w:trPr>
        <w:tc>
          <w:tcPr>
            <w:tcW w:w="2940" w:type="dxa"/>
          </w:tcPr>
          <w:p w14:paraId="5427F440" w14:textId="77777777" w:rsidR="00F005CC" w:rsidRPr="00CD4758" w:rsidRDefault="000F38B8">
            <w:pPr>
              <w:ind w:left="0" w:hanging="2"/>
              <w:jc w:val="left"/>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 xml:space="preserve">Kontaktpersona </w:t>
            </w:r>
          </w:p>
        </w:tc>
        <w:tc>
          <w:tcPr>
            <w:tcW w:w="5940" w:type="dxa"/>
          </w:tcPr>
          <w:p w14:paraId="1BD2208E"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Dana </w:t>
            </w:r>
            <w:proofErr w:type="spellStart"/>
            <w:r w:rsidRPr="00CD4758">
              <w:rPr>
                <w:rFonts w:ascii="Times New Roman" w:eastAsia="Times New Roman" w:hAnsi="Times New Roman" w:cs="Times New Roman"/>
                <w:sz w:val="24"/>
                <w:szCs w:val="24"/>
              </w:rPr>
              <w:t>Piļeva</w:t>
            </w:r>
            <w:proofErr w:type="spellEnd"/>
            <w:r w:rsidRPr="00CD4758">
              <w:rPr>
                <w:rFonts w:ascii="Times New Roman" w:eastAsia="Times New Roman" w:hAnsi="Times New Roman" w:cs="Times New Roman"/>
                <w:sz w:val="24"/>
                <w:szCs w:val="24"/>
              </w:rPr>
              <w:t>, projekta vadītāja</w:t>
            </w:r>
          </w:p>
        </w:tc>
      </w:tr>
      <w:tr w:rsidR="00F005CC" w:rsidRPr="00CD4758" w14:paraId="29D47EEF" w14:textId="77777777">
        <w:trPr>
          <w:jc w:val="center"/>
        </w:trPr>
        <w:tc>
          <w:tcPr>
            <w:tcW w:w="2940" w:type="dxa"/>
          </w:tcPr>
          <w:p w14:paraId="5E976034"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Tālruņa Nr.</w:t>
            </w:r>
          </w:p>
        </w:tc>
        <w:tc>
          <w:tcPr>
            <w:tcW w:w="5940" w:type="dxa"/>
          </w:tcPr>
          <w:p w14:paraId="70528C12" w14:textId="1B33DEC4" w:rsidR="00F005CC" w:rsidRPr="00CD4758" w:rsidRDefault="004A41A1">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+371 </w:t>
            </w:r>
            <w:r w:rsidR="000F38B8" w:rsidRPr="00CD4758">
              <w:rPr>
                <w:rFonts w:ascii="Times New Roman" w:eastAsia="Times New Roman" w:hAnsi="Times New Roman" w:cs="Times New Roman"/>
                <w:sz w:val="24"/>
                <w:szCs w:val="24"/>
              </w:rPr>
              <w:t>22132211</w:t>
            </w:r>
          </w:p>
        </w:tc>
      </w:tr>
      <w:tr w:rsidR="00F005CC" w:rsidRPr="00CD4758" w14:paraId="0D8C5A88" w14:textId="77777777">
        <w:trPr>
          <w:trHeight w:val="70"/>
          <w:jc w:val="center"/>
        </w:trPr>
        <w:tc>
          <w:tcPr>
            <w:tcW w:w="2940" w:type="dxa"/>
          </w:tcPr>
          <w:p w14:paraId="58165BFB"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E-pasta adrese:</w:t>
            </w:r>
          </w:p>
        </w:tc>
        <w:tc>
          <w:tcPr>
            <w:tcW w:w="5940" w:type="dxa"/>
          </w:tcPr>
          <w:p w14:paraId="6CD39F1F" w14:textId="0E3919DA" w:rsidR="00F005CC" w:rsidRPr="00CD4758" w:rsidRDefault="00000000">
            <w:pPr>
              <w:ind w:left="0" w:hanging="2"/>
              <w:jc w:val="left"/>
              <w:rPr>
                <w:rFonts w:ascii="Times New Roman" w:eastAsia="Times New Roman" w:hAnsi="Times New Roman" w:cs="Times New Roman"/>
                <w:color w:val="0000FF"/>
                <w:sz w:val="24"/>
                <w:szCs w:val="24"/>
                <w:u w:val="single"/>
              </w:rPr>
            </w:pPr>
            <w:hyperlink r:id="rId12" w:history="1">
              <w:r w:rsidR="00381AD9" w:rsidRPr="00786E9B">
                <w:rPr>
                  <w:rStyle w:val="Hipersaite"/>
                  <w:rFonts w:ascii="Times New Roman" w:eastAsia="Times New Roman" w:hAnsi="Times New Roman" w:cs="Times New Roman"/>
                  <w:sz w:val="24"/>
                  <w:szCs w:val="24"/>
                </w:rPr>
                <w:t>Dana.Pileva@lnsc.lv</w:t>
              </w:r>
            </w:hyperlink>
            <w:r w:rsidR="000F38B8" w:rsidRPr="00CD4758">
              <w:rPr>
                <w:rFonts w:ascii="Times New Roman" w:eastAsia="Times New Roman" w:hAnsi="Times New Roman" w:cs="Times New Roman"/>
                <w:color w:val="0000FF"/>
                <w:sz w:val="24"/>
                <w:szCs w:val="24"/>
                <w:u w:val="single"/>
              </w:rPr>
              <w:t xml:space="preserve"> </w:t>
            </w:r>
          </w:p>
        </w:tc>
      </w:tr>
    </w:tbl>
    <w:p w14:paraId="5C79C708" w14:textId="77777777" w:rsidR="00F005CC" w:rsidRPr="00CD4758" w:rsidRDefault="00F005CC">
      <w:pPr>
        <w:ind w:left="0" w:hanging="2"/>
        <w:rPr>
          <w:rFonts w:ascii="Times New Roman" w:eastAsia="Times New Roman" w:hAnsi="Times New Roman" w:cs="Times New Roman"/>
          <w:sz w:val="24"/>
          <w:szCs w:val="24"/>
        </w:rPr>
      </w:pPr>
    </w:p>
    <w:p w14:paraId="46D55D84" w14:textId="77777777" w:rsidR="00F005CC" w:rsidRPr="00CD4758" w:rsidRDefault="000F38B8">
      <w:pPr>
        <w:numPr>
          <w:ilvl w:val="1"/>
          <w:numId w:val="10"/>
        </w:numPr>
        <w:pBdr>
          <w:top w:val="nil"/>
          <w:left w:val="nil"/>
          <w:bottom w:val="nil"/>
          <w:right w:val="nil"/>
          <w:between w:val="nil"/>
        </w:pBdr>
        <w:tabs>
          <w:tab w:val="left" w:pos="-2192"/>
        </w:tabs>
        <w:spacing w:before="60"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color w:val="000000"/>
          <w:sz w:val="24"/>
          <w:szCs w:val="24"/>
          <w:u w:val="single"/>
        </w:rPr>
        <w:t>Pretendents</w:t>
      </w:r>
      <w:r w:rsidRPr="00CD4758">
        <w:rPr>
          <w:rFonts w:ascii="Times New Roman" w:eastAsia="Times New Roman" w:hAnsi="Times New Roman" w:cs="Times New Roman"/>
          <w:color w:val="000000"/>
          <w:sz w:val="26"/>
          <w:szCs w:val="26"/>
        </w:rPr>
        <w:t xml:space="preserve"> - </w:t>
      </w:r>
      <w:r w:rsidRPr="00CD4758">
        <w:rPr>
          <w:rFonts w:ascii="Times New Roman" w:eastAsia="Times New Roman" w:hAnsi="Times New Roman" w:cs="Times New Roman"/>
          <w:color w:val="000000"/>
          <w:sz w:val="24"/>
          <w:szCs w:val="24"/>
        </w:rPr>
        <w:t>piegādātājs, kurš ir reģistrēts EIS un ir iesniedzis piedāvājumu EIS e-konkursu apakšsistēmā (Piegādātājs – fiziskā vai juridiskā persona, pasūtītājs vai šādu personu apvienība jebkurā to kombinācijā, kas attiecīgi piedāvā sniegt pakalpojumus).</w:t>
      </w:r>
    </w:p>
    <w:p w14:paraId="0271621B" w14:textId="77777777" w:rsidR="00F005CC" w:rsidRPr="00CD4758" w:rsidRDefault="000F38B8">
      <w:pPr>
        <w:numPr>
          <w:ilvl w:val="2"/>
          <w:numId w:val="10"/>
        </w:numPr>
        <w:pBdr>
          <w:top w:val="nil"/>
          <w:left w:val="nil"/>
          <w:bottom w:val="nil"/>
          <w:right w:val="nil"/>
          <w:between w:val="nil"/>
        </w:pBdr>
        <w:tabs>
          <w:tab w:val="left" w:pos="-2192"/>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Lai Pretendents iesniegtu piedāvājumu iepirkuma procedūrā, tas reģistrējas EIS, vai piedāvājumu e-konkursu apakšsistēmā iesniedz, izmantojot citu informācijas sistēmu, kas paredzēta elektroniskai piedāvājumu iesniegšanai un kas ir spējīga sadarboties ar EIS atbilstoši to normatīvo aktu regulējumam, kas nosaka elektroniskai pieteikumu un piedāvājumu iesniegšanai izmantojamo informācijas sistēmu tehniskās prasības.</w:t>
      </w:r>
    </w:p>
    <w:p w14:paraId="52CD4E6B" w14:textId="77777777" w:rsidR="00F005CC" w:rsidRPr="00CD4758" w:rsidRDefault="000F38B8">
      <w:pPr>
        <w:numPr>
          <w:ilvl w:val="2"/>
          <w:numId w:val="10"/>
        </w:numPr>
        <w:pBdr>
          <w:top w:val="nil"/>
          <w:left w:val="nil"/>
          <w:bottom w:val="nil"/>
          <w:right w:val="nil"/>
          <w:between w:val="nil"/>
        </w:pBdr>
        <w:tabs>
          <w:tab w:val="left" w:pos="-2192"/>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 xml:space="preserve">Pretendentam, ko veido personu grupa, kas nav reģistrēta kādā noteiktā juridiskā statusā saskaņā ar kādas Eiropas Savienības dalībvalsts normatīvajiem aktiem, un kas tiks uzaicināta slēgt līgumu, 10 darba dienu laikā no dienas, kad saskaņā ar Publisko iepirkumu likuma regulējumu Pasūtītājs ir tiesīgs slēgt iepirkuma līgumu, tā pēc savas izvēles izveido pilnsabiedrību vai noslēdz sabiedrības līgumu, vienojoties par apvienības dalībnieku atbildības sadalījumu. </w:t>
      </w:r>
    </w:p>
    <w:p w14:paraId="294649F3" w14:textId="78BDC8F6" w:rsidR="00F005CC" w:rsidRPr="003D0A30" w:rsidRDefault="000F38B8">
      <w:pPr>
        <w:numPr>
          <w:ilvl w:val="2"/>
          <w:numId w:val="10"/>
        </w:numPr>
        <w:pBdr>
          <w:top w:val="nil"/>
          <w:left w:val="nil"/>
          <w:bottom w:val="nil"/>
          <w:right w:val="nil"/>
          <w:between w:val="nil"/>
        </w:pBdr>
        <w:tabs>
          <w:tab w:val="left" w:pos="-2192"/>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 xml:space="preserve">Pretendents, ja tas piesaista apakšuzņēmēju/s, EIS šā iepirkuma sadaļā norāda visus piesaistītos apakšuzņēmējus (t.sk. apakšuzņēmēja apakšuzņēmējus), kuru veicamo būvdarbu vai </w:t>
      </w:r>
      <w:r w:rsidRPr="003D0A30">
        <w:rPr>
          <w:rFonts w:ascii="Times New Roman" w:eastAsia="Times New Roman" w:hAnsi="Times New Roman" w:cs="Times New Roman"/>
          <w:color w:val="000000"/>
          <w:sz w:val="24"/>
          <w:szCs w:val="24"/>
        </w:rPr>
        <w:t xml:space="preserve">sniedzamo pakalpojuma apjoms ir vismaz </w:t>
      </w:r>
      <w:r w:rsidR="00F73370" w:rsidRPr="003D0A30">
        <w:rPr>
          <w:rFonts w:ascii="Times New Roman" w:eastAsia="Times New Roman" w:hAnsi="Times New Roman" w:cs="Times New Roman"/>
          <w:color w:val="000000"/>
          <w:sz w:val="24"/>
          <w:szCs w:val="24"/>
        </w:rPr>
        <w:t>EUR 10 000.00</w:t>
      </w:r>
      <w:r w:rsidRPr="003D0A30">
        <w:rPr>
          <w:rFonts w:ascii="Times New Roman" w:eastAsia="Times New Roman" w:hAnsi="Times New Roman" w:cs="Times New Roman"/>
          <w:color w:val="000000"/>
          <w:sz w:val="24"/>
          <w:szCs w:val="24"/>
        </w:rPr>
        <w:t xml:space="preserve"> (</w:t>
      </w:r>
      <w:r w:rsidR="003D0A30" w:rsidRPr="003D0A30">
        <w:rPr>
          <w:rFonts w:ascii="Times New Roman" w:eastAsia="Times New Roman" w:hAnsi="Times New Roman" w:cs="Times New Roman"/>
          <w:color w:val="000000"/>
          <w:sz w:val="24"/>
          <w:szCs w:val="24"/>
        </w:rPr>
        <w:t xml:space="preserve">desmit </w:t>
      </w:r>
      <w:r w:rsidR="00F73370" w:rsidRPr="003D0A30">
        <w:rPr>
          <w:rFonts w:ascii="Times New Roman" w:eastAsia="Times New Roman" w:hAnsi="Times New Roman" w:cs="Times New Roman"/>
          <w:color w:val="000000"/>
          <w:sz w:val="24"/>
          <w:szCs w:val="24"/>
        </w:rPr>
        <w:t>tūkstoši</w:t>
      </w:r>
      <w:r w:rsidRPr="003D0A30">
        <w:rPr>
          <w:rFonts w:ascii="Times New Roman" w:eastAsia="Times New Roman" w:hAnsi="Times New Roman" w:cs="Times New Roman"/>
          <w:color w:val="000000"/>
          <w:sz w:val="24"/>
          <w:szCs w:val="24"/>
        </w:rPr>
        <w:t>) no kopējās iepirkuma līguma vērtības, un katram apakšuzņēmējam izpildei nododamo iepirkuma līguma daļu.</w:t>
      </w:r>
    </w:p>
    <w:p w14:paraId="088FA90D" w14:textId="77777777" w:rsidR="00F005CC" w:rsidRPr="003D0A30"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A550CED" w14:textId="77777777" w:rsidR="00F005CC" w:rsidRPr="003D0A30" w:rsidRDefault="000F38B8">
      <w:pPr>
        <w:numPr>
          <w:ilvl w:val="0"/>
          <w:numId w:val="10"/>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3D0A30">
        <w:rPr>
          <w:rFonts w:ascii="Times New Roman" w:eastAsia="Times New Roman" w:hAnsi="Times New Roman" w:cs="Times New Roman"/>
          <w:b/>
          <w:color w:val="000000"/>
          <w:sz w:val="24"/>
          <w:szCs w:val="24"/>
        </w:rPr>
        <w:t>INFORMĀCIJA PAR IEPIRKUMA PRIEKŠMETU</w:t>
      </w:r>
    </w:p>
    <w:p w14:paraId="6F564300" w14:textId="4FF0E59A" w:rsidR="000F5540" w:rsidRPr="000F5540" w:rsidRDefault="000F38B8" w:rsidP="000F5540">
      <w:pPr>
        <w:numPr>
          <w:ilvl w:val="1"/>
          <w:numId w:val="10"/>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4"/>
          <w:szCs w:val="24"/>
        </w:rPr>
      </w:pPr>
      <w:r w:rsidRPr="003D0A30">
        <w:rPr>
          <w:rFonts w:ascii="Times New Roman" w:eastAsia="Times New Roman" w:hAnsi="Times New Roman" w:cs="Times New Roman"/>
          <w:b/>
          <w:color w:val="000000"/>
          <w:sz w:val="24"/>
          <w:szCs w:val="24"/>
          <w:u w:val="single"/>
        </w:rPr>
        <w:t>Iepirkuma priekšmets</w:t>
      </w:r>
      <w:r w:rsidRPr="003D0A30">
        <w:rPr>
          <w:rFonts w:ascii="Times New Roman" w:eastAsia="Times New Roman" w:hAnsi="Times New Roman" w:cs="Times New Roman"/>
          <w:b/>
          <w:color w:val="000000"/>
          <w:sz w:val="24"/>
          <w:szCs w:val="24"/>
        </w:rPr>
        <w:t xml:space="preserve">: </w:t>
      </w:r>
      <w:r w:rsidR="003D0A30" w:rsidRPr="003D0A30">
        <w:rPr>
          <w:rFonts w:ascii="Times New Roman" w:eastAsia="Times New Roman" w:hAnsi="Times New Roman" w:cs="Times New Roman"/>
          <w:bCs/>
          <w:color w:val="000000"/>
          <w:sz w:val="24"/>
          <w:szCs w:val="24"/>
        </w:rPr>
        <w:t xml:space="preserve">Būvniecības ieceres dokumentācijas izstrāde, autoruzraudzība un būvdarbi Daugavas stadiona teritorijā </w:t>
      </w:r>
      <w:proofErr w:type="spellStart"/>
      <w:r w:rsidR="003D0A30" w:rsidRPr="003D0A30">
        <w:rPr>
          <w:rFonts w:ascii="Times New Roman" w:eastAsia="Times New Roman" w:hAnsi="Times New Roman" w:cs="Times New Roman"/>
          <w:bCs/>
          <w:color w:val="000000"/>
          <w:sz w:val="24"/>
          <w:szCs w:val="24"/>
        </w:rPr>
        <w:t>Augšielā</w:t>
      </w:r>
      <w:proofErr w:type="spellEnd"/>
      <w:r w:rsidR="003D0A30" w:rsidRPr="003D0A30">
        <w:rPr>
          <w:rFonts w:ascii="Times New Roman" w:eastAsia="Times New Roman" w:hAnsi="Times New Roman" w:cs="Times New Roman"/>
          <w:bCs/>
          <w:color w:val="000000"/>
          <w:sz w:val="24"/>
          <w:szCs w:val="24"/>
        </w:rPr>
        <w:t xml:space="preserve"> 1, Rīgā teritorijas labiekārtošanai (Centrālais pulcēšanās laukums tajā skaitā arī transporta un gājēju plūsmas organizācijas risinājumi, apgaismojums, apzaļumošana, u.c.), lai nodrošin</w:t>
      </w:r>
      <w:r w:rsidR="008D226C">
        <w:rPr>
          <w:rFonts w:ascii="Times New Roman" w:eastAsia="Times New Roman" w:hAnsi="Times New Roman" w:cs="Times New Roman"/>
          <w:bCs/>
          <w:color w:val="000000"/>
          <w:sz w:val="24"/>
          <w:szCs w:val="24"/>
        </w:rPr>
        <w:t xml:space="preserve">ātu </w:t>
      </w:r>
      <w:r w:rsidR="003D0A30" w:rsidRPr="003D0A30">
        <w:rPr>
          <w:rFonts w:ascii="Times New Roman" w:eastAsia="Times New Roman" w:hAnsi="Times New Roman" w:cs="Times New Roman"/>
          <w:bCs/>
          <w:color w:val="000000"/>
          <w:sz w:val="24"/>
          <w:szCs w:val="24"/>
        </w:rPr>
        <w:t xml:space="preserve">drošu un mūsdienīgu, kā arī kvalitatīvu vidi teritorijas lietotājiem, apmeklētājiem, turpmāk un iepriekš – Objekts, saskaņā ar </w:t>
      </w:r>
      <w:r w:rsidR="003D0A30" w:rsidRPr="000F5540">
        <w:rPr>
          <w:rFonts w:ascii="Times New Roman" w:eastAsia="Times New Roman" w:hAnsi="Times New Roman" w:cs="Times New Roman"/>
          <w:bCs/>
          <w:color w:val="000000"/>
          <w:sz w:val="24"/>
          <w:szCs w:val="24"/>
        </w:rPr>
        <w:t xml:space="preserve">Darba uzdevumu/Tehnisko </w:t>
      </w:r>
      <w:r w:rsidR="003D0A30" w:rsidRPr="00026B50">
        <w:rPr>
          <w:rFonts w:ascii="Times New Roman" w:eastAsia="Times New Roman" w:hAnsi="Times New Roman" w:cs="Times New Roman"/>
          <w:bCs/>
          <w:color w:val="000000"/>
          <w:sz w:val="24"/>
          <w:szCs w:val="24"/>
        </w:rPr>
        <w:t xml:space="preserve">specifikāciju </w:t>
      </w:r>
      <w:r w:rsidRPr="00026B50">
        <w:rPr>
          <w:rFonts w:ascii="Times New Roman" w:eastAsia="Times New Roman" w:hAnsi="Times New Roman" w:cs="Times New Roman"/>
          <w:color w:val="000000"/>
          <w:sz w:val="24"/>
          <w:szCs w:val="24"/>
        </w:rPr>
        <w:t>(Nolikuma 1</w:t>
      </w:r>
      <w:r w:rsidR="003D0A30" w:rsidRPr="00026B50">
        <w:rPr>
          <w:rFonts w:ascii="Times New Roman" w:eastAsia="Times New Roman" w:hAnsi="Times New Roman" w:cs="Times New Roman"/>
          <w:color w:val="000000"/>
          <w:sz w:val="24"/>
          <w:szCs w:val="24"/>
        </w:rPr>
        <w:t>.pielikums</w:t>
      </w:r>
      <w:r w:rsidRPr="00026B50">
        <w:rPr>
          <w:rFonts w:ascii="Times New Roman" w:eastAsia="Times New Roman" w:hAnsi="Times New Roman" w:cs="Times New Roman"/>
          <w:color w:val="000000"/>
          <w:sz w:val="24"/>
          <w:szCs w:val="24"/>
        </w:rPr>
        <w:t>)</w:t>
      </w:r>
      <w:r w:rsidR="00483798" w:rsidRPr="00026B50">
        <w:rPr>
          <w:rFonts w:ascii="Times New Roman" w:eastAsia="Times New Roman" w:hAnsi="Times New Roman" w:cs="Times New Roman"/>
          <w:color w:val="000000"/>
          <w:sz w:val="24"/>
          <w:szCs w:val="24"/>
        </w:rPr>
        <w:t>,</w:t>
      </w:r>
      <w:r w:rsidRPr="000F5540">
        <w:rPr>
          <w:rFonts w:ascii="Times New Roman" w:eastAsia="Times New Roman" w:hAnsi="Times New Roman" w:cs="Times New Roman"/>
          <w:color w:val="000000"/>
          <w:sz w:val="24"/>
          <w:szCs w:val="24"/>
        </w:rPr>
        <w:t xml:space="preserve"> iepirkuma Līguma </w:t>
      </w:r>
      <w:r w:rsidRPr="006359F5">
        <w:rPr>
          <w:rFonts w:ascii="Times New Roman" w:eastAsia="Times New Roman" w:hAnsi="Times New Roman" w:cs="Times New Roman"/>
          <w:color w:val="000000"/>
          <w:sz w:val="24"/>
          <w:szCs w:val="24"/>
        </w:rPr>
        <w:t>projekta (Nolikuma</w:t>
      </w:r>
      <w:r w:rsidRPr="009763FF">
        <w:rPr>
          <w:rFonts w:ascii="Times New Roman" w:eastAsia="Times New Roman" w:hAnsi="Times New Roman" w:cs="Times New Roman"/>
          <w:color w:val="000000"/>
          <w:sz w:val="24"/>
          <w:szCs w:val="24"/>
        </w:rPr>
        <w:t xml:space="preserve"> 1</w:t>
      </w:r>
      <w:r w:rsidR="00ED71CD" w:rsidRPr="009763FF">
        <w:rPr>
          <w:rFonts w:ascii="Times New Roman" w:eastAsia="Times New Roman" w:hAnsi="Times New Roman" w:cs="Times New Roman"/>
          <w:color w:val="000000"/>
          <w:sz w:val="24"/>
          <w:szCs w:val="24"/>
        </w:rPr>
        <w:t>1</w:t>
      </w:r>
      <w:r w:rsidRPr="009763FF">
        <w:rPr>
          <w:rFonts w:ascii="Times New Roman" w:eastAsia="Times New Roman" w:hAnsi="Times New Roman" w:cs="Times New Roman"/>
          <w:color w:val="000000"/>
          <w:sz w:val="24"/>
          <w:szCs w:val="24"/>
        </w:rPr>
        <w:t>.pielikums)</w:t>
      </w:r>
      <w:r w:rsidR="00543734" w:rsidRPr="009763FF">
        <w:rPr>
          <w:rFonts w:ascii="Times New Roman" w:eastAsia="Times New Roman" w:hAnsi="Times New Roman" w:cs="Times New Roman"/>
          <w:color w:val="000000"/>
          <w:sz w:val="24"/>
          <w:szCs w:val="24"/>
        </w:rPr>
        <w:t>, ievērojot</w:t>
      </w:r>
      <w:r w:rsidR="00543734" w:rsidRPr="000F5540">
        <w:rPr>
          <w:rFonts w:ascii="Times New Roman" w:eastAsia="Times New Roman" w:hAnsi="Times New Roman" w:cs="Times New Roman"/>
          <w:color w:val="000000"/>
          <w:sz w:val="24"/>
          <w:szCs w:val="24"/>
        </w:rPr>
        <w:t xml:space="preserve"> Latvijas Republikas normatīvo aktu (tajā skaitā </w:t>
      </w:r>
      <w:r w:rsidR="008D226C">
        <w:rPr>
          <w:rFonts w:ascii="Times New Roman" w:eastAsia="Times New Roman" w:hAnsi="Times New Roman" w:cs="Times New Roman"/>
          <w:color w:val="000000"/>
          <w:sz w:val="24"/>
          <w:szCs w:val="24"/>
        </w:rPr>
        <w:t xml:space="preserve">arī </w:t>
      </w:r>
      <w:r w:rsidR="00543734" w:rsidRPr="000F5540">
        <w:rPr>
          <w:rFonts w:ascii="Times New Roman" w:eastAsia="Times New Roman" w:hAnsi="Times New Roman" w:cs="Times New Roman"/>
          <w:color w:val="000000"/>
          <w:sz w:val="24"/>
          <w:szCs w:val="24"/>
        </w:rPr>
        <w:t>standartu) prasības un šī Nolikuma noteikumus.</w:t>
      </w:r>
    </w:p>
    <w:p w14:paraId="692399DF" w14:textId="733AE99B" w:rsidR="003B521D" w:rsidRPr="000F5540" w:rsidRDefault="000F38B8" w:rsidP="000F5540">
      <w:pPr>
        <w:numPr>
          <w:ilvl w:val="1"/>
          <w:numId w:val="10"/>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4"/>
          <w:szCs w:val="24"/>
        </w:rPr>
      </w:pPr>
      <w:r w:rsidRPr="000F5540">
        <w:rPr>
          <w:rFonts w:ascii="Times New Roman" w:eastAsia="Times New Roman" w:hAnsi="Times New Roman" w:cs="Times New Roman"/>
          <w:b/>
          <w:color w:val="000000"/>
          <w:sz w:val="24"/>
          <w:szCs w:val="24"/>
          <w:u w:val="single"/>
        </w:rPr>
        <w:lastRenderedPageBreak/>
        <w:t>CPV kods</w:t>
      </w:r>
      <w:r w:rsidRPr="000F5540">
        <w:rPr>
          <w:rFonts w:ascii="Times New Roman" w:eastAsia="Times New Roman" w:hAnsi="Times New Roman" w:cs="Times New Roman"/>
          <w:color w:val="000000"/>
          <w:sz w:val="24"/>
          <w:szCs w:val="24"/>
        </w:rPr>
        <w:t xml:space="preserve"> –</w:t>
      </w:r>
      <w:r w:rsidR="001D7291">
        <w:rPr>
          <w:rFonts w:ascii="Times New Roman" w:eastAsia="Times New Roman" w:hAnsi="Times New Roman" w:cs="Times New Roman"/>
          <w:color w:val="000000"/>
          <w:sz w:val="24"/>
          <w:szCs w:val="24"/>
        </w:rPr>
        <w:t xml:space="preserve"> </w:t>
      </w:r>
      <w:bookmarkStart w:id="8" w:name="_Hlk132961011"/>
      <w:r w:rsidR="0091141B" w:rsidRPr="000F5540">
        <w:rPr>
          <w:rFonts w:ascii="Times New Roman" w:hAnsi="Times New Roman" w:cs="Times New Roman"/>
          <w:sz w:val="24"/>
          <w:szCs w:val="24"/>
        </w:rPr>
        <w:t>45233200-1 Dažādi ceļu seguma būvdarbi.  Papildus CPV kodi: 71000000-8 Arhitektūras, būvniecības, inženiertehniskie un pārbaudes pakalpojumi</w:t>
      </w:r>
      <w:r w:rsidR="0053080C" w:rsidRPr="000F5540">
        <w:rPr>
          <w:rFonts w:ascii="Times New Roman" w:hAnsi="Times New Roman" w:cs="Times New Roman"/>
          <w:sz w:val="24"/>
          <w:szCs w:val="24"/>
        </w:rPr>
        <w:t xml:space="preserve">; </w:t>
      </w:r>
      <w:r w:rsidR="0091141B" w:rsidRPr="000F5540">
        <w:rPr>
          <w:rFonts w:ascii="Times New Roman" w:hAnsi="Times New Roman" w:cs="Times New Roman"/>
          <w:sz w:val="24"/>
          <w:szCs w:val="24"/>
        </w:rPr>
        <w:t xml:space="preserve">71242000-6 Projekts un projektēšanas sagatavošana, </w:t>
      </w:r>
      <w:proofErr w:type="spellStart"/>
      <w:r w:rsidR="0091141B" w:rsidRPr="000F5540">
        <w:rPr>
          <w:rFonts w:ascii="Times New Roman" w:hAnsi="Times New Roman" w:cs="Times New Roman"/>
          <w:sz w:val="24"/>
          <w:szCs w:val="24"/>
        </w:rPr>
        <w:t>tāmēšana</w:t>
      </w:r>
      <w:proofErr w:type="spellEnd"/>
      <w:r w:rsidR="0091141B" w:rsidRPr="000F5540">
        <w:rPr>
          <w:rFonts w:ascii="Times New Roman" w:hAnsi="Times New Roman" w:cs="Times New Roman"/>
          <w:sz w:val="24"/>
          <w:szCs w:val="24"/>
        </w:rPr>
        <w:t xml:space="preserve"> (pakalpojums)</w:t>
      </w:r>
      <w:r w:rsidR="0053080C" w:rsidRPr="000F5540">
        <w:rPr>
          <w:rFonts w:ascii="Times New Roman" w:hAnsi="Times New Roman" w:cs="Times New Roman"/>
          <w:sz w:val="24"/>
          <w:szCs w:val="24"/>
        </w:rPr>
        <w:t xml:space="preserve">; </w:t>
      </w:r>
      <w:r w:rsidR="0091141B" w:rsidRPr="000F5540">
        <w:rPr>
          <w:rFonts w:ascii="Times New Roman" w:hAnsi="Times New Roman" w:cs="Times New Roman"/>
          <w:sz w:val="24"/>
          <w:szCs w:val="24"/>
        </w:rPr>
        <w:t>71248000-8 Projekta un dokumentācijas uzraudzība (pakalpojums)</w:t>
      </w:r>
      <w:r w:rsidR="0053080C" w:rsidRPr="000F5540">
        <w:rPr>
          <w:rFonts w:ascii="Times New Roman" w:hAnsi="Times New Roman" w:cs="Times New Roman"/>
          <w:sz w:val="24"/>
          <w:szCs w:val="24"/>
        </w:rPr>
        <w:t xml:space="preserve">; </w:t>
      </w:r>
      <w:r w:rsidR="0091141B" w:rsidRPr="000F5540">
        <w:rPr>
          <w:rFonts w:ascii="Times New Roman" w:hAnsi="Times New Roman" w:cs="Times New Roman"/>
          <w:sz w:val="24"/>
          <w:szCs w:val="24"/>
        </w:rPr>
        <w:t>37400000-2 Sporta preces un inventārs</w:t>
      </w:r>
      <w:r w:rsidR="0053080C" w:rsidRPr="000F5540">
        <w:rPr>
          <w:rFonts w:ascii="Times New Roman" w:hAnsi="Times New Roman" w:cs="Times New Roman"/>
          <w:sz w:val="24"/>
          <w:szCs w:val="24"/>
        </w:rPr>
        <w:t xml:space="preserve">; </w:t>
      </w:r>
      <w:r w:rsidR="0091141B" w:rsidRPr="000F5540">
        <w:rPr>
          <w:rFonts w:ascii="Times New Roman" w:hAnsi="Times New Roman" w:cs="Times New Roman"/>
          <w:sz w:val="24"/>
          <w:szCs w:val="24"/>
        </w:rPr>
        <w:t>77300000-3 Dārzkopības pakalpojumi (pakalpojums)</w:t>
      </w:r>
      <w:r w:rsidR="0053080C" w:rsidRPr="000F5540">
        <w:rPr>
          <w:rFonts w:ascii="Times New Roman" w:hAnsi="Times New Roman" w:cs="Times New Roman"/>
          <w:sz w:val="24"/>
          <w:szCs w:val="24"/>
        </w:rPr>
        <w:t>.</w:t>
      </w:r>
      <w:bookmarkEnd w:id="8"/>
    </w:p>
    <w:p w14:paraId="657A8042" w14:textId="31CECD46" w:rsidR="00F005CC" w:rsidRPr="000F5540" w:rsidRDefault="000F38B8">
      <w:pPr>
        <w:numPr>
          <w:ilvl w:val="1"/>
          <w:numId w:val="10"/>
        </w:numPr>
        <w:pBdr>
          <w:top w:val="nil"/>
          <w:left w:val="nil"/>
          <w:bottom w:val="nil"/>
          <w:right w:val="nil"/>
          <w:between w:val="nil"/>
        </w:pBdr>
        <w:spacing w:line="240" w:lineRule="auto"/>
        <w:ind w:left="0" w:hanging="2"/>
        <w:rPr>
          <w:rFonts w:ascii="Times New Roman" w:eastAsia="Times New Roman" w:hAnsi="Times New Roman" w:cs="Times New Roman"/>
          <w:bCs/>
          <w:sz w:val="24"/>
          <w:szCs w:val="24"/>
        </w:rPr>
      </w:pPr>
      <w:r w:rsidRPr="000F5540">
        <w:rPr>
          <w:rFonts w:ascii="Times New Roman" w:eastAsia="Times New Roman" w:hAnsi="Times New Roman" w:cs="Times New Roman"/>
          <w:bCs/>
          <w:color w:val="000000"/>
          <w:sz w:val="24"/>
          <w:szCs w:val="24"/>
        </w:rPr>
        <w:t>Pasūtītājam p</w:t>
      </w:r>
      <w:r w:rsidR="00CF6328" w:rsidRPr="000F5540">
        <w:rPr>
          <w:rFonts w:ascii="Times New Roman" w:eastAsia="Times New Roman" w:hAnsi="Times New Roman" w:cs="Times New Roman"/>
          <w:bCs/>
          <w:color w:val="000000"/>
          <w:sz w:val="24"/>
          <w:szCs w:val="24"/>
        </w:rPr>
        <w:t>lānotais</w:t>
      </w:r>
      <w:r w:rsidRPr="000F5540">
        <w:rPr>
          <w:rFonts w:ascii="Times New Roman" w:eastAsia="Times New Roman" w:hAnsi="Times New Roman" w:cs="Times New Roman"/>
          <w:bCs/>
          <w:color w:val="000000"/>
          <w:sz w:val="24"/>
          <w:szCs w:val="24"/>
        </w:rPr>
        <w:t xml:space="preserve"> finansējum</w:t>
      </w:r>
      <w:r w:rsidR="00282801" w:rsidRPr="000F5540">
        <w:rPr>
          <w:rFonts w:ascii="Times New Roman" w:eastAsia="Times New Roman" w:hAnsi="Times New Roman" w:cs="Times New Roman"/>
          <w:bCs/>
          <w:color w:val="000000"/>
          <w:sz w:val="24"/>
          <w:szCs w:val="24"/>
        </w:rPr>
        <w:t xml:space="preserve">s </w:t>
      </w:r>
      <w:r w:rsidRPr="000F5540">
        <w:rPr>
          <w:rFonts w:ascii="Times New Roman" w:eastAsia="Times New Roman" w:hAnsi="Times New Roman" w:cs="Times New Roman"/>
          <w:bCs/>
          <w:color w:val="000000"/>
          <w:sz w:val="24"/>
          <w:szCs w:val="24"/>
        </w:rPr>
        <w:t xml:space="preserve">– EUR </w:t>
      </w:r>
      <w:r w:rsidR="00282801" w:rsidRPr="000F5540">
        <w:rPr>
          <w:rFonts w:ascii="Times New Roman" w:eastAsia="Times New Roman" w:hAnsi="Times New Roman" w:cs="Times New Roman"/>
          <w:bCs/>
          <w:color w:val="000000"/>
          <w:sz w:val="24"/>
          <w:szCs w:val="24"/>
        </w:rPr>
        <w:t>3</w:t>
      </w:r>
      <w:r w:rsidR="004A41A1" w:rsidRPr="000F5540">
        <w:rPr>
          <w:rFonts w:ascii="Times New Roman" w:eastAsia="Times New Roman" w:hAnsi="Times New Roman" w:cs="Times New Roman"/>
          <w:bCs/>
          <w:color w:val="000000"/>
          <w:sz w:val="24"/>
          <w:szCs w:val="24"/>
        </w:rPr>
        <w:t>00 </w:t>
      </w:r>
      <w:r w:rsidR="00CF6328" w:rsidRPr="000F5540">
        <w:rPr>
          <w:rFonts w:ascii="Times New Roman" w:eastAsia="Times New Roman" w:hAnsi="Times New Roman" w:cs="Times New Roman"/>
          <w:bCs/>
          <w:color w:val="000000"/>
          <w:sz w:val="24"/>
          <w:szCs w:val="24"/>
        </w:rPr>
        <w:t>0</w:t>
      </w:r>
      <w:r w:rsidR="00282801" w:rsidRPr="000F5540">
        <w:rPr>
          <w:rFonts w:ascii="Times New Roman" w:eastAsia="Times New Roman" w:hAnsi="Times New Roman" w:cs="Times New Roman"/>
          <w:bCs/>
          <w:color w:val="000000"/>
          <w:sz w:val="24"/>
          <w:szCs w:val="24"/>
        </w:rPr>
        <w:t>00</w:t>
      </w:r>
      <w:r w:rsidR="004A41A1" w:rsidRPr="000F5540">
        <w:rPr>
          <w:rFonts w:ascii="Times New Roman" w:eastAsia="Times New Roman" w:hAnsi="Times New Roman" w:cs="Times New Roman"/>
          <w:bCs/>
          <w:color w:val="000000"/>
          <w:sz w:val="24"/>
          <w:szCs w:val="24"/>
        </w:rPr>
        <w:t xml:space="preserve">.00 </w:t>
      </w:r>
      <w:r w:rsidR="00CF6328" w:rsidRPr="000F5540">
        <w:rPr>
          <w:rFonts w:ascii="Times New Roman" w:eastAsia="Times New Roman" w:hAnsi="Times New Roman" w:cs="Times New Roman"/>
          <w:bCs/>
          <w:color w:val="000000"/>
          <w:sz w:val="24"/>
          <w:szCs w:val="24"/>
        </w:rPr>
        <w:t xml:space="preserve"> </w:t>
      </w:r>
      <w:r w:rsidRPr="000F5540">
        <w:rPr>
          <w:rFonts w:ascii="Times New Roman" w:eastAsia="Times New Roman" w:hAnsi="Times New Roman" w:cs="Times New Roman"/>
          <w:bCs/>
          <w:color w:val="000000"/>
          <w:sz w:val="24"/>
          <w:szCs w:val="24"/>
        </w:rPr>
        <w:t>(</w:t>
      </w:r>
      <w:r w:rsidR="00282801" w:rsidRPr="000F5540">
        <w:rPr>
          <w:rFonts w:ascii="Times New Roman" w:eastAsia="Times New Roman" w:hAnsi="Times New Roman" w:cs="Times New Roman"/>
          <w:bCs/>
          <w:color w:val="000000"/>
          <w:sz w:val="24"/>
          <w:szCs w:val="24"/>
        </w:rPr>
        <w:t xml:space="preserve">trīs </w:t>
      </w:r>
      <w:r w:rsidR="004A41A1" w:rsidRPr="000F5540">
        <w:rPr>
          <w:rFonts w:ascii="Times New Roman" w:eastAsia="Times New Roman" w:hAnsi="Times New Roman" w:cs="Times New Roman"/>
          <w:bCs/>
          <w:color w:val="000000"/>
          <w:sz w:val="24"/>
          <w:szCs w:val="24"/>
        </w:rPr>
        <w:t xml:space="preserve">simti tūkstoši </w:t>
      </w:r>
      <w:proofErr w:type="spellStart"/>
      <w:r w:rsidR="00282801" w:rsidRPr="000F5540">
        <w:rPr>
          <w:rFonts w:ascii="Times New Roman" w:eastAsia="Times New Roman" w:hAnsi="Times New Roman" w:cs="Times New Roman"/>
          <w:bCs/>
          <w:color w:val="000000"/>
          <w:sz w:val="24"/>
          <w:szCs w:val="24"/>
        </w:rPr>
        <w:t>e</w:t>
      </w:r>
      <w:r w:rsidR="00CF6328" w:rsidRPr="000F5540">
        <w:rPr>
          <w:rFonts w:ascii="Times New Roman" w:eastAsia="Times New Roman" w:hAnsi="Times New Roman" w:cs="Times New Roman"/>
          <w:bCs/>
          <w:color w:val="000000"/>
          <w:sz w:val="24"/>
          <w:szCs w:val="24"/>
        </w:rPr>
        <w:t>u</w:t>
      </w:r>
      <w:r w:rsidR="00282801" w:rsidRPr="000F5540">
        <w:rPr>
          <w:rFonts w:ascii="Times New Roman" w:eastAsia="Times New Roman" w:hAnsi="Times New Roman" w:cs="Times New Roman"/>
          <w:bCs/>
          <w:color w:val="000000"/>
          <w:sz w:val="24"/>
          <w:szCs w:val="24"/>
        </w:rPr>
        <w:t>ro</w:t>
      </w:r>
      <w:proofErr w:type="spellEnd"/>
      <w:r w:rsidR="00282801" w:rsidRPr="000F5540">
        <w:rPr>
          <w:rFonts w:ascii="Times New Roman" w:eastAsia="Times New Roman" w:hAnsi="Times New Roman" w:cs="Times New Roman"/>
          <w:bCs/>
          <w:color w:val="000000"/>
          <w:sz w:val="24"/>
          <w:szCs w:val="24"/>
        </w:rPr>
        <w:t xml:space="preserve"> un 00 centi</w:t>
      </w:r>
      <w:r w:rsidRPr="000F5540">
        <w:rPr>
          <w:rFonts w:ascii="Times New Roman" w:eastAsia="Times New Roman" w:hAnsi="Times New Roman" w:cs="Times New Roman"/>
          <w:bCs/>
          <w:color w:val="000000"/>
          <w:sz w:val="24"/>
          <w:szCs w:val="24"/>
        </w:rPr>
        <w:t>), bez pievienotās vērtības nodokļa (turpmāk – PVN).</w:t>
      </w:r>
    </w:p>
    <w:p w14:paraId="279751E6" w14:textId="77777777" w:rsidR="00F005CC" w:rsidRPr="003C6B19"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32DA9EF" w14:textId="77777777" w:rsidR="00F005CC" w:rsidRPr="000F5540" w:rsidRDefault="000F38B8">
      <w:pPr>
        <w:numPr>
          <w:ilvl w:val="1"/>
          <w:numId w:val="10"/>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0F5540">
        <w:rPr>
          <w:rFonts w:ascii="Times New Roman" w:eastAsia="Times New Roman" w:hAnsi="Times New Roman" w:cs="Times New Roman"/>
          <w:b/>
          <w:color w:val="000000"/>
          <w:sz w:val="24"/>
          <w:szCs w:val="24"/>
          <w:u w:val="single"/>
        </w:rPr>
        <w:t>Līguma izpildes vieta un laiks</w:t>
      </w:r>
      <w:r w:rsidRPr="000F5540">
        <w:rPr>
          <w:rFonts w:ascii="Times New Roman" w:eastAsia="Times New Roman" w:hAnsi="Times New Roman" w:cs="Times New Roman"/>
          <w:color w:val="000000"/>
          <w:sz w:val="24"/>
          <w:szCs w:val="24"/>
        </w:rPr>
        <w:t>:</w:t>
      </w:r>
    </w:p>
    <w:p w14:paraId="3FFB0B8B" w14:textId="77777777" w:rsidR="00271A9D" w:rsidRDefault="000F38B8" w:rsidP="00271A9D">
      <w:pPr>
        <w:numPr>
          <w:ilvl w:val="2"/>
          <w:numId w:val="10"/>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C74B10">
        <w:rPr>
          <w:rFonts w:ascii="Times New Roman" w:eastAsia="Times New Roman" w:hAnsi="Times New Roman" w:cs="Times New Roman"/>
          <w:color w:val="000000"/>
          <w:sz w:val="24"/>
          <w:szCs w:val="24"/>
        </w:rPr>
        <w:t>Līguma izpildes vieta – Rīga, Latvija.</w:t>
      </w:r>
      <w:bookmarkStart w:id="9" w:name="_heading=h.tyjcwt" w:colFirst="0" w:colLast="0"/>
      <w:bookmarkStart w:id="10" w:name="_Hlk104795961"/>
      <w:bookmarkEnd w:id="9"/>
    </w:p>
    <w:p w14:paraId="5BCBA2F1" w14:textId="2046320E" w:rsidR="00C74B10" w:rsidRPr="00271A9D" w:rsidRDefault="000F38B8" w:rsidP="00271A9D">
      <w:pPr>
        <w:numPr>
          <w:ilvl w:val="2"/>
          <w:numId w:val="10"/>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271A9D">
        <w:rPr>
          <w:rFonts w:ascii="Times New Roman" w:eastAsia="Times New Roman" w:hAnsi="Times New Roman" w:cs="Times New Roman"/>
          <w:color w:val="000000"/>
        </w:rPr>
        <w:t>Paredzamais iepirkuma līguma darbības laiks ir līdz pušu saistību pilnīgai izpildei.</w:t>
      </w:r>
      <w:bookmarkEnd w:id="10"/>
      <w:r w:rsidR="00C74B10" w:rsidRPr="00271A9D">
        <w:rPr>
          <w:rFonts w:ascii="Times New Roman" w:eastAsia="Times New Roman" w:hAnsi="Times New Roman" w:cs="Times New Roman"/>
          <w:color w:val="000000"/>
        </w:rPr>
        <w:t xml:space="preserve"> I</w:t>
      </w:r>
      <w:r w:rsidR="00C74B10" w:rsidRPr="00271A9D">
        <w:rPr>
          <w:rFonts w:ascii="Times New Roman" w:eastAsia="Times New Roman" w:hAnsi="Times New Roman" w:cs="Times New Roman"/>
          <w:bCs/>
          <w:color w:val="000000"/>
        </w:rPr>
        <w:t>epirkuma priekšmeta plānotie Darbu izpildes termiņi (</w:t>
      </w:r>
      <w:r w:rsidR="00C74B10" w:rsidRPr="00271A9D">
        <w:rPr>
          <w:rFonts w:ascii="Times New Roman" w:eastAsia="Times New Roman" w:hAnsi="Times New Roman" w:cs="Times New Roman"/>
          <w:bCs/>
          <w:i/>
          <w:iCs/>
          <w:color w:val="000000"/>
        </w:rPr>
        <w:t>projektēšana, būvdarbi, autoruzraudzība un būvdarbu pabeigšana (atzīmes/-</w:t>
      </w:r>
      <w:proofErr w:type="spellStart"/>
      <w:r w:rsidR="00C74B10" w:rsidRPr="00271A9D">
        <w:rPr>
          <w:rFonts w:ascii="Times New Roman" w:eastAsia="Times New Roman" w:hAnsi="Times New Roman" w:cs="Times New Roman"/>
          <w:bCs/>
          <w:i/>
          <w:iCs/>
          <w:color w:val="000000"/>
        </w:rPr>
        <w:t>ju</w:t>
      </w:r>
      <w:proofErr w:type="spellEnd"/>
      <w:r w:rsidR="00C74B10" w:rsidRPr="00271A9D">
        <w:rPr>
          <w:rFonts w:ascii="Times New Roman" w:eastAsia="Times New Roman" w:hAnsi="Times New Roman" w:cs="Times New Roman"/>
          <w:bCs/>
          <w:i/>
          <w:iCs/>
          <w:color w:val="000000"/>
        </w:rPr>
        <w:t xml:space="preserve"> saņemšanas par būvdarbu pabeigšanu un/vai nodošana ekspluatācijā), Objekta nodošana Pasūtītājam</w:t>
      </w:r>
      <w:r w:rsidR="00C74B10" w:rsidRPr="00271A9D">
        <w:rPr>
          <w:rFonts w:ascii="Times New Roman" w:eastAsia="Times New Roman" w:hAnsi="Times New Roman" w:cs="Times New Roman"/>
          <w:bCs/>
          <w:color w:val="000000"/>
        </w:rPr>
        <w:t xml:space="preserve">  – 142 dienas</w:t>
      </w:r>
      <w:r w:rsidR="00C74B10" w:rsidRPr="00C74B10">
        <w:t xml:space="preserve"> </w:t>
      </w:r>
      <w:r w:rsidR="00C74B10" w:rsidRPr="00271A9D">
        <w:rPr>
          <w:rFonts w:ascii="Times New Roman" w:eastAsia="Times New Roman" w:hAnsi="Times New Roman" w:cs="Times New Roman"/>
          <w:bCs/>
          <w:color w:val="000000"/>
        </w:rPr>
        <w:t xml:space="preserve">no abpusējas Līguma parakstīšanas dienas, </w:t>
      </w:r>
      <w:r w:rsidR="00C74B10" w:rsidRPr="00271A9D">
        <w:rPr>
          <w:rFonts w:ascii="Times New Roman" w:eastAsia="Times New Roman" w:hAnsi="Times New Roman" w:cs="Times New Roman"/>
        </w:rPr>
        <w:t>no kuriem projektēšana, būvdarbi, autoruzraudzība un būvdarbu pabeigšana (atzīmes/-</w:t>
      </w:r>
      <w:proofErr w:type="spellStart"/>
      <w:r w:rsidR="00C74B10" w:rsidRPr="00271A9D">
        <w:rPr>
          <w:rFonts w:ascii="Times New Roman" w:eastAsia="Times New Roman" w:hAnsi="Times New Roman" w:cs="Times New Roman"/>
        </w:rPr>
        <w:t>ju</w:t>
      </w:r>
      <w:proofErr w:type="spellEnd"/>
      <w:r w:rsidR="00C74B10" w:rsidRPr="00271A9D">
        <w:rPr>
          <w:rFonts w:ascii="Times New Roman" w:eastAsia="Times New Roman" w:hAnsi="Times New Roman" w:cs="Times New Roman"/>
        </w:rPr>
        <w:t xml:space="preserve"> saņemšanas par būvdarbu pabeigšanu un/vai nodošana ekspluatācijā –  ne vairāk kā 112 dienas, bet ne vēlāk, kā līdz 31.12.2023., dokumentācijas noformēšana un objekta nodošana Pasūtītājam - ne vairāk kā 30 dienas.</w:t>
      </w:r>
    </w:p>
    <w:p w14:paraId="3AF43060" w14:textId="5A7BD5F3" w:rsidR="000F5540" w:rsidRPr="00C74B10" w:rsidRDefault="000F5540" w:rsidP="00C74B10">
      <w:pPr>
        <w:pBdr>
          <w:top w:val="nil"/>
          <w:left w:val="nil"/>
          <w:bottom w:val="nil"/>
          <w:right w:val="nil"/>
          <w:between w:val="nil"/>
        </w:pBdr>
        <w:spacing w:line="240" w:lineRule="auto"/>
        <w:ind w:leftChars="0" w:firstLineChars="0" w:firstLine="721"/>
        <w:rPr>
          <w:rFonts w:ascii="Times New Roman" w:eastAsia="Times New Roman" w:hAnsi="Times New Roman" w:cs="Times New Roman"/>
          <w:color w:val="000000"/>
        </w:rPr>
      </w:pPr>
      <w:r w:rsidRPr="00C74B10">
        <w:rPr>
          <w:rFonts w:ascii="Times New Roman" w:eastAsia="Times New Roman" w:hAnsi="Times New Roman" w:cs="Times New Roman"/>
          <w:color w:val="000000"/>
        </w:rPr>
        <w:t>S</w:t>
      </w:r>
      <w:r w:rsidR="000F38B8" w:rsidRPr="00C74B10">
        <w:rPr>
          <w:rFonts w:ascii="Times New Roman" w:eastAsia="Times New Roman" w:hAnsi="Times New Roman" w:cs="Times New Roman"/>
          <w:color w:val="000000"/>
        </w:rPr>
        <w:t>aistību izpildes termiņi un nosacījumi noteikti Darba uzdevumā/Tehniskajā specifikācijā (Nolikuma 1.pielikums)</w:t>
      </w:r>
      <w:r w:rsidRPr="00C74B10">
        <w:rPr>
          <w:rFonts w:ascii="Times New Roman" w:hAnsi="Times New Roman" w:cs="Times New Roman"/>
        </w:rPr>
        <w:t xml:space="preserve"> un </w:t>
      </w:r>
      <w:r w:rsidRPr="00C74B10">
        <w:rPr>
          <w:rFonts w:ascii="Times New Roman" w:eastAsia="Times New Roman" w:hAnsi="Times New Roman" w:cs="Times New Roman"/>
          <w:color w:val="000000"/>
        </w:rPr>
        <w:t>iepirkuma līguma projektā (Nolikuma 11.pielikums).</w:t>
      </w:r>
    </w:p>
    <w:p w14:paraId="43FECF38" w14:textId="77777777" w:rsidR="00C74B10" w:rsidRPr="000F5540" w:rsidRDefault="00C74B10" w:rsidP="000F5540">
      <w:pPr>
        <w:pBdr>
          <w:top w:val="nil"/>
          <w:left w:val="nil"/>
          <w:bottom w:val="nil"/>
          <w:right w:val="nil"/>
          <w:between w:val="nil"/>
        </w:pBdr>
        <w:spacing w:line="240" w:lineRule="auto"/>
        <w:ind w:leftChars="0" w:firstLineChars="0" w:firstLine="721"/>
        <w:rPr>
          <w:rFonts w:ascii="Times New Roman" w:eastAsia="Times New Roman" w:hAnsi="Times New Roman" w:cs="Times New Roman"/>
          <w:bCs/>
          <w:sz w:val="24"/>
          <w:szCs w:val="24"/>
        </w:rPr>
      </w:pPr>
    </w:p>
    <w:p w14:paraId="67837065" w14:textId="77777777" w:rsidR="00A74C53" w:rsidRPr="000F5540" w:rsidRDefault="000F38B8" w:rsidP="00A74C53">
      <w:pPr>
        <w:numPr>
          <w:ilvl w:val="1"/>
          <w:numId w:val="10"/>
        </w:numPr>
        <w:tabs>
          <w:tab w:val="left" w:pos="142"/>
        </w:tabs>
        <w:ind w:left="0" w:hanging="2"/>
        <w:rPr>
          <w:rFonts w:ascii="Times New Roman" w:eastAsia="Times New Roman" w:hAnsi="Times New Roman" w:cs="Times New Roman"/>
          <w:sz w:val="24"/>
          <w:szCs w:val="24"/>
        </w:rPr>
      </w:pPr>
      <w:r w:rsidRPr="000F5540">
        <w:rPr>
          <w:rFonts w:ascii="Times New Roman" w:eastAsia="Times New Roman" w:hAnsi="Times New Roman" w:cs="Times New Roman"/>
          <w:b/>
          <w:sz w:val="24"/>
          <w:szCs w:val="24"/>
        </w:rPr>
        <w:t>Finansējuma  avots:</w:t>
      </w:r>
    </w:p>
    <w:p w14:paraId="726C5B53" w14:textId="4F51336C" w:rsidR="00F005CC" w:rsidRPr="00CD4758" w:rsidRDefault="00A74C53" w:rsidP="00A74C53">
      <w:pPr>
        <w:tabs>
          <w:tab w:val="left" w:pos="142"/>
        </w:tabs>
        <w:ind w:leftChars="0" w:left="0" w:firstLineChars="0" w:firstLine="0"/>
        <w:rPr>
          <w:rFonts w:ascii="Times New Roman" w:eastAsia="Times New Roman" w:hAnsi="Times New Roman" w:cs="Times New Roman"/>
          <w:sz w:val="24"/>
          <w:szCs w:val="24"/>
        </w:rPr>
      </w:pPr>
      <w:bookmarkStart w:id="11" w:name="_Hlk104794454"/>
      <w:r w:rsidRPr="00CD4758">
        <w:rPr>
          <w:rFonts w:ascii="Times New Roman" w:eastAsia="Times New Roman" w:hAnsi="Times New Roman" w:cs="Times New Roman"/>
          <w:sz w:val="24"/>
          <w:szCs w:val="24"/>
        </w:rPr>
        <w:t>Eiropas Reģionālās attīstības fonda projekta Nr. 5.6.1.0/17/I/001 “Kultūras un sporta kvartāla izveide Grīziņkalna apkaimē”</w:t>
      </w:r>
      <w:bookmarkEnd w:id="11"/>
      <w:r w:rsidRPr="00CD4758">
        <w:rPr>
          <w:rFonts w:ascii="Times New Roman" w:eastAsia="Times New Roman" w:hAnsi="Times New Roman" w:cs="Times New Roman"/>
          <w:sz w:val="24"/>
          <w:szCs w:val="24"/>
        </w:rPr>
        <w:t>, Pasūtītāja un cits finansējums.</w:t>
      </w:r>
    </w:p>
    <w:p w14:paraId="41F87D2F" w14:textId="77777777" w:rsidR="00F005CC" w:rsidRPr="00CD4758" w:rsidRDefault="000F38B8">
      <w:pPr>
        <w:numPr>
          <w:ilvl w:val="1"/>
          <w:numId w:val="10"/>
        </w:numPr>
        <w:pBdr>
          <w:top w:val="nil"/>
          <w:left w:val="nil"/>
          <w:bottom w:val="nil"/>
          <w:right w:val="nil"/>
          <w:between w:val="nil"/>
        </w:pBdr>
        <w:tabs>
          <w:tab w:val="left" w:pos="426"/>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Pretendents var iesniegt vienu piedāvājuma variantu.</w:t>
      </w:r>
      <w:r w:rsidRPr="00CD4758">
        <w:rPr>
          <w:rFonts w:ascii="Times New Roman" w:eastAsia="Times New Roman" w:hAnsi="Times New Roman" w:cs="Times New Roman"/>
          <w:color w:val="000000"/>
          <w:sz w:val="26"/>
          <w:szCs w:val="26"/>
        </w:rPr>
        <w:t xml:space="preserve"> </w:t>
      </w:r>
      <w:r w:rsidRPr="00CD4758">
        <w:rPr>
          <w:rFonts w:ascii="Times New Roman" w:eastAsia="Times New Roman" w:hAnsi="Times New Roman" w:cs="Times New Roman"/>
          <w:color w:val="000000"/>
          <w:sz w:val="24"/>
          <w:szCs w:val="24"/>
        </w:rPr>
        <w:t>Piedāvājums iesniedzams par visu iepirkuma priekšmeta apjomu kopā.</w:t>
      </w:r>
    </w:p>
    <w:p w14:paraId="74E73BA1" w14:textId="77777777" w:rsidR="00F005CC" w:rsidRPr="00CD4758" w:rsidRDefault="000F38B8">
      <w:pPr>
        <w:numPr>
          <w:ilvl w:val="1"/>
          <w:numId w:val="10"/>
        </w:numPr>
        <w:pBdr>
          <w:top w:val="nil"/>
          <w:left w:val="nil"/>
          <w:bottom w:val="nil"/>
          <w:right w:val="nil"/>
          <w:between w:val="nil"/>
        </w:pBdr>
        <w:tabs>
          <w:tab w:val="left" w:pos="426"/>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Piedāvājuma iesniegšana ir Pretendenta brīvas gribas izpausme, tāpēc, neatkarīgi no Konkursa rezultātiem, Pasūtītājs neuzņemas atbildību par Pretendenta izdevumiem, kas saistīti ar piedāvājuma sagatavošanu un iesniegšanu.</w:t>
      </w:r>
    </w:p>
    <w:p w14:paraId="65E77B3C"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bookmarkStart w:id="12" w:name="_heading=h.3dy6vkm" w:colFirst="0" w:colLast="0"/>
      <w:bookmarkEnd w:id="12"/>
    </w:p>
    <w:p w14:paraId="7C6F8E6D" w14:textId="77777777" w:rsidR="00F005CC" w:rsidRPr="00CD4758" w:rsidRDefault="000F38B8">
      <w:pPr>
        <w:numPr>
          <w:ilvl w:val="0"/>
          <w:numId w:val="10"/>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IEPIRKUMA PROCEDŪRAS DOKUMENTU PIEEJAMĪBA. INFORMĀCIJAS APMAIŅA UN PIEPRASĪŠANAS KĀRTĪBA. PIEDĀVĀJUMU NOFORMĒŠANAS UN IESNIEGŠANAS KĀRTĪBA. PIEDĀVĀJUMU IESNIEGŠANAS UN ATVĒRŠANAS VIETA UN KĀRTĪBA.</w:t>
      </w:r>
    </w:p>
    <w:p w14:paraId="5EB7DF6F" w14:textId="77777777" w:rsidR="00F005CC" w:rsidRPr="00CD4758" w:rsidRDefault="000F38B8">
      <w:pPr>
        <w:numPr>
          <w:ilvl w:val="1"/>
          <w:numId w:val="10"/>
        </w:numPr>
        <w:ind w:left="0" w:hanging="2"/>
        <w:jc w:val="left"/>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Iepirkuma procedūras dokumentu pieejamība</w:t>
      </w:r>
      <w:r w:rsidRPr="00CD4758">
        <w:rPr>
          <w:rFonts w:ascii="Times New Roman" w:eastAsia="Times New Roman" w:hAnsi="Times New Roman" w:cs="Times New Roman"/>
          <w:b/>
          <w:sz w:val="24"/>
          <w:szCs w:val="24"/>
        </w:rPr>
        <w:t>:</w:t>
      </w:r>
    </w:p>
    <w:p w14:paraId="4F039EA2"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procedūras dokumentācijai ir nodrošināta tieša un brīva elektroniskā pieeja un visa aktuālā informācija par iepirkuma procedūru, t.sk., Nolikums, Nolikuma grozījumi un atbildes uz ieinteresēto piegādātāja jautājumiem, Pasūtītāja profilā šī Konkursa sadaļā EIS. Iepirkuma procedūras dokumentācijai angļu valodā ir informatīvs raksturs, savstarpējo pretrunu gadījumā prevalē Iepirkuma procedūras dokumentācijas teksts latviešu valodā.</w:t>
      </w:r>
    </w:p>
    <w:p w14:paraId="58E9899D" w14:textId="77777777" w:rsidR="00F005CC" w:rsidRPr="00CD4758" w:rsidRDefault="000F38B8">
      <w:pPr>
        <w:numPr>
          <w:ilvl w:val="2"/>
          <w:numId w:val="10"/>
        </w:numPr>
        <w:ind w:left="0" w:hanging="2"/>
        <w:rPr>
          <w:rFonts w:ascii="Times New Roman" w:eastAsia="Times New Roman" w:hAnsi="Times New Roman" w:cs="Times New Roman"/>
          <w:sz w:val="24"/>
          <w:szCs w:val="24"/>
        </w:rPr>
      </w:pPr>
      <w:bookmarkStart w:id="13" w:name="_heading=h.1t3h5sf" w:colFirst="0" w:colLast="0"/>
      <w:bookmarkEnd w:id="13"/>
      <w:r w:rsidRPr="00CD4758">
        <w:rPr>
          <w:rFonts w:ascii="Times New Roman" w:eastAsia="Times New Roman" w:hAnsi="Times New Roman" w:cs="Times New Roman"/>
          <w:sz w:val="24"/>
          <w:szCs w:val="24"/>
        </w:rPr>
        <w:t xml:space="preserve">Ieinteresētais Pretendents EIS var reģistrēties kā Nolikuma saņēmējs, ja tas ir reģistrēts EIS kā Piegādātājs. Skaidrojums par reģistrēšanos EIS: </w:t>
      </w:r>
      <w:hyperlink r:id="rId13">
        <w:r w:rsidRPr="00CD4758">
          <w:rPr>
            <w:rFonts w:ascii="Times New Roman" w:eastAsia="Times New Roman" w:hAnsi="Times New Roman" w:cs="Times New Roman"/>
            <w:color w:val="0000FF"/>
            <w:sz w:val="24"/>
            <w:szCs w:val="24"/>
            <w:u w:val="single"/>
          </w:rPr>
          <w:t>https://www.eis.gov.lv/EIS/Publications/PublicationView.aspx?PublicationId=883</w:t>
        </w:r>
      </w:hyperlink>
      <w:r w:rsidRPr="00CD4758">
        <w:rPr>
          <w:rFonts w:ascii="Times New Roman" w:hAnsi="Times New Roman" w:cs="Times New Roman"/>
        </w:rPr>
        <w:t xml:space="preserve">. </w:t>
      </w:r>
      <w:r w:rsidRPr="00CD4758">
        <w:rPr>
          <w:rFonts w:ascii="Times New Roman" w:eastAsia="Times New Roman" w:hAnsi="Times New Roman" w:cs="Times New Roman"/>
          <w:color w:val="0000FF"/>
          <w:sz w:val="24"/>
          <w:szCs w:val="24"/>
          <w:u w:val="single"/>
        </w:rPr>
        <w:t>Reģistrācijas veidlapas un plašāka informācija atrodama EIS tīmekļvietnē https://www.eis.gov.lv/EIS/Publications/PublicationView.aspx?PublicationId=4&amp;systemCode=CORE.</w:t>
      </w:r>
      <w:r w:rsidRPr="00CD4758">
        <w:rPr>
          <w:rFonts w:ascii="Times New Roman" w:eastAsia="Times New Roman" w:hAnsi="Times New Roman" w:cs="Times New Roman"/>
          <w:sz w:val="24"/>
          <w:szCs w:val="24"/>
        </w:rPr>
        <w:t xml:space="preserve"> </w:t>
      </w:r>
    </w:p>
    <w:p w14:paraId="125120EF"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Papildu informācija, kas tiks sniegta saistībā ar šo Konkursu tiks publicēta Pasūtītāja profilā šī Konkursa sadaļā EIS vietnē. Ieinteresētajam Pretendentam vai Piegādātājam ir pienākums sekot līdzi publicētajai informācijai. Pasūtītājs nav atbildīgs par to, ja kāds ieinteresētais Pretendents nav iepazinies ar informāciju, kurai ir nodrošināta brīva un tieša elektroniskā pieeja.</w:t>
      </w:r>
    </w:p>
    <w:p w14:paraId="4D691C95" w14:textId="77777777" w:rsidR="00F005CC" w:rsidRPr="00CD4758" w:rsidRDefault="000F38B8">
      <w:pPr>
        <w:numPr>
          <w:ilvl w:val="1"/>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Informācijas apmaiņa un pieprasīšanas kārtība</w:t>
      </w:r>
      <w:r w:rsidRPr="00CD4758">
        <w:rPr>
          <w:rFonts w:ascii="Times New Roman" w:eastAsia="Times New Roman" w:hAnsi="Times New Roman" w:cs="Times New Roman"/>
          <w:b/>
          <w:sz w:val="24"/>
          <w:szCs w:val="24"/>
        </w:rPr>
        <w:t>:</w:t>
      </w:r>
    </w:p>
    <w:p w14:paraId="547A5CF7"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Papildu informāciju ieinteresētais Pretendents vai Piegādātājs pieprasa latviešu valodā, nosūtot pieprasījumu uz Pasūtītāja profilā, šī Konkursa sadaļā, EIS vietnē norādīto elektronisko pasta adresi. </w:t>
      </w:r>
    </w:p>
    <w:p w14:paraId="754D4B97"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Pasūtītājs un ieinteresētie Pretendenti vai Piegādātāji ar informāciju apmainās Publisko iepirkumu likuma noteiktajā kārtībā. Pasūtītājs informācijas apmaiņai ar ieinteresēto Pretendentu vai Piegādātāju izmanto to e-pasta adresi, kuru tas ir norādījis sistēmā kā paredzētu oficiālajai saziņai.</w:t>
      </w:r>
    </w:p>
    <w:p w14:paraId="3159D438"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Jebkura papildu informācija, kas tiks sniegta saistībā ar šo Konkursu, tiks publicēta Pasūtītāja profilā šī Konkursa sadaļā EIS vietnē. </w:t>
      </w:r>
    </w:p>
    <w:p w14:paraId="5E2F45A1"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Ja ieinteresētais Pretendents vai Piegādātājs ir laikus pieprasījis papildu informāciju par iepirkuma procedūras dokumentos iekļautajām prasībām attiecībā uz piedāvājumu sagatavošanu un iesniegšanu vai Pretendentu atlasi, </w:t>
      </w:r>
      <w:r w:rsidRPr="00CD4758">
        <w:rPr>
          <w:rFonts w:ascii="Times New Roman" w:eastAsia="Times New Roman" w:hAnsi="Times New Roman" w:cs="Times New Roman"/>
          <w:i/>
          <w:sz w:val="24"/>
          <w:szCs w:val="24"/>
          <w:u w:val="single"/>
        </w:rPr>
        <w:t>Pasūtītājs to sniedz 5 (piecu) darbdienu laikā, bet ne vēlāk kā 6 (sešas) dienas pirms piedāvājumu iesniegšanas termiņa beigām</w:t>
      </w:r>
      <w:r w:rsidRPr="00CD4758">
        <w:rPr>
          <w:rFonts w:ascii="Times New Roman" w:eastAsia="Times New Roman" w:hAnsi="Times New Roman" w:cs="Times New Roman"/>
          <w:sz w:val="24"/>
          <w:szCs w:val="24"/>
        </w:rPr>
        <w:t>.</w:t>
      </w:r>
    </w:p>
    <w:p w14:paraId="568F10CC" w14:textId="0B26031F"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Teritorijas apskate: Objekta teritorija </w:t>
      </w:r>
      <w:r w:rsidR="000F0007" w:rsidRPr="00CD4758">
        <w:rPr>
          <w:rFonts w:ascii="Times New Roman" w:eastAsia="Times New Roman" w:hAnsi="Times New Roman" w:cs="Times New Roman"/>
          <w:sz w:val="24"/>
          <w:szCs w:val="24"/>
        </w:rPr>
        <w:t xml:space="preserve">no publiskās </w:t>
      </w:r>
      <w:proofErr w:type="spellStart"/>
      <w:r w:rsidR="000F0007" w:rsidRPr="00CD4758">
        <w:rPr>
          <w:rFonts w:ascii="Times New Roman" w:eastAsia="Times New Roman" w:hAnsi="Times New Roman" w:cs="Times New Roman"/>
          <w:sz w:val="24"/>
          <w:szCs w:val="24"/>
        </w:rPr>
        <w:t>ārtelpas</w:t>
      </w:r>
      <w:proofErr w:type="spellEnd"/>
      <w:r w:rsidR="000F0007"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rPr>
        <w:t>ir brīvi pieejama - jebkuram interesentam sev izdevīgā laikā ir iespēja apskatīt līguma izpildes teritoriju, par to iepriekš informējot Konkursa atbildīgo kontaktpersonu.</w:t>
      </w:r>
    </w:p>
    <w:p w14:paraId="49843DBF" w14:textId="77777777" w:rsidR="00F005CC" w:rsidRPr="00CD4758" w:rsidRDefault="000F38B8">
      <w:pPr>
        <w:numPr>
          <w:ilvl w:val="1"/>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Piedāvājumu noformēšanas un iesniegšanas kārtība</w:t>
      </w:r>
      <w:r w:rsidRPr="00CD4758">
        <w:rPr>
          <w:rFonts w:ascii="Times New Roman" w:eastAsia="Times New Roman" w:hAnsi="Times New Roman" w:cs="Times New Roman"/>
          <w:b/>
          <w:sz w:val="24"/>
          <w:szCs w:val="24"/>
        </w:rPr>
        <w:t>:</w:t>
      </w:r>
    </w:p>
    <w:p w14:paraId="7141A7D8"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Piedāvājums jāiesniedz elektroniski EIS, ievērojot šādas Pretendenta izvēles iespējas:</w:t>
      </w:r>
    </w:p>
    <w:p w14:paraId="7ED0F30A" w14:textId="77777777" w:rsidR="00F005CC" w:rsidRPr="00CD4758" w:rsidRDefault="000F38B8">
      <w:pPr>
        <w:numPr>
          <w:ilvl w:val="3"/>
          <w:numId w:val="10"/>
        </w:numPr>
        <w:tabs>
          <w:tab w:val="left" w:pos="1701"/>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izmantojot EIS piedāvātos rīkus, aizpildot minētās sistēmas, šī iepirkuma procedūras sadaļā ievietotās formas;</w:t>
      </w:r>
    </w:p>
    <w:p w14:paraId="3108C44A" w14:textId="77777777" w:rsidR="00F005CC" w:rsidRPr="00CD4758" w:rsidRDefault="000F38B8">
      <w:pPr>
        <w:numPr>
          <w:ilvl w:val="3"/>
          <w:numId w:val="10"/>
        </w:numPr>
        <w:tabs>
          <w:tab w:val="left" w:pos="1701"/>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elektroniski aizpildāmos dokumentus elektroniski sagatavojot ārpus EIS un pievienojot atbilstošajām prasībām (šādā gadījumā Pretendents ir atbildīgs par aizpildāmo formu atbilstību dokumentācijas prasībām un formu paraugiem).</w:t>
      </w:r>
    </w:p>
    <w:p w14:paraId="385F15E3"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Sagatavojot piedāvājumu, Pretendents ievēro, ka:</w:t>
      </w:r>
    </w:p>
    <w:p w14:paraId="32D7787D" w14:textId="06692F20"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Pieteikums dalībai iepirkuma procedūrā (Nolikuma 2.pielikums), Finanšu piedāvājum</w:t>
      </w:r>
      <w:r w:rsidRPr="00ED71CD">
        <w:rPr>
          <w:rFonts w:ascii="Times New Roman" w:eastAsia="Times New Roman" w:hAnsi="Times New Roman" w:cs="Times New Roman"/>
          <w:sz w:val="24"/>
          <w:szCs w:val="24"/>
          <w:u w:val="single"/>
        </w:rPr>
        <w:t xml:space="preserve">s (Nolikuma </w:t>
      </w:r>
      <w:r w:rsidR="00700320" w:rsidRPr="00ED71CD">
        <w:rPr>
          <w:rFonts w:ascii="Times New Roman" w:eastAsia="Times New Roman" w:hAnsi="Times New Roman" w:cs="Times New Roman"/>
          <w:sz w:val="24"/>
          <w:szCs w:val="24"/>
          <w:u w:val="single"/>
        </w:rPr>
        <w:t>3</w:t>
      </w:r>
      <w:r w:rsidRPr="00ED71CD">
        <w:rPr>
          <w:rFonts w:ascii="Times New Roman" w:eastAsia="Times New Roman" w:hAnsi="Times New Roman" w:cs="Times New Roman"/>
          <w:sz w:val="24"/>
          <w:szCs w:val="24"/>
          <w:u w:val="single"/>
        </w:rPr>
        <w:t>.pielikums),</w:t>
      </w:r>
      <w:r w:rsidRPr="00CD4758">
        <w:rPr>
          <w:rFonts w:ascii="Times New Roman" w:eastAsia="Times New Roman" w:hAnsi="Times New Roman" w:cs="Times New Roman"/>
          <w:sz w:val="24"/>
          <w:szCs w:val="24"/>
          <w:u w:val="single"/>
        </w:rPr>
        <w:t xml:space="preserve"> saskaņā ar EIS iepirkuma procedūras profilam pievienotajām dokumentu veidnēm jāaizpilda tikai elektroniski, katrs atsevišķā elektroniskā dokumentā, lasāmā formātā un jāpievieno tam paredzētajā iepirkuma procedūras profila sadaļā un jāparaksta tikai ar drošu e-parakstu</w:t>
      </w:r>
      <w:r w:rsidR="00B535D3">
        <w:rPr>
          <w:rFonts w:ascii="Times New Roman" w:eastAsia="Times New Roman" w:hAnsi="Times New Roman" w:cs="Times New Roman"/>
          <w:sz w:val="24"/>
          <w:szCs w:val="24"/>
          <w:u w:val="single"/>
        </w:rPr>
        <w:t xml:space="preserve"> vai </w:t>
      </w:r>
      <w:r w:rsidR="00B535D3" w:rsidRPr="00B535D3">
        <w:rPr>
          <w:rFonts w:ascii="Times New Roman" w:eastAsia="Times New Roman" w:hAnsi="Times New Roman" w:cs="Times New Roman"/>
          <w:sz w:val="24"/>
          <w:szCs w:val="24"/>
          <w:u w:val="single"/>
        </w:rPr>
        <w:t>ar EIS piedāvāto sistēmas parakstu</w:t>
      </w:r>
      <w:r w:rsidRPr="00CD4758">
        <w:rPr>
          <w:rFonts w:ascii="Times New Roman" w:eastAsia="Times New Roman" w:hAnsi="Times New Roman" w:cs="Times New Roman"/>
          <w:sz w:val="24"/>
          <w:szCs w:val="24"/>
        </w:rPr>
        <w:t xml:space="preserve">. </w:t>
      </w:r>
    </w:p>
    <w:p w14:paraId="0F3610C8" w14:textId="15F333B9" w:rsidR="00F005CC" w:rsidRPr="00CD4758" w:rsidRDefault="000F38B8">
      <w:pPr>
        <w:numPr>
          <w:ilvl w:val="3"/>
          <w:numId w:val="10"/>
        </w:numPr>
        <w:tabs>
          <w:tab w:val="left" w:pos="1701"/>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Iesniedzot piedāvājumu, Pretendents to paraksta ar drošu elektronisko parakstu un laika zīmogu vai ar EIS piedāvāto sistēmas parakstu. Pretendents Pieteikumu dalībai iepirkuma procedūrā un Finanšu piedāvājumu paraksta ar drošu elektronisko parakstu un laika zīmogu</w:t>
      </w:r>
      <w:r w:rsidR="00B535D3">
        <w:rPr>
          <w:rFonts w:ascii="Times New Roman" w:eastAsia="Times New Roman" w:hAnsi="Times New Roman" w:cs="Times New Roman"/>
          <w:sz w:val="24"/>
          <w:szCs w:val="24"/>
        </w:rPr>
        <w:t xml:space="preserve"> vai </w:t>
      </w:r>
      <w:r w:rsidR="00B535D3" w:rsidRPr="00B535D3">
        <w:rPr>
          <w:rFonts w:ascii="Times New Roman" w:eastAsia="Times New Roman" w:hAnsi="Times New Roman" w:cs="Times New Roman"/>
          <w:sz w:val="24"/>
          <w:szCs w:val="24"/>
        </w:rPr>
        <w:t>ar EIS piedāvāto sistēmas parakstu</w:t>
      </w:r>
      <w:r w:rsidRPr="00CD4758">
        <w:rPr>
          <w:rFonts w:ascii="Times New Roman" w:eastAsia="Times New Roman" w:hAnsi="Times New Roman" w:cs="Times New Roman"/>
          <w:sz w:val="24"/>
          <w:szCs w:val="24"/>
        </w:rPr>
        <w:t>.</w:t>
      </w:r>
      <w:r w:rsidR="00B535D3">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rPr>
        <w:t xml:space="preserve">Piedāvājumu (tā daļas, ja tās paraksta atsevišķi) paraksta Pretendentu pārstāvēt tiesīgā persona, pievienojot pārstāvību apliecinošu dokumentu. </w:t>
      </w:r>
    </w:p>
    <w:p w14:paraId="282E7311"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Piedāvājums jāiesniedz latviešu valodā, kvalifikāciju apliecinošie dokumenti (piem., sertifikāti, apliecības vai citi dokumenti, kurus negatavo un neizsniedz pats Pretendents) var tikt iesniegti citā valodā ar pievienotu Pretendenta apliecinātu tulkojumu latviešu valodā. </w:t>
      </w:r>
    </w:p>
    <w:p w14:paraId="190125AD"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iesniedz Tehnisko piedāvājumu sagatavotu atbilstoši Nolikuma 6.4. punktā noteiktajām prasībām un finanšu piedāvājumu atbilstoši Nolikuma 6.5. punktā noteiktajām prasībām.</w:t>
      </w:r>
    </w:p>
    <w:p w14:paraId="5C0F10CC"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piedāvājuma dokumentu noformēšanā ievēro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9044FBB"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Visas piedāvātās cenas norāda </w:t>
      </w:r>
      <w:proofErr w:type="spellStart"/>
      <w:r w:rsidRPr="00CD4758">
        <w:rPr>
          <w:rFonts w:ascii="Times New Roman" w:eastAsia="Times New Roman" w:hAnsi="Times New Roman" w:cs="Times New Roman"/>
          <w:i/>
          <w:sz w:val="24"/>
          <w:szCs w:val="24"/>
        </w:rPr>
        <w:t>euro</w:t>
      </w:r>
      <w:proofErr w:type="spellEnd"/>
      <w:r w:rsidRPr="00CD4758">
        <w:rPr>
          <w:rFonts w:ascii="Times New Roman" w:eastAsia="Times New Roman" w:hAnsi="Times New Roman" w:cs="Times New Roman"/>
          <w:sz w:val="24"/>
          <w:szCs w:val="24"/>
        </w:rPr>
        <w:t xml:space="preserve"> (EUR) bez pievienotās vērtības nodokļa (PVN).</w:t>
      </w:r>
    </w:p>
    <w:p w14:paraId="457388CF"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Iesniedzot piedāvājumu, Pretendents pilnībā atzīst visu Nolikumā (t.sk., Nolikuma pielikumos un formās, kuras ir ievietotas EIS, Pasūtītāja profilā, šī Konkursa sadaļā) ietvertos noteikumus un nosacījumus. </w:t>
      </w:r>
    </w:p>
    <w:p w14:paraId="7C5438CC"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Piedāvājums jāsagatavo tā, lai nekādā veidā netiktu apdraudēta EIS darbība un nebūtu ierobežota piekļuve piedāvājumā ietvertajai informācijai, tostarp piedāvājums nedrīkst saturēt datorvīrusus un citas kaitīgas programmatūras un šifrus, par kuriem Pretendents nav informējis Pasūtītāju.</w:t>
      </w:r>
    </w:p>
    <w:p w14:paraId="4613F4E0"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Pretendents, iesniedzot piedāvājumu, nebūs ievērojis kādu no 3.3.punkta noteikumiem, tad iepirkuma komisija, izvērtējot neatbilstību nozīmību, ir tiesīga šādu piedāvājumu neizskatīt.</w:t>
      </w:r>
    </w:p>
    <w:p w14:paraId="06A61E81"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highlight w:val="white"/>
        </w:rPr>
        <w:t>Ja no sistēmas uzturētāja ir saņemts paziņojums par traucējumiem EIS darbībā, kuru dēļ nav iespējams iesniegt piedāvājumus, iepirkuma komisija pieņem lēmumu pagarināt piedāvājumu iesniegšanas termiņu un Pasūtītājs savā profilā publicē informāciju par piedāvājumu iesniegšanas termiņa pagarināšanu, vienlaikus informējot par pieņemto lēmumu visus piegādātājus, kuri ir reģistrējušies kā iepirkuma dokumentācijas saņēmēji, un sagatavo paziņojumu par izmaiņām vai papildu informāciju un iesniedz to publikāciju vadības sistēmā. Ja no sistēmas uzturētāja ir saņemts paziņojums par traucējumiem EIS darbībā, kuru dēļ nav iespējams nodrošināt piedāvājumu drošību, iepirkuma komisija pieņem lēmumu par iepirkuma procedūras pārtraukšanu un Pasūtītājs sagatavo paziņojumu par līguma slēgšanas tiesību piešķiršanu un iesniedz to publikāciju vadības sistēmā.</w:t>
      </w:r>
    </w:p>
    <w:p w14:paraId="2DECE845" w14:textId="77777777" w:rsidR="00F005CC" w:rsidRPr="004A398D" w:rsidRDefault="000F38B8">
      <w:pPr>
        <w:numPr>
          <w:ilvl w:val="1"/>
          <w:numId w:val="10"/>
        </w:numPr>
        <w:ind w:left="0" w:hanging="2"/>
        <w:rPr>
          <w:rFonts w:ascii="Times New Roman" w:eastAsia="Times New Roman" w:hAnsi="Times New Roman" w:cs="Times New Roman"/>
          <w:sz w:val="24"/>
          <w:szCs w:val="24"/>
        </w:rPr>
      </w:pPr>
      <w:r w:rsidRPr="00824DC0">
        <w:rPr>
          <w:rFonts w:ascii="Times New Roman" w:eastAsia="Times New Roman" w:hAnsi="Times New Roman" w:cs="Times New Roman"/>
          <w:b/>
          <w:sz w:val="24"/>
          <w:szCs w:val="24"/>
          <w:u w:val="single"/>
        </w:rPr>
        <w:t>Piedāvājumu iesniegšanas un atvēršanas vieta un kārtība</w:t>
      </w:r>
      <w:r w:rsidRPr="00824DC0">
        <w:rPr>
          <w:rFonts w:ascii="Times New Roman" w:eastAsia="Times New Roman" w:hAnsi="Times New Roman" w:cs="Times New Roman"/>
          <w:b/>
          <w:sz w:val="24"/>
          <w:szCs w:val="24"/>
        </w:rPr>
        <w:t>:</w:t>
      </w:r>
    </w:p>
    <w:p w14:paraId="3203496C" w14:textId="66F90A0A" w:rsidR="007F51BB" w:rsidRPr="00585896" w:rsidRDefault="000F38B8" w:rsidP="007F51BB">
      <w:pPr>
        <w:numPr>
          <w:ilvl w:val="2"/>
          <w:numId w:val="10"/>
        </w:numPr>
        <w:ind w:left="0" w:hanging="2"/>
        <w:rPr>
          <w:rFonts w:ascii="Times New Roman" w:eastAsia="Times New Roman" w:hAnsi="Times New Roman" w:cs="Times New Roman"/>
          <w:sz w:val="24"/>
          <w:szCs w:val="24"/>
        </w:rPr>
      </w:pPr>
      <w:r w:rsidRPr="00555648">
        <w:rPr>
          <w:rFonts w:ascii="Times New Roman" w:eastAsia="Times New Roman" w:hAnsi="Times New Roman" w:cs="Times New Roman"/>
          <w:sz w:val="24"/>
          <w:szCs w:val="24"/>
        </w:rPr>
        <w:t xml:space="preserve">Piedāvājumi jāiesniedz termiņā EIS vietnē </w:t>
      </w:r>
      <w:r w:rsidRPr="00555648">
        <w:rPr>
          <w:rFonts w:ascii="Times New Roman" w:eastAsia="Times New Roman" w:hAnsi="Times New Roman" w:cs="Times New Roman"/>
          <w:b/>
          <w:sz w:val="24"/>
          <w:szCs w:val="24"/>
        </w:rPr>
        <w:t xml:space="preserve">ne vēlāk kā līdz </w:t>
      </w:r>
      <w:r w:rsidR="00040374" w:rsidRPr="00555648">
        <w:rPr>
          <w:rFonts w:ascii="Times New Roman" w:eastAsia="Times New Roman" w:hAnsi="Times New Roman" w:cs="Times New Roman"/>
          <w:b/>
          <w:sz w:val="24"/>
          <w:szCs w:val="24"/>
        </w:rPr>
        <w:t xml:space="preserve">ne vēlāk kā </w:t>
      </w:r>
      <w:r w:rsidR="00040374" w:rsidRPr="00C74B10">
        <w:rPr>
          <w:rFonts w:ascii="Times New Roman" w:eastAsia="Times New Roman" w:hAnsi="Times New Roman" w:cs="Times New Roman"/>
          <w:b/>
          <w:sz w:val="24"/>
          <w:szCs w:val="24"/>
        </w:rPr>
        <w:t xml:space="preserve">līdz </w:t>
      </w:r>
      <w:r w:rsidR="00040374" w:rsidRPr="00585896">
        <w:rPr>
          <w:rFonts w:ascii="Times New Roman" w:eastAsia="Times New Roman" w:hAnsi="Times New Roman" w:cs="Times New Roman"/>
          <w:b/>
          <w:i/>
          <w:iCs/>
          <w:sz w:val="24"/>
          <w:szCs w:val="24"/>
        </w:rPr>
        <w:t>202</w:t>
      </w:r>
      <w:r w:rsidR="007F51BB" w:rsidRPr="00585896">
        <w:rPr>
          <w:rFonts w:ascii="Times New Roman" w:eastAsia="Times New Roman" w:hAnsi="Times New Roman" w:cs="Times New Roman"/>
          <w:b/>
          <w:i/>
          <w:iCs/>
          <w:sz w:val="24"/>
          <w:szCs w:val="24"/>
        </w:rPr>
        <w:t>3</w:t>
      </w:r>
      <w:r w:rsidR="00040374" w:rsidRPr="00585896">
        <w:rPr>
          <w:rFonts w:ascii="Times New Roman" w:eastAsia="Times New Roman" w:hAnsi="Times New Roman" w:cs="Times New Roman"/>
          <w:b/>
          <w:i/>
          <w:iCs/>
          <w:sz w:val="24"/>
          <w:szCs w:val="24"/>
        </w:rPr>
        <w:t>.</w:t>
      </w:r>
      <w:r w:rsidR="00C74B10" w:rsidRPr="00585896">
        <w:rPr>
          <w:rFonts w:ascii="Times New Roman" w:eastAsia="Times New Roman" w:hAnsi="Times New Roman" w:cs="Times New Roman"/>
          <w:b/>
          <w:i/>
          <w:iCs/>
          <w:sz w:val="24"/>
          <w:szCs w:val="24"/>
        </w:rPr>
        <w:t xml:space="preserve"> </w:t>
      </w:r>
      <w:r w:rsidR="00040374" w:rsidRPr="00585896">
        <w:rPr>
          <w:rFonts w:ascii="Times New Roman" w:eastAsia="Times New Roman" w:hAnsi="Times New Roman" w:cs="Times New Roman"/>
          <w:b/>
          <w:i/>
          <w:iCs/>
          <w:sz w:val="24"/>
          <w:szCs w:val="24"/>
        </w:rPr>
        <w:t>gad</w:t>
      </w:r>
      <w:r w:rsidR="00C74B10" w:rsidRPr="00585896">
        <w:rPr>
          <w:rFonts w:ascii="Times New Roman" w:eastAsia="Times New Roman" w:hAnsi="Times New Roman" w:cs="Times New Roman"/>
          <w:b/>
          <w:i/>
          <w:iCs/>
          <w:sz w:val="24"/>
          <w:szCs w:val="24"/>
        </w:rPr>
        <w:t xml:space="preserve">a </w:t>
      </w:r>
      <w:r w:rsidR="00585896" w:rsidRPr="00320C8C">
        <w:rPr>
          <w:rFonts w:ascii="Times New Roman" w:eastAsia="Times New Roman" w:hAnsi="Times New Roman" w:cs="Times New Roman"/>
          <w:b/>
          <w:i/>
          <w:iCs/>
          <w:sz w:val="24"/>
          <w:szCs w:val="24"/>
        </w:rPr>
        <w:t>25.augustam</w:t>
      </w:r>
      <w:r w:rsidR="004A398D" w:rsidRPr="00585896">
        <w:rPr>
          <w:rFonts w:ascii="Times New Roman" w:eastAsia="Times New Roman" w:hAnsi="Times New Roman" w:cs="Times New Roman"/>
          <w:b/>
          <w:i/>
          <w:iCs/>
          <w:sz w:val="24"/>
          <w:szCs w:val="24"/>
        </w:rPr>
        <w:t xml:space="preserve">, </w:t>
      </w:r>
      <w:r w:rsidR="00040374" w:rsidRPr="00585896">
        <w:rPr>
          <w:rFonts w:ascii="Times New Roman" w:eastAsia="Times New Roman" w:hAnsi="Times New Roman" w:cs="Times New Roman"/>
          <w:b/>
          <w:i/>
          <w:iCs/>
          <w:sz w:val="24"/>
          <w:szCs w:val="24"/>
        </w:rPr>
        <w:t>plkst. 1</w:t>
      </w:r>
      <w:r w:rsidR="004A398D" w:rsidRPr="00585896">
        <w:rPr>
          <w:rFonts w:ascii="Times New Roman" w:eastAsia="Times New Roman" w:hAnsi="Times New Roman" w:cs="Times New Roman"/>
          <w:b/>
          <w:i/>
          <w:iCs/>
          <w:sz w:val="24"/>
          <w:szCs w:val="24"/>
        </w:rPr>
        <w:t>0</w:t>
      </w:r>
      <w:r w:rsidR="00040374" w:rsidRPr="00585896">
        <w:rPr>
          <w:rFonts w:ascii="Times New Roman" w:eastAsia="Times New Roman" w:hAnsi="Times New Roman" w:cs="Times New Roman"/>
          <w:b/>
          <w:i/>
          <w:iCs/>
          <w:sz w:val="24"/>
          <w:szCs w:val="24"/>
        </w:rPr>
        <w:t>:00</w:t>
      </w:r>
      <w:r w:rsidR="00040374" w:rsidRPr="00585896">
        <w:rPr>
          <w:rFonts w:ascii="Times New Roman" w:eastAsia="Times New Roman" w:hAnsi="Times New Roman" w:cs="Times New Roman"/>
          <w:b/>
          <w:sz w:val="24"/>
          <w:szCs w:val="24"/>
        </w:rPr>
        <w:t>.</w:t>
      </w:r>
    </w:p>
    <w:p w14:paraId="72736909" w14:textId="77777777" w:rsidR="00F005CC" w:rsidRPr="00555648" w:rsidRDefault="000F38B8">
      <w:pPr>
        <w:numPr>
          <w:ilvl w:val="2"/>
          <w:numId w:val="10"/>
        </w:numPr>
        <w:ind w:left="0" w:hanging="2"/>
        <w:rPr>
          <w:rFonts w:ascii="Times New Roman" w:eastAsia="Times New Roman" w:hAnsi="Times New Roman" w:cs="Times New Roman"/>
          <w:sz w:val="24"/>
          <w:szCs w:val="24"/>
        </w:rPr>
      </w:pPr>
      <w:r w:rsidRPr="00555648">
        <w:rPr>
          <w:rFonts w:ascii="Times New Roman" w:eastAsia="Times New Roman" w:hAnsi="Times New Roman" w:cs="Times New Roman"/>
          <w:sz w:val="24"/>
          <w:szCs w:val="24"/>
        </w:rPr>
        <w:t>Ārpus EIS iesniegtie piedāvājumi:</w:t>
      </w:r>
    </w:p>
    <w:p w14:paraId="50917AE0" w14:textId="77777777" w:rsidR="00F005CC" w:rsidRPr="00555648" w:rsidRDefault="000F38B8">
      <w:pPr>
        <w:numPr>
          <w:ilvl w:val="3"/>
          <w:numId w:val="10"/>
        </w:numPr>
        <w:tabs>
          <w:tab w:val="left" w:pos="1843"/>
        </w:tabs>
        <w:ind w:left="0" w:hanging="2"/>
        <w:rPr>
          <w:rFonts w:ascii="Times New Roman" w:eastAsia="Times New Roman" w:hAnsi="Times New Roman" w:cs="Times New Roman"/>
          <w:sz w:val="24"/>
          <w:szCs w:val="24"/>
        </w:rPr>
      </w:pPr>
      <w:r w:rsidRPr="00555648">
        <w:rPr>
          <w:rFonts w:ascii="Times New Roman" w:eastAsia="Times New Roman" w:hAnsi="Times New Roman" w:cs="Times New Roman"/>
          <w:sz w:val="24"/>
          <w:szCs w:val="24"/>
        </w:rPr>
        <w:t xml:space="preserve">tiks atzīti par neatbilstošiem Nolikuma prasībām; </w:t>
      </w:r>
    </w:p>
    <w:p w14:paraId="7823BFE9" w14:textId="77777777" w:rsidR="00F005CC" w:rsidRPr="00555648" w:rsidRDefault="000F38B8">
      <w:pPr>
        <w:numPr>
          <w:ilvl w:val="3"/>
          <w:numId w:val="10"/>
        </w:numPr>
        <w:tabs>
          <w:tab w:val="left" w:pos="1843"/>
        </w:tabs>
        <w:ind w:left="0" w:hanging="2"/>
        <w:rPr>
          <w:rFonts w:ascii="Times New Roman" w:eastAsia="Times New Roman" w:hAnsi="Times New Roman" w:cs="Times New Roman"/>
          <w:sz w:val="24"/>
          <w:szCs w:val="24"/>
        </w:rPr>
      </w:pPr>
      <w:r w:rsidRPr="00555648">
        <w:rPr>
          <w:rFonts w:ascii="Times New Roman" w:eastAsia="Times New Roman" w:hAnsi="Times New Roman" w:cs="Times New Roman"/>
          <w:sz w:val="24"/>
          <w:szCs w:val="24"/>
        </w:rPr>
        <w:t>netiek atvērti un tiek nosūtīti atpakaļ iesniedzējam.</w:t>
      </w:r>
    </w:p>
    <w:p w14:paraId="0E863400" w14:textId="411F6B95" w:rsidR="00F005CC" w:rsidRDefault="000F38B8">
      <w:pPr>
        <w:numPr>
          <w:ilvl w:val="2"/>
          <w:numId w:val="10"/>
        </w:numPr>
        <w:ind w:left="0" w:hanging="2"/>
        <w:rPr>
          <w:rFonts w:ascii="Times New Roman" w:eastAsia="Times New Roman" w:hAnsi="Times New Roman" w:cs="Times New Roman"/>
          <w:sz w:val="24"/>
          <w:szCs w:val="24"/>
        </w:rPr>
      </w:pPr>
      <w:r w:rsidRPr="00555648">
        <w:rPr>
          <w:rFonts w:ascii="Times New Roman" w:eastAsia="Times New Roman" w:hAnsi="Times New Roman" w:cs="Times New Roman"/>
          <w:sz w:val="24"/>
          <w:szCs w:val="24"/>
        </w:rPr>
        <w:t xml:space="preserve">Piedāvājumu atvēršana notiek </w:t>
      </w:r>
      <w:r w:rsidR="000D0002" w:rsidRPr="00555648">
        <w:rPr>
          <w:rFonts w:ascii="Times New Roman" w:eastAsia="Times New Roman" w:hAnsi="Times New Roman" w:cs="Times New Roman"/>
          <w:sz w:val="24"/>
          <w:szCs w:val="24"/>
        </w:rPr>
        <w:t>ne ātrāk kā četras stundas</w:t>
      </w:r>
      <w:r w:rsidR="00EA4B2D" w:rsidRPr="00555648">
        <w:rPr>
          <w:rStyle w:val="Vresatsauce"/>
          <w:rFonts w:ascii="Times New Roman" w:eastAsia="Times New Roman" w:hAnsi="Times New Roman" w:cs="Times New Roman"/>
          <w:sz w:val="24"/>
          <w:szCs w:val="24"/>
        </w:rPr>
        <w:footnoteReference w:id="1"/>
      </w:r>
      <w:r w:rsidR="000D0002" w:rsidRPr="00555648">
        <w:rPr>
          <w:rFonts w:ascii="Times New Roman" w:eastAsia="Times New Roman" w:hAnsi="Times New Roman" w:cs="Times New Roman"/>
          <w:sz w:val="24"/>
          <w:szCs w:val="24"/>
        </w:rPr>
        <w:t xml:space="preserve"> </w:t>
      </w:r>
      <w:r w:rsidRPr="00555648">
        <w:rPr>
          <w:rFonts w:ascii="Times New Roman" w:eastAsia="Times New Roman" w:hAnsi="Times New Roman" w:cs="Times New Roman"/>
          <w:sz w:val="24"/>
          <w:szCs w:val="24"/>
        </w:rPr>
        <w:t>pēc piedāvājumu iesniegšanas termiņa beigām</w:t>
      </w:r>
      <w:r w:rsidR="004A398D" w:rsidRPr="00555648">
        <w:rPr>
          <w:rFonts w:ascii="Times New Roman" w:eastAsia="Times New Roman" w:hAnsi="Times New Roman" w:cs="Times New Roman"/>
          <w:sz w:val="24"/>
          <w:szCs w:val="24"/>
        </w:rPr>
        <w:t xml:space="preserve"> un</w:t>
      </w:r>
      <w:r w:rsidRPr="00555648">
        <w:rPr>
          <w:rFonts w:ascii="Times New Roman" w:eastAsia="Times New Roman" w:hAnsi="Times New Roman" w:cs="Times New Roman"/>
          <w:sz w:val="24"/>
          <w:szCs w:val="24"/>
        </w:rPr>
        <w:t xml:space="preserve"> </w:t>
      </w:r>
      <w:r w:rsidR="004A398D" w:rsidRPr="00555648">
        <w:rPr>
          <w:rFonts w:ascii="Times New Roman" w:eastAsia="Times New Roman" w:hAnsi="Times New Roman" w:cs="Times New Roman"/>
          <w:sz w:val="24"/>
          <w:szCs w:val="24"/>
        </w:rPr>
        <w:t xml:space="preserve">tiek </w:t>
      </w:r>
      <w:r w:rsidR="004A398D" w:rsidRPr="00C74B10">
        <w:rPr>
          <w:rFonts w:ascii="Times New Roman" w:eastAsia="Times New Roman" w:hAnsi="Times New Roman" w:cs="Times New Roman"/>
          <w:sz w:val="24"/>
          <w:szCs w:val="24"/>
        </w:rPr>
        <w:t xml:space="preserve">noteikts </w:t>
      </w:r>
      <w:r w:rsidR="004A398D" w:rsidRPr="00585896">
        <w:rPr>
          <w:rFonts w:ascii="Times New Roman" w:eastAsia="Times New Roman" w:hAnsi="Times New Roman" w:cs="Times New Roman"/>
          <w:b/>
          <w:bCs/>
          <w:i/>
          <w:iCs/>
          <w:sz w:val="24"/>
          <w:szCs w:val="24"/>
        </w:rPr>
        <w:t>2023.gada</w:t>
      </w:r>
      <w:r w:rsidR="00585896" w:rsidRPr="00585896">
        <w:rPr>
          <w:rFonts w:ascii="Times New Roman" w:eastAsia="Times New Roman" w:hAnsi="Times New Roman" w:cs="Times New Roman"/>
          <w:b/>
          <w:bCs/>
          <w:i/>
          <w:iCs/>
          <w:sz w:val="24"/>
          <w:szCs w:val="24"/>
        </w:rPr>
        <w:t xml:space="preserve"> </w:t>
      </w:r>
      <w:r w:rsidR="00585896" w:rsidRPr="00320C8C">
        <w:rPr>
          <w:rFonts w:ascii="Times New Roman" w:eastAsia="Times New Roman" w:hAnsi="Times New Roman" w:cs="Times New Roman"/>
          <w:b/>
          <w:bCs/>
          <w:i/>
          <w:iCs/>
          <w:sz w:val="24"/>
          <w:szCs w:val="24"/>
        </w:rPr>
        <w:t>25.augusts</w:t>
      </w:r>
      <w:r w:rsidR="003F2279" w:rsidRPr="00320C8C">
        <w:rPr>
          <w:rFonts w:ascii="Times New Roman" w:eastAsia="Times New Roman" w:hAnsi="Times New Roman" w:cs="Times New Roman"/>
          <w:b/>
          <w:bCs/>
          <w:i/>
          <w:iCs/>
          <w:sz w:val="24"/>
          <w:szCs w:val="24"/>
        </w:rPr>
        <w:t>,</w:t>
      </w:r>
      <w:r w:rsidR="003F2279" w:rsidRPr="00585896">
        <w:rPr>
          <w:rFonts w:ascii="Times New Roman" w:eastAsia="Times New Roman" w:hAnsi="Times New Roman" w:cs="Times New Roman"/>
          <w:b/>
          <w:bCs/>
          <w:i/>
          <w:iCs/>
          <w:sz w:val="24"/>
          <w:szCs w:val="24"/>
        </w:rPr>
        <w:t xml:space="preserve"> </w:t>
      </w:r>
      <w:r w:rsidR="004A398D" w:rsidRPr="00585896">
        <w:rPr>
          <w:rFonts w:ascii="Times New Roman" w:eastAsia="Times New Roman" w:hAnsi="Times New Roman" w:cs="Times New Roman"/>
          <w:b/>
          <w:bCs/>
          <w:i/>
          <w:iCs/>
          <w:sz w:val="24"/>
          <w:szCs w:val="24"/>
        </w:rPr>
        <w:t>plkst. 1</w:t>
      </w:r>
      <w:r w:rsidR="00320C8C">
        <w:rPr>
          <w:rFonts w:ascii="Times New Roman" w:eastAsia="Times New Roman" w:hAnsi="Times New Roman" w:cs="Times New Roman"/>
          <w:b/>
          <w:bCs/>
          <w:i/>
          <w:iCs/>
          <w:sz w:val="24"/>
          <w:szCs w:val="24"/>
        </w:rPr>
        <w:t>4</w:t>
      </w:r>
      <w:r w:rsidR="004A398D" w:rsidRPr="00585896">
        <w:rPr>
          <w:rFonts w:ascii="Times New Roman" w:eastAsia="Times New Roman" w:hAnsi="Times New Roman" w:cs="Times New Roman"/>
          <w:b/>
          <w:bCs/>
          <w:i/>
          <w:iCs/>
          <w:sz w:val="24"/>
          <w:szCs w:val="24"/>
        </w:rPr>
        <w:t>:00</w:t>
      </w:r>
      <w:r w:rsidR="004A398D" w:rsidRPr="00585896">
        <w:rPr>
          <w:rFonts w:ascii="Times New Roman" w:eastAsia="Times New Roman" w:hAnsi="Times New Roman" w:cs="Times New Roman"/>
          <w:sz w:val="24"/>
          <w:szCs w:val="24"/>
        </w:rPr>
        <w:t>.</w:t>
      </w:r>
    </w:p>
    <w:p w14:paraId="4D859C45" w14:textId="14EA73CC" w:rsidR="00F005CC" w:rsidRPr="00CD4758" w:rsidRDefault="000F38B8">
      <w:pPr>
        <w:numPr>
          <w:ilvl w:val="2"/>
          <w:numId w:val="10"/>
        </w:numPr>
        <w:shd w:val="clear" w:color="auto" w:fill="FFFFFF"/>
        <w:ind w:left="0" w:hanging="2"/>
        <w:rPr>
          <w:rFonts w:ascii="Times New Roman" w:eastAsia="Times New Roman" w:hAnsi="Times New Roman" w:cs="Times New Roman"/>
          <w:sz w:val="24"/>
          <w:szCs w:val="24"/>
        </w:rPr>
      </w:pPr>
      <w:r w:rsidRPr="004A398D">
        <w:rPr>
          <w:rFonts w:ascii="Times New Roman" w:eastAsia="Times New Roman" w:hAnsi="Times New Roman" w:cs="Times New Roman"/>
          <w:sz w:val="24"/>
          <w:szCs w:val="24"/>
        </w:rPr>
        <w:t xml:space="preserve">Pasūtītājs atver iesniegtos piedāvājumus pēc piedāvājumu iesniegšanas termiņa beigām EIS vietnē, Pasūtītāja profilā, šī Konkursa sadaļā, izņemot </w:t>
      </w:r>
      <w:hyperlink r:id="rId14">
        <w:r w:rsidRPr="004A398D">
          <w:rPr>
            <w:rFonts w:ascii="Times New Roman" w:eastAsia="Times New Roman" w:hAnsi="Times New Roman" w:cs="Times New Roman"/>
            <w:color w:val="000000"/>
            <w:sz w:val="24"/>
            <w:szCs w:val="24"/>
          </w:rPr>
          <w:t>Publisko iepirkumu likuma</w:t>
        </w:r>
      </w:hyperlink>
      <w:r w:rsidRPr="00CD4758">
        <w:rPr>
          <w:rFonts w:ascii="Times New Roman" w:eastAsia="Times New Roman" w:hAnsi="Times New Roman" w:cs="Times New Roman"/>
          <w:sz w:val="24"/>
          <w:szCs w:val="24"/>
          <w:highlight w:val="white"/>
        </w:rPr>
        <w:t xml:space="preserve"> </w:t>
      </w:r>
      <w:hyperlink r:id="rId15" w:anchor="p68">
        <w:r w:rsidRPr="00CD4758">
          <w:rPr>
            <w:rFonts w:ascii="Times New Roman" w:eastAsia="Times New Roman" w:hAnsi="Times New Roman" w:cs="Times New Roman"/>
            <w:color w:val="000000"/>
            <w:sz w:val="24"/>
            <w:szCs w:val="24"/>
            <w:highlight w:val="white"/>
          </w:rPr>
          <w:t>68.</w:t>
        </w:r>
        <w:r w:rsidR="00E63538">
          <w:rPr>
            <w:rFonts w:ascii="Times New Roman" w:eastAsia="Times New Roman" w:hAnsi="Times New Roman" w:cs="Times New Roman"/>
            <w:color w:val="000000"/>
            <w:sz w:val="24"/>
            <w:szCs w:val="24"/>
            <w:highlight w:val="white"/>
          </w:rPr>
          <w:t xml:space="preserve"> </w:t>
        </w:r>
        <w:r w:rsidRPr="00CD4758">
          <w:rPr>
            <w:rFonts w:ascii="Times New Roman" w:eastAsia="Times New Roman" w:hAnsi="Times New Roman" w:cs="Times New Roman"/>
            <w:color w:val="000000"/>
            <w:sz w:val="24"/>
            <w:szCs w:val="24"/>
            <w:highlight w:val="white"/>
          </w:rPr>
          <w:t>panta</w:t>
        </w:r>
      </w:hyperlink>
      <w:r w:rsidRPr="00CD4758">
        <w:rPr>
          <w:rFonts w:ascii="Times New Roman" w:eastAsia="Times New Roman" w:hAnsi="Times New Roman" w:cs="Times New Roman"/>
          <w:sz w:val="24"/>
          <w:szCs w:val="24"/>
          <w:highlight w:val="white"/>
        </w:rPr>
        <w:t xml:space="preserve"> septītajā daļā minēto gadījumu. </w:t>
      </w:r>
      <w:hyperlink r:id="rId16">
        <w:r w:rsidRPr="00CD4758">
          <w:rPr>
            <w:rFonts w:ascii="Times New Roman" w:eastAsia="Times New Roman" w:hAnsi="Times New Roman" w:cs="Times New Roman"/>
            <w:color w:val="000000"/>
            <w:sz w:val="24"/>
            <w:szCs w:val="24"/>
            <w:highlight w:val="white"/>
          </w:rPr>
          <w:t>Publisko iepirkumu likuma</w:t>
        </w:r>
      </w:hyperlink>
      <w:r w:rsidRPr="00CD4758">
        <w:rPr>
          <w:rFonts w:ascii="Times New Roman" w:eastAsia="Times New Roman" w:hAnsi="Times New Roman" w:cs="Times New Roman"/>
          <w:sz w:val="24"/>
          <w:szCs w:val="24"/>
          <w:highlight w:val="white"/>
        </w:rPr>
        <w:t> </w:t>
      </w:r>
      <w:hyperlink r:id="rId17" w:anchor="p68">
        <w:r w:rsidRPr="00CD4758">
          <w:rPr>
            <w:rFonts w:ascii="Times New Roman" w:eastAsia="Times New Roman" w:hAnsi="Times New Roman" w:cs="Times New Roman"/>
            <w:color w:val="000000"/>
            <w:sz w:val="24"/>
            <w:szCs w:val="24"/>
            <w:highlight w:val="white"/>
          </w:rPr>
          <w:t>68.</w:t>
        </w:r>
        <w:r w:rsidR="00E63538">
          <w:rPr>
            <w:rFonts w:ascii="Times New Roman" w:eastAsia="Times New Roman" w:hAnsi="Times New Roman" w:cs="Times New Roman"/>
            <w:color w:val="000000"/>
            <w:sz w:val="24"/>
            <w:szCs w:val="24"/>
            <w:highlight w:val="white"/>
          </w:rPr>
          <w:t xml:space="preserve"> </w:t>
        </w:r>
        <w:r w:rsidRPr="00CD4758">
          <w:rPr>
            <w:rFonts w:ascii="Times New Roman" w:eastAsia="Times New Roman" w:hAnsi="Times New Roman" w:cs="Times New Roman"/>
            <w:color w:val="000000"/>
            <w:sz w:val="24"/>
            <w:szCs w:val="24"/>
            <w:highlight w:val="white"/>
          </w:rPr>
          <w:t>panta</w:t>
        </w:r>
      </w:hyperlink>
      <w:r w:rsidRPr="00CD4758">
        <w:rPr>
          <w:rFonts w:ascii="Times New Roman" w:eastAsia="Times New Roman" w:hAnsi="Times New Roman" w:cs="Times New Roman"/>
          <w:sz w:val="24"/>
          <w:szCs w:val="24"/>
          <w:highlight w:val="white"/>
        </w:rPr>
        <w:t xml:space="preserve"> septītajā daļā minētajā gadījumā Pasūtītājs savā pircēja profilā, šī Konkursa sadaļā publicē informāciju par piedāvājumu atvēršanas atcelšanu un neatver iesniegtos piedāvājumus. Ja Iepirkumu uzraudzības biroja iesniegumu izskatīšanas komisija pieņem </w:t>
      </w:r>
      <w:hyperlink r:id="rId18">
        <w:r w:rsidRPr="00CD4758">
          <w:rPr>
            <w:rFonts w:ascii="Times New Roman" w:eastAsia="Times New Roman" w:hAnsi="Times New Roman" w:cs="Times New Roman"/>
            <w:color w:val="000000"/>
            <w:sz w:val="24"/>
            <w:szCs w:val="24"/>
            <w:highlight w:val="white"/>
          </w:rPr>
          <w:t>Publisko iepirkumu likuma</w:t>
        </w:r>
      </w:hyperlink>
      <w:r w:rsidRPr="00CD4758">
        <w:rPr>
          <w:rFonts w:ascii="Times New Roman" w:eastAsia="Times New Roman" w:hAnsi="Times New Roman" w:cs="Times New Roman"/>
          <w:sz w:val="24"/>
          <w:szCs w:val="24"/>
          <w:highlight w:val="white"/>
        </w:rPr>
        <w:t xml:space="preserve"> </w:t>
      </w:r>
      <w:hyperlink r:id="rId19" w:anchor="p71">
        <w:r w:rsidRPr="00CD4758">
          <w:rPr>
            <w:rFonts w:ascii="Times New Roman" w:eastAsia="Times New Roman" w:hAnsi="Times New Roman" w:cs="Times New Roman"/>
            <w:color w:val="000000"/>
            <w:sz w:val="24"/>
            <w:szCs w:val="24"/>
            <w:highlight w:val="white"/>
          </w:rPr>
          <w:t>71.</w:t>
        </w:r>
      </w:hyperlink>
      <w:r w:rsidR="00E63538">
        <w:rPr>
          <w:rFonts w:ascii="Times New Roman" w:eastAsia="Times New Roman" w:hAnsi="Times New Roman" w:cs="Times New Roman"/>
          <w:color w:val="000000"/>
          <w:sz w:val="24"/>
          <w:szCs w:val="24"/>
          <w:highlight w:val="white"/>
        </w:rPr>
        <w:t xml:space="preserve"> </w:t>
      </w:r>
      <w:r w:rsidRPr="00CD4758">
        <w:rPr>
          <w:rFonts w:ascii="Times New Roman" w:eastAsia="Times New Roman" w:hAnsi="Times New Roman" w:cs="Times New Roman"/>
          <w:sz w:val="24"/>
          <w:szCs w:val="24"/>
          <w:highlight w:val="white"/>
        </w:rPr>
        <w:t xml:space="preserve">panta otrās daļas 1. punktā minēto lēmumu vai administratīvā lieta tiek izbeigta, Pasūtītājs EIS vietnē, savā pircēja profilā, šī Konkursa sadaļā, publicē informāciju par piedāvājumu atvēršanas termiņu un laiku, kā arī informē par to pretendentus vismaz trīs darbdienas iepriekš. Ja Iepirkumu uzraudzības biroja iesniegumu izskatīšanas komisija pieņem </w:t>
      </w:r>
      <w:hyperlink r:id="rId20">
        <w:r w:rsidRPr="00CD4758">
          <w:rPr>
            <w:rFonts w:ascii="Times New Roman" w:eastAsia="Times New Roman" w:hAnsi="Times New Roman" w:cs="Times New Roman"/>
            <w:color w:val="000000"/>
            <w:sz w:val="24"/>
            <w:szCs w:val="24"/>
            <w:highlight w:val="white"/>
          </w:rPr>
          <w:t>Publisko iepirkumu likuma</w:t>
        </w:r>
      </w:hyperlink>
      <w:r w:rsidRPr="00CD4758">
        <w:rPr>
          <w:rFonts w:ascii="Times New Roman" w:eastAsia="Times New Roman" w:hAnsi="Times New Roman" w:cs="Times New Roman"/>
          <w:sz w:val="24"/>
          <w:szCs w:val="24"/>
          <w:highlight w:val="white"/>
        </w:rPr>
        <w:t xml:space="preserve"> </w:t>
      </w:r>
      <w:hyperlink r:id="rId21" w:anchor="p71">
        <w:r w:rsidRPr="00CD4758">
          <w:rPr>
            <w:rFonts w:ascii="Times New Roman" w:eastAsia="Times New Roman" w:hAnsi="Times New Roman" w:cs="Times New Roman"/>
            <w:color w:val="000000"/>
            <w:sz w:val="24"/>
            <w:szCs w:val="24"/>
            <w:highlight w:val="white"/>
          </w:rPr>
          <w:t>71.</w:t>
        </w:r>
      </w:hyperlink>
      <w:r w:rsidRPr="00CD4758">
        <w:rPr>
          <w:rFonts w:ascii="Times New Roman" w:eastAsia="Times New Roman" w:hAnsi="Times New Roman" w:cs="Times New Roman"/>
          <w:sz w:val="24"/>
          <w:szCs w:val="24"/>
          <w:highlight w:val="white"/>
        </w:rPr>
        <w:t xml:space="preserve">panta otrās daļas 3.punktā vai trešajā daļā minēto lēmumu, </w:t>
      </w:r>
      <w:r w:rsidR="00E63538">
        <w:rPr>
          <w:rFonts w:ascii="Times New Roman" w:eastAsia="Times New Roman" w:hAnsi="Times New Roman" w:cs="Times New Roman"/>
          <w:sz w:val="24"/>
          <w:szCs w:val="24"/>
          <w:highlight w:val="white"/>
        </w:rPr>
        <w:t>P</w:t>
      </w:r>
      <w:r w:rsidRPr="00CD4758">
        <w:rPr>
          <w:rFonts w:ascii="Times New Roman" w:eastAsia="Times New Roman" w:hAnsi="Times New Roman" w:cs="Times New Roman"/>
          <w:sz w:val="24"/>
          <w:szCs w:val="24"/>
          <w:highlight w:val="white"/>
        </w:rPr>
        <w:t xml:space="preserve">asūtītājs neatver iesniegtos piedāvājumus un izsniedz vai </w:t>
      </w:r>
      <w:proofErr w:type="spellStart"/>
      <w:r w:rsidRPr="00CD4758">
        <w:rPr>
          <w:rFonts w:ascii="Times New Roman" w:eastAsia="Times New Roman" w:hAnsi="Times New Roman" w:cs="Times New Roman"/>
          <w:sz w:val="24"/>
          <w:szCs w:val="24"/>
          <w:highlight w:val="white"/>
        </w:rPr>
        <w:t>nosūta</w:t>
      </w:r>
      <w:proofErr w:type="spellEnd"/>
      <w:r w:rsidRPr="00CD4758">
        <w:rPr>
          <w:rFonts w:ascii="Times New Roman" w:eastAsia="Times New Roman" w:hAnsi="Times New Roman" w:cs="Times New Roman"/>
          <w:sz w:val="24"/>
          <w:szCs w:val="24"/>
          <w:highlight w:val="white"/>
        </w:rPr>
        <w:t xml:space="preserve"> tos atpakaļ pretendentiem.</w:t>
      </w:r>
      <w:r w:rsidRPr="00CD4758">
        <w:rPr>
          <w:rFonts w:ascii="Times New Roman" w:eastAsia="Times New Roman" w:hAnsi="Times New Roman" w:cs="Times New Roman"/>
          <w:sz w:val="24"/>
          <w:szCs w:val="24"/>
        </w:rPr>
        <w:t xml:space="preserve"> Piedāvājumu atvēršanas process ir atklāts un tam var sekot līdzi tiešsaistes režīmā EIS vietnē.</w:t>
      </w:r>
    </w:p>
    <w:p w14:paraId="19C8ECB8" w14:textId="77777777" w:rsidR="00F005CC" w:rsidRPr="00CD4758" w:rsidRDefault="000F38B8">
      <w:pPr>
        <w:numPr>
          <w:ilvl w:val="2"/>
          <w:numId w:val="10"/>
        </w:numPr>
        <w:shd w:val="clear" w:color="auto" w:fill="FFFFFF"/>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Pēc atvēršanas sanāksmes beigām EIS vietnē </w:t>
      </w:r>
      <w:r w:rsidRPr="00CD4758">
        <w:rPr>
          <w:rFonts w:ascii="Times New Roman" w:eastAsia="Times New Roman" w:hAnsi="Times New Roman" w:cs="Times New Roman"/>
          <w:color w:val="000000"/>
          <w:sz w:val="24"/>
          <w:szCs w:val="24"/>
        </w:rPr>
        <w:t xml:space="preserve">Pasūtītāja profilā, šī Konkursa sadaļā </w:t>
      </w:r>
      <w:r w:rsidRPr="00CD4758">
        <w:rPr>
          <w:rFonts w:ascii="Times New Roman" w:eastAsia="Times New Roman" w:hAnsi="Times New Roman" w:cs="Times New Roman"/>
          <w:sz w:val="24"/>
          <w:szCs w:val="24"/>
        </w:rPr>
        <w:t>pieejams sistēmā izveidots pretendentu un to iesniegto piedāvājumu cenu apkopojums un piedāvājumu atvēršanas sanāksmes protokols.</w:t>
      </w:r>
    </w:p>
    <w:p w14:paraId="4C2E06AA" w14:textId="77777777" w:rsidR="00F005CC" w:rsidRPr="00CD4758" w:rsidRDefault="00F005CC">
      <w:pPr>
        <w:ind w:left="0" w:hanging="2"/>
        <w:rPr>
          <w:rFonts w:ascii="Times New Roman" w:eastAsia="Times New Roman" w:hAnsi="Times New Roman" w:cs="Times New Roman"/>
          <w:sz w:val="24"/>
          <w:szCs w:val="24"/>
        </w:rPr>
      </w:pPr>
    </w:p>
    <w:p w14:paraId="1CC28DF6" w14:textId="77777777" w:rsidR="00F005CC" w:rsidRPr="00CD4758" w:rsidRDefault="000F38B8">
      <w:pPr>
        <w:numPr>
          <w:ilvl w:val="0"/>
          <w:numId w:val="10"/>
        </w:numPr>
        <w:spacing w:after="120"/>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PIEDĀVĀJUMA NODROŠINĀJUMS.</w:t>
      </w:r>
    </w:p>
    <w:p w14:paraId="6ECCE6EA" w14:textId="77777777" w:rsidR="00F005CC" w:rsidRPr="00CD4758" w:rsidRDefault="000F38B8">
      <w:pPr>
        <w:numPr>
          <w:ilvl w:val="1"/>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Piedāvājuma nodrošinājums:</w:t>
      </w:r>
    </w:p>
    <w:p w14:paraId="45C382F6" w14:textId="4CC3DD31"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Pretendentam ir jāpievieno piedāvājumam no savas puses neatsaucams piedāvājuma </w:t>
      </w:r>
      <w:r w:rsidRPr="00282801">
        <w:rPr>
          <w:rFonts w:ascii="Times New Roman" w:eastAsia="Times New Roman" w:hAnsi="Times New Roman" w:cs="Times New Roman"/>
          <w:sz w:val="24"/>
          <w:szCs w:val="24"/>
        </w:rPr>
        <w:t xml:space="preserve">nodrošinājums </w:t>
      </w:r>
      <w:r w:rsidR="00E63538">
        <w:rPr>
          <w:rFonts w:ascii="Times New Roman" w:eastAsia="Times New Roman" w:hAnsi="Times New Roman" w:cs="Times New Roman"/>
          <w:b/>
          <w:sz w:val="24"/>
          <w:szCs w:val="24"/>
        </w:rPr>
        <w:t>2</w:t>
      </w:r>
      <w:r w:rsidRPr="00282801">
        <w:rPr>
          <w:rFonts w:ascii="Times New Roman" w:eastAsia="Times New Roman" w:hAnsi="Times New Roman" w:cs="Times New Roman"/>
          <w:b/>
          <w:sz w:val="24"/>
          <w:szCs w:val="24"/>
        </w:rPr>
        <w:t xml:space="preserve"> 000,00</w:t>
      </w:r>
      <w:r w:rsidRPr="00282801">
        <w:rPr>
          <w:rFonts w:ascii="Times New Roman" w:eastAsia="Times New Roman" w:hAnsi="Times New Roman" w:cs="Times New Roman"/>
          <w:sz w:val="24"/>
          <w:szCs w:val="24"/>
        </w:rPr>
        <w:t xml:space="preserve"> </w:t>
      </w:r>
      <w:r w:rsidRPr="00282801">
        <w:rPr>
          <w:rFonts w:ascii="Times New Roman" w:eastAsia="Times New Roman" w:hAnsi="Times New Roman" w:cs="Times New Roman"/>
          <w:b/>
          <w:sz w:val="24"/>
          <w:szCs w:val="24"/>
        </w:rPr>
        <w:t xml:space="preserve">EUR </w:t>
      </w:r>
      <w:r w:rsidRPr="00282801">
        <w:rPr>
          <w:rFonts w:ascii="Times New Roman" w:eastAsia="Times New Roman" w:hAnsi="Times New Roman" w:cs="Times New Roman"/>
          <w:sz w:val="24"/>
          <w:szCs w:val="24"/>
        </w:rPr>
        <w:t>(</w:t>
      </w:r>
      <w:r w:rsidR="00E63538">
        <w:rPr>
          <w:rFonts w:ascii="Times New Roman" w:eastAsia="Times New Roman" w:hAnsi="Times New Roman" w:cs="Times New Roman"/>
          <w:sz w:val="24"/>
          <w:szCs w:val="24"/>
        </w:rPr>
        <w:t>divi</w:t>
      </w:r>
      <w:r w:rsidR="00AB4632" w:rsidRPr="00282801">
        <w:rPr>
          <w:rFonts w:ascii="Times New Roman" w:eastAsia="Times New Roman" w:hAnsi="Times New Roman" w:cs="Times New Roman"/>
          <w:sz w:val="24"/>
          <w:szCs w:val="24"/>
        </w:rPr>
        <w:t xml:space="preserve"> </w:t>
      </w:r>
      <w:r w:rsidRPr="00282801">
        <w:rPr>
          <w:rFonts w:ascii="Times New Roman" w:eastAsia="Times New Roman" w:hAnsi="Times New Roman" w:cs="Times New Roman"/>
          <w:sz w:val="24"/>
          <w:szCs w:val="24"/>
        </w:rPr>
        <w:t>tūksto</w:t>
      </w:r>
      <w:r w:rsidR="00AB4632" w:rsidRPr="00282801">
        <w:rPr>
          <w:rFonts w:ascii="Times New Roman" w:eastAsia="Times New Roman" w:hAnsi="Times New Roman" w:cs="Times New Roman"/>
          <w:sz w:val="24"/>
          <w:szCs w:val="24"/>
        </w:rPr>
        <w:t>ši</w:t>
      </w:r>
      <w:r w:rsidRPr="00282801">
        <w:rPr>
          <w:rFonts w:ascii="Times New Roman" w:eastAsia="Times New Roman" w:hAnsi="Times New Roman" w:cs="Times New Roman"/>
          <w:sz w:val="24"/>
          <w:szCs w:val="24"/>
        </w:rPr>
        <w:t xml:space="preserve"> </w:t>
      </w:r>
      <w:proofErr w:type="spellStart"/>
      <w:r w:rsidRPr="00282801">
        <w:rPr>
          <w:rFonts w:ascii="Times New Roman" w:eastAsia="Times New Roman" w:hAnsi="Times New Roman" w:cs="Times New Roman"/>
          <w:i/>
          <w:sz w:val="24"/>
          <w:szCs w:val="24"/>
        </w:rPr>
        <w:t>euro</w:t>
      </w:r>
      <w:proofErr w:type="spellEnd"/>
      <w:r w:rsidRPr="00282801">
        <w:rPr>
          <w:rFonts w:ascii="Times New Roman" w:eastAsia="Times New Roman" w:hAnsi="Times New Roman" w:cs="Times New Roman"/>
          <w:i/>
          <w:sz w:val="24"/>
          <w:szCs w:val="24"/>
        </w:rPr>
        <w:t xml:space="preserve">, </w:t>
      </w:r>
      <w:r w:rsidRPr="00282801">
        <w:rPr>
          <w:rFonts w:ascii="Times New Roman" w:eastAsia="Times New Roman" w:hAnsi="Times New Roman" w:cs="Times New Roman"/>
          <w:sz w:val="24"/>
          <w:szCs w:val="24"/>
        </w:rPr>
        <w:t>00 centi) apmērā.</w:t>
      </w:r>
    </w:p>
    <w:p w14:paraId="7883FD31"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lastRenderedPageBreak/>
        <w:t>Pretendents piedāvājuma nodrošinājumu iesniedz kopā ar visiem iepirkuma procedūras dokumentiem un parakstot to ar drošu elektronisko parakstu.</w:t>
      </w:r>
    </w:p>
    <w:p w14:paraId="7A953B3B"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Piedāvājuma nodrošinājumam ir jābūt spēkā līdz īsākajam no šādiem termiņiem:</w:t>
      </w:r>
    </w:p>
    <w:p w14:paraId="4A0E3F25"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6 (sešus)</w:t>
      </w:r>
      <w:r w:rsidRPr="00CD4758">
        <w:rPr>
          <w:rFonts w:ascii="Times New Roman" w:eastAsia="Times New Roman" w:hAnsi="Times New Roman" w:cs="Times New Roman"/>
          <w:b/>
          <w:sz w:val="24"/>
          <w:szCs w:val="24"/>
        </w:rPr>
        <w:t xml:space="preserve"> mēnešus</w:t>
      </w:r>
      <w:r w:rsidRPr="00CD4758">
        <w:rPr>
          <w:rFonts w:ascii="Times New Roman" w:eastAsia="Times New Roman" w:hAnsi="Times New Roman" w:cs="Times New Roman"/>
          <w:sz w:val="24"/>
          <w:szCs w:val="24"/>
        </w:rPr>
        <w:t>, skaitot no piedāvājumu atvēršanas dienas;</w:t>
      </w:r>
    </w:p>
    <w:p w14:paraId="1F9939E6"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Pretendentam, kura piedāvājums izraudzīts saskaņā ar piedāvājumu izvēles kritēriju - līdz Nolikumam atbilstoša saistību izpildes nodrošinājuma iesniegšanai, pēc līguma noslēgšanas;</w:t>
      </w:r>
    </w:p>
    <w:p w14:paraId="544EDCA8"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līdz iepirkuma līguma noslēgšanai.</w:t>
      </w:r>
    </w:p>
    <w:p w14:paraId="70740A65" w14:textId="77777777" w:rsidR="00F005CC" w:rsidRPr="00CD4758" w:rsidRDefault="000F38B8">
      <w:pPr>
        <w:numPr>
          <w:ilvl w:val="2"/>
          <w:numId w:val="10"/>
        </w:numPr>
        <w:tabs>
          <w:tab w:val="left" w:pos="99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Piedāvājuma nodrošinājums drīkst būt:</w:t>
      </w:r>
    </w:p>
    <w:p w14:paraId="2EBFBE14"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kredītiestādes izsniegta garantija</w:t>
      </w:r>
      <w:r w:rsidRPr="00CD4758">
        <w:rPr>
          <w:rFonts w:ascii="Times New Roman" w:eastAsia="Times New Roman" w:hAnsi="Times New Roman" w:cs="Times New Roman"/>
          <w:sz w:val="24"/>
          <w:szCs w:val="24"/>
          <w:vertAlign w:val="superscript"/>
        </w:rPr>
        <w:footnoteReference w:id="2"/>
      </w:r>
      <w:r w:rsidRPr="00CD4758">
        <w:rPr>
          <w:rFonts w:ascii="Times New Roman" w:eastAsia="Times New Roman" w:hAnsi="Times New Roman" w:cs="Times New Roman"/>
          <w:sz w:val="24"/>
          <w:szCs w:val="24"/>
        </w:rPr>
        <w:t>;</w:t>
      </w:r>
    </w:p>
    <w:p w14:paraId="0CEBC2A3"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apdrošināšanas sabiedrības</w:t>
      </w:r>
      <w:r w:rsidRPr="00CD4758">
        <w:rPr>
          <w:rFonts w:ascii="Times New Roman" w:eastAsia="Times New Roman" w:hAnsi="Times New Roman" w:cs="Times New Roman"/>
          <w:sz w:val="24"/>
          <w:szCs w:val="24"/>
          <w:vertAlign w:val="superscript"/>
        </w:rPr>
        <w:footnoteReference w:id="3"/>
      </w:r>
      <w:r w:rsidRPr="00CD4758">
        <w:rPr>
          <w:rFonts w:ascii="Times New Roman" w:eastAsia="Times New Roman" w:hAnsi="Times New Roman" w:cs="Times New Roman"/>
          <w:sz w:val="24"/>
          <w:szCs w:val="24"/>
        </w:rPr>
        <w:t xml:space="preserve"> izsniegta polise par piedāvājuma nodrošinājuma summu.</w:t>
      </w:r>
    </w:p>
    <w:p w14:paraId="4B9691A0"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Kredītiestādes garantijai jāatbilst šādiem noteikumiem:</w:t>
      </w:r>
    </w:p>
    <w:p w14:paraId="6A5D799E"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garantijas devējs apņemas samaksāt Pasūtītājam garantijas summu, ja:</w:t>
      </w:r>
    </w:p>
    <w:p w14:paraId="1F0FA214" w14:textId="77777777" w:rsidR="00F005CC" w:rsidRPr="00CD4758" w:rsidRDefault="000F38B8">
      <w:pPr>
        <w:numPr>
          <w:ilvl w:val="0"/>
          <w:numId w:val="4"/>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atsauc savu piedāvājumu, kamēr ir spēkā piedāvājuma nodrošinājums;</w:t>
      </w:r>
    </w:p>
    <w:p w14:paraId="35C9A086" w14:textId="77777777" w:rsidR="00F005CC" w:rsidRPr="00CD4758" w:rsidRDefault="000F38B8">
      <w:pPr>
        <w:numPr>
          <w:ilvl w:val="0"/>
          <w:numId w:val="4"/>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kura piedāvājums izraudzīts saskaņā ar piedāvājuma izvēles kritēriju, neparaksta iepirkuma līgumu Pasūtītāja noteiktajā termiņā;</w:t>
      </w:r>
    </w:p>
    <w:p w14:paraId="1320048E" w14:textId="77777777" w:rsidR="00F005CC" w:rsidRPr="00CD4758" w:rsidRDefault="000F38B8">
      <w:pPr>
        <w:numPr>
          <w:ilvl w:val="0"/>
          <w:numId w:val="4"/>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kuram piešķirtas iepirkuma līguma slēgšanas tiesības, Pasūtītāja noteiktajā termiņā nav iesniedzis tam iepirkuma procedūras dokumentos un iepirkuma līgumā paredzēto saistību izpildes nodrošinājumu.</w:t>
      </w:r>
    </w:p>
    <w:p w14:paraId="4E5B8730"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garantija ir spēkā iepirkuma Nolikumā noteiktajā termiņā;</w:t>
      </w:r>
    </w:p>
    <w:p w14:paraId="285E20D8"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garantija no Pretendenta puses ir neatsaucama;</w:t>
      </w:r>
    </w:p>
    <w:p w14:paraId="3E1EC13B"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Pasūtītājam nav jāpieprasa garantijas summa no Pretendenta pirms prasības iesniegšanas garantijas devējam;</w:t>
      </w:r>
    </w:p>
    <w:p w14:paraId="3CE7C834"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Prasības un strīdi, kas saistīti ar šo garantiju, izskatāmi Latvijas Republikas tiesā saskaņā ar Latvijas Republikas normatīvajiem aktiem.</w:t>
      </w:r>
    </w:p>
    <w:p w14:paraId="22F84F94"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Apdrošināšanas sabiedrības izsniegtajai polisei jāatbilst šādiem noteikumiem:</w:t>
      </w:r>
    </w:p>
    <w:p w14:paraId="2B11AEB1"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apdrošinātājs apņemas samaksāt Pasūtītājam piedāvājuma nodrošinājuma summu, ja:</w:t>
      </w:r>
    </w:p>
    <w:p w14:paraId="6067928B" w14:textId="77777777" w:rsidR="00F005CC" w:rsidRPr="00CD4758" w:rsidRDefault="000F38B8">
      <w:pPr>
        <w:numPr>
          <w:ilvl w:val="0"/>
          <w:numId w:val="5"/>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atsauc savu piedāvājumu, kamēr ir spēkā piedāvājuma nodrošinājums;</w:t>
      </w:r>
    </w:p>
    <w:p w14:paraId="006DBAF6" w14:textId="77777777" w:rsidR="00F005CC" w:rsidRPr="00CD4758" w:rsidRDefault="000F38B8">
      <w:pPr>
        <w:numPr>
          <w:ilvl w:val="0"/>
          <w:numId w:val="5"/>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kura piedāvājums izraudzīts saskaņā ar piedāvājuma izvēles kritēriju, neparaksta iepirkuma līgumu Pasūtītāja noteiktajā termiņā;</w:t>
      </w:r>
    </w:p>
    <w:p w14:paraId="0CAA2864" w14:textId="77777777" w:rsidR="00F005CC" w:rsidRPr="00CD4758" w:rsidRDefault="000F38B8">
      <w:pPr>
        <w:numPr>
          <w:ilvl w:val="0"/>
          <w:numId w:val="5"/>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kuram piešķirtas iepirkuma līguma slēgšanas tiesības, Pasūtītāja noteiktajā termiņā nav iesniedzis tam iepirkuma procedūras dokumentos un iepirkuma līgumā paredzēto saistību izpildes nodrošinājumu</w:t>
      </w:r>
      <w:r w:rsidRPr="00CD4758">
        <w:rPr>
          <w:rFonts w:ascii="Times New Roman" w:eastAsia="Times New Roman" w:hAnsi="Times New Roman" w:cs="Times New Roman"/>
          <w:i/>
          <w:sz w:val="24"/>
          <w:szCs w:val="24"/>
        </w:rPr>
        <w:t>.</w:t>
      </w:r>
    </w:p>
    <w:p w14:paraId="76DC4092"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apdrošināšanas polise ir spēkā visu Nolikumā noteikto termiņu un tā ir izpildāma no piedāvājuma atvēršanas brīža, t.i., apdrošināšanas prēmijai pilnībā ir jābūt samaksātai uz piedāvājuma iesniegšanas brīdi, ko pierāda piedāvājumā iekļautais samaksu apliecinošais dokuments;</w:t>
      </w:r>
    </w:p>
    <w:p w14:paraId="7AA607E0"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polise no Pretendenta puses ir neatsaucama, tā ir pirmā pieprasījuma garantija;</w:t>
      </w:r>
    </w:p>
    <w:p w14:paraId="4E891515"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Pasūtītājam nav jāpieprasa piedāvājuma nodrošinājuma summa no Pretendenta pirms prasības iesniegšanas apdrošinātājam;</w:t>
      </w:r>
    </w:p>
    <w:p w14:paraId="7BFAB871"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prasības un strīdi, kas saistīti ar šo apdrošināšanas polisi, izskatāmi Latvijas Republikas tiesā saskaņā ar Latvijas Republikas normatīvajiem aktiem.</w:t>
      </w:r>
    </w:p>
    <w:p w14:paraId="5C82C3E1" w14:textId="77777777"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1FA18042" w14:textId="77777777"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lastRenderedPageBreak/>
        <w:t>Nodrošinājuma devējs izmaksā Pasūtītājam piedāvājuma nodrošinājuma summu, ja Pretendents atsauc savu piedāvājumu, kamēr ir spēkā piedāvājuma nodrošinājums; Pretendents, kuram piešķirtas iepirkuma līguma slēgšanas tiesības, pasūtītāja noteiktajā termiņā nav iesniedzis tam iepirkuma procedūras dokumentos un iepirkuma līgumā paredzēto saistību izpildes nodrošinājumu; ja Pretendents, kura piedāvājums izraudzīts saskaņā ar piedāvājuma izvēles kritēriju, neparaksta iepirkuma līgumu Pasūtītāja noteiktajā termiņā.</w:t>
      </w:r>
    </w:p>
    <w:p w14:paraId="11C21E93" w14:textId="77777777"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Piedāvājuma nodrošinājums tiks atgriezts, saņemot attiecīgu Pretendenta rakstiska pieprasījuma, 10 (desmit) darba dienu laikā:</w:t>
      </w:r>
    </w:p>
    <w:p w14:paraId="5F1BA286"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visiem Pretendentiem – pēc Nolikuma 4.1.3.1.punktā minētā piedāvājuma nodrošinājuma termiņa beigām vai pēc tam, kad Konkursa uzvarētājs ir parakstījis iepirkuma līgumu, vai Konkurss ticis atcelts, vai Pasūtītājs noraidījis visus piedāvājumus;</w:t>
      </w:r>
    </w:p>
    <w:p w14:paraId="4236E691"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 attiecībā uz Pretendentu, kura piedāvājums izraudzīts saskaņā ar piedāvājumu izvēles kritēriju – ja šis Pretendents pēc iepirkuma līguma noslēgšanas iesniedz saistību izpildes nodrošinājumu un nav iestājies Nolikuma 4.1.3.1.punktā noteiktais termiņš;</w:t>
      </w:r>
    </w:p>
    <w:p w14:paraId="4F381421" w14:textId="2C71DFFF"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Piedāvājumu, par kuru nebūs veikts Nolikuma prasībām atbilstošs piedāvājuma nodrošinājums, iepirkuma komisija noraidīs.</w:t>
      </w:r>
    </w:p>
    <w:p w14:paraId="35690C75" w14:textId="77777777" w:rsidR="00F005CC" w:rsidRPr="00CD4758" w:rsidRDefault="00F005CC" w:rsidP="00F10528">
      <w:pPr>
        <w:pBdr>
          <w:top w:val="nil"/>
          <w:left w:val="nil"/>
          <w:bottom w:val="nil"/>
          <w:right w:val="nil"/>
          <w:between w:val="nil"/>
        </w:pBdr>
        <w:spacing w:line="240" w:lineRule="auto"/>
        <w:ind w:leftChars="0" w:left="0" w:right="1" w:firstLineChars="0" w:firstLine="0"/>
        <w:rPr>
          <w:rFonts w:ascii="Times New Roman" w:eastAsia="Times New Roman" w:hAnsi="Times New Roman" w:cs="Times New Roman"/>
          <w:color w:val="000000"/>
          <w:sz w:val="24"/>
          <w:szCs w:val="24"/>
        </w:rPr>
      </w:pPr>
    </w:p>
    <w:p w14:paraId="1A0FAF83" w14:textId="6895582F" w:rsidR="00F005CC" w:rsidRPr="00DC62BD" w:rsidRDefault="00271A9D">
      <w:pPr>
        <w:numPr>
          <w:ilvl w:val="1"/>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DC62BD">
        <w:rPr>
          <w:rFonts w:ascii="Times New Roman" w:eastAsia="Times New Roman" w:hAnsi="Times New Roman" w:cs="Times New Roman"/>
          <w:b/>
          <w:color w:val="000000"/>
          <w:sz w:val="24"/>
          <w:szCs w:val="24"/>
        </w:rPr>
        <w:t>S</w:t>
      </w:r>
      <w:r w:rsidR="000F38B8" w:rsidRPr="00DC62BD">
        <w:rPr>
          <w:rFonts w:ascii="Times New Roman" w:eastAsia="Times New Roman" w:hAnsi="Times New Roman" w:cs="Times New Roman"/>
          <w:b/>
          <w:color w:val="000000"/>
          <w:sz w:val="24"/>
          <w:szCs w:val="24"/>
        </w:rPr>
        <w:t>aistību izpildes un garantijas laika nodrošinājumi:</w:t>
      </w:r>
    </w:p>
    <w:p w14:paraId="66CCE13F" w14:textId="01D4F30C" w:rsidR="00F005CC" w:rsidRPr="00DC62BD"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DC62BD">
        <w:rPr>
          <w:rFonts w:ascii="Times New Roman" w:eastAsia="Times New Roman" w:hAnsi="Times New Roman" w:cs="Times New Roman"/>
          <w:color w:val="000000"/>
          <w:sz w:val="24"/>
          <w:szCs w:val="24"/>
        </w:rPr>
        <w:t xml:space="preserve">Attiecībā uz Pretendentu, kuram tiks piešķirtas Līguma slēgšanas tiesības, Pasūtītājs noteicis prasību nodrošināt un 10 (desmit) darba dienu laikā </w:t>
      </w:r>
      <w:r w:rsidR="00DC62BD" w:rsidRPr="00DC62BD">
        <w:rPr>
          <w:rFonts w:ascii="Times New Roman" w:eastAsia="Times New Roman" w:hAnsi="Times New Roman" w:cs="Times New Roman"/>
          <w:color w:val="000000"/>
          <w:sz w:val="24"/>
          <w:szCs w:val="24"/>
        </w:rPr>
        <w:t>(</w:t>
      </w:r>
      <w:r w:rsidR="00320C8C">
        <w:rPr>
          <w:rFonts w:ascii="Times New Roman" w:eastAsia="Times New Roman" w:hAnsi="Times New Roman" w:cs="Times New Roman"/>
          <w:color w:val="000000"/>
          <w:sz w:val="24"/>
          <w:szCs w:val="24"/>
        </w:rPr>
        <w:t xml:space="preserve">pēc </w:t>
      </w:r>
      <w:r w:rsidR="00DC62BD" w:rsidRPr="00DC62BD">
        <w:rPr>
          <w:rFonts w:ascii="Times New Roman" w:eastAsia="Times New Roman" w:hAnsi="Times New Roman" w:cs="Times New Roman"/>
          <w:color w:val="000000"/>
          <w:sz w:val="24"/>
          <w:szCs w:val="24"/>
        </w:rPr>
        <w:t>atzīmes/-</w:t>
      </w:r>
      <w:proofErr w:type="spellStart"/>
      <w:r w:rsidR="00DC62BD" w:rsidRPr="00DC62BD">
        <w:rPr>
          <w:rFonts w:ascii="Times New Roman" w:eastAsia="Times New Roman" w:hAnsi="Times New Roman" w:cs="Times New Roman"/>
          <w:color w:val="000000"/>
          <w:sz w:val="24"/>
          <w:szCs w:val="24"/>
        </w:rPr>
        <w:t>ju</w:t>
      </w:r>
      <w:proofErr w:type="spellEnd"/>
      <w:r w:rsidR="00DC62BD" w:rsidRPr="00DC62BD">
        <w:rPr>
          <w:rFonts w:ascii="Times New Roman" w:eastAsia="Times New Roman" w:hAnsi="Times New Roman" w:cs="Times New Roman"/>
          <w:color w:val="000000"/>
          <w:sz w:val="24"/>
          <w:szCs w:val="24"/>
        </w:rPr>
        <w:t xml:space="preserve"> saņemšanas par būvdarbu pabeigšanu un/vai nodošana ekspluatācijā)</w:t>
      </w:r>
      <w:r w:rsidRPr="00DC62BD">
        <w:rPr>
          <w:rFonts w:ascii="Times New Roman" w:eastAsia="Times New Roman" w:hAnsi="Times New Roman" w:cs="Times New Roman"/>
          <w:color w:val="000000"/>
          <w:sz w:val="24"/>
          <w:szCs w:val="24"/>
        </w:rPr>
        <w:t xml:space="preserve">, iesniegt </w:t>
      </w:r>
      <w:r w:rsidRPr="00DC62BD">
        <w:rPr>
          <w:rFonts w:ascii="Times New Roman" w:eastAsia="Times New Roman" w:hAnsi="Times New Roman" w:cs="Times New Roman"/>
          <w:b/>
          <w:color w:val="000000"/>
          <w:sz w:val="24"/>
          <w:szCs w:val="24"/>
        </w:rPr>
        <w:t>garantijas laika nodrošinājumu 5 % (pieci procenti) apmērā no piedāvātās līgumcenas piedāvājumā norādītajā termiņā (</w:t>
      </w:r>
      <w:r w:rsidR="00F03362" w:rsidRPr="00DC62BD">
        <w:rPr>
          <w:rFonts w:ascii="Times New Roman" w:eastAsia="Times New Roman" w:hAnsi="Times New Roman" w:cs="Times New Roman"/>
          <w:b/>
          <w:color w:val="000000"/>
          <w:sz w:val="24"/>
          <w:szCs w:val="24"/>
        </w:rPr>
        <w:t xml:space="preserve">atbilstoši pretendenta iesniegtajam piedāvājumam par piedāvāto garantijas periodu, bet </w:t>
      </w:r>
      <w:r w:rsidRPr="00DC62BD">
        <w:rPr>
          <w:rFonts w:ascii="Times New Roman" w:eastAsia="Times New Roman" w:hAnsi="Times New Roman" w:cs="Times New Roman"/>
          <w:b/>
          <w:color w:val="000000"/>
          <w:sz w:val="24"/>
          <w:szCs w:val="24"/>
        </w:rPr>
        <w:t xml:space="preserve">ne mazāk kā </w:t>
      </w:r>
      <w:r w:rsidR="008B7636" w:rsidRPr="00DC62BD">
        <w:rPr>
          <w:rFonts w:ascii="Times New Roman" w:eastAsia="Times New Roman" w:hAnsi="Times New Roman" w:cs="Times New Roman"/>
          <w:b/>
          <w:color w:val="000000"/>
          <w:sz w:val="24"/>
          <w:szCs w:val="24"/>
        </w:rPr>
        <w:t>36</w:t>
      </w:r>
      <w:r w:rsidRPr="00DC62BD">
        <w:rPr>
          <w:rFonts w:ascii="Times New Roman" w:eastAsia="Times New Roman" w:hAnsi="Times New Roman" w:cs="Times New Roman"/>
          <w:b/>
          <w:color w:val="000000"/>
          <w:sz w:val="24"/>
          <w:szCs w:val="24"/>
        </w:rPr>
        <w:t xml:space="preserve"> </w:t>
      </w:r>
      <w:r w:rsidR="008B7636" w:rsidRPr="00DC62BD">
        <w:rPr>
          <w:rFonts w:ascii="Times New Roman" w:eastAsia="Times New Roman" w:hAnsi="Times New Roman" w:cs="Times New Roman"/>
          <w:b/>
          <w:color w:val="000000"/>
          <w:sz w:val="24"/>
          <w:szCs w:val="24"/>
        </w:rPr>
        <w:t>mēneši</w:t>
      </w:r>
      <w:r w:rsidRPr="00DC62BD">
        <w:rPr>
          <w:rFonts w:ascii="Times New Roman" w:eastAsia="Times New Roman" w:hAnsi="Times New Roman" w:cs="Times New Roman"/>
          <w:b/>
          <w:color w:val="000000"/>
          <w:sz w:val="24"/>
          <w:szCs w:val="24"/>
        </w:rPr>
        <w:t>)</w:t>
      </w:r>
      <w:r w:rsidRPr="00DC62BD">
        <w:rPr>
          <w:rFonts w:ascii="Times New Roman" w:eastAsia="Times New Roman" w:hAnsi="Times New Roman" w:cs="Times New Roman"/>
          <w:color w:val="000000"/>
          <w:sz w:val="24"/>
          <w:szCs w:val="24"/>
        </w:rPr>
        <w:t>.</w:t>
      </w:r>
    </w:p>
    <w:p w14:paraId="5CEA119D" w14:textId="4E347B82" w:rsidR="00F005CC" w:rsidRPr="00DC62BD" w:rsidRDefault="00271A9D">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DC62BD">
        <w:rPr>
          <w:rFonts w:ascii="Times New Roman" w:eastAsia="Times New Roman" w:hAnsi="Times New Roman" w:cs="Times New Roman"/>
          <w:color w:val="000000"/>
          <w:sz w:val="24"/>
          <w:szCs w:val="24"/>
        </w:rPr>
        <w:t>G</w:t>
      </w:r>
      <w:r w:rsidR="000F38B8" w:rsidRPr="00DC62BD">
        <w:rPr>
          <w:rFonts w:ascii="Times New Roman" w:eastAsia="Times New Roman" w:hAnsi="Times New Roman" w:cs="Times New Roman"/>
          <w:color w:val="000000"/>
          <w:sz w:val="24"/>
          <w:szCs w:val="24"/>
        </w:rPr>
        <w:t>arantijas laika garantijas nodrošinājums ir pirmā pieprasījuma kredītiestādes garantija vai apdrošināšanas akciju sabiedrības izsniegta polise.</w:t>
      </w:r>
    </w:p>
    <w:p w14:paraId="1AB2AB2C" w14:textId="29EC7E6A" w:rsidR="00F005CC" w:rsidRPr="00DC62BD"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DC62BD">
        <w:rPr>
          <w:rFonts w:ascii="Times New Roman" w:eastAsia="Times New Roman" w:hAnsi="Times New Roman" w:cs="Times New Roman"/>
          <w:color w:val="000000"/>
          <w:sz w:val="24"/>
          <w:szCs w:val="24"/>
        </w:rPr>
        <w:t xml:space="preserve"> </w:t>
      </w:r>
      <w:r w:rsidR="00271A9D" w:rsidRPr="00DC62BD">
        <w:rPr>
          <w:rFonts w:ascii="Times New Roman" w:eastAsia="Times New Roman" w:hAnsi="Times New Roman" w:cs="Times New Roman"/>
          <w:color w:val="000000"/>
          <w:sz w:val="24"/>
          <w:szCs w:val="24"/>
        </w:rPr>
        <w:t>G</w:t>
      </w:r>
      <w:r w:rsidRPr="00DC62BD">
        <w:rPr>
          <w:rFonts w:ascii="Times New Roman" w:eastAsia="Times New Roman" w:hAnsi="Times New Roman" w:cs="Times New Roman"/>
          <w:color w:val="000000"/>
          <w:sz w:val="24"/>
          <w:szCs w:val="24"/>
        </w:rPr>
        <w:t xml:space="preserve">arantijas laika garantijas nodrošinājumam ir jāatbilst šādiem nosacījumiem (Nolikuma </w:t>
      </w:r>
      <w:r w:rsidR="00ED71CD" w:rsidRPr="00DC62BD">
        <w:rPr>
          <w:rFonts w:ascii="Times New Roman" w:eastAsia="Times New Roman" w:hAnsi="Times New Roman" w:cs="Times New Roman"/>
          <w:color w:val="000000"/>
          <w:sz w:val="24"/>
          <w:szCs w:val="24"/>
        </w:rPr>
        <w:t>9</w:t>
      </w:r>
      <w:r w:rsidRPr="00DC62BD">
        <w:rPr>
          <w:rFonts w:ascii="Times New Roman" w:eastAsia="Times New Roman" w:hAnsi="Times New Roman" w:cs="Times New Roman"/>
          <w:color w:val="000000"/>
          <w:sz w:val="24"/>
          <w:szCs w:val="24"/>
        </w:rPr>
        <w:t>.pielikums):</w:t>
      </w:r>
    </w:p>
    <w:p w14:paraId="535D897B" w14:textId="77777777" w:rsidR="00F005CC" w:rsidRPr="00DC62BD"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DC62BD">
        <w:rPr>
          <w:rFonts w:ascii="Times New Roman" w:eastAsia="Times New Roman" w:hAnsi="Times New Roman" w:cs="Times New Roman"/>
          <w:color w:val="000000"/>
          <w:sz w:val="24"/>
          <w:szCs w:val="24"/>
        </w:rPr>
        <w:t>pirmā pieprasījuma nodrošinājums, kas nav atsaucams no Pretendenta puses vai nodrošinājuma devēja puses;</w:t>
      </w:r>
    </w:p>
    <w:p w14:paraId="46700D00" w14:textId="77777777" w:rsidR="00F005CC" w:rsidRPr="00DC62BD"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DC62BD">
        <w:rPr>
          <w:rFonts w:ascii="Times New Roman" w:eastAsia="Times New Roman" w:hAnsi="Times New Roman" w:cs="Times New Roman"/>
          <w:color w:val="000000"/>
          <w:sz w:val="24"/>
          <w:szCs w:val="24"/>
        </w:rPr>
        <w:t>nodrošinājuma devējs neatsaucami apņemas garantēt, ka iepirkuma līguma izpildītājs pienācīgi un pareizi izpildīs iepirkuma līgumā minētās saistības;</w:t>
      </w:r>
    </w:p>
    <w:p w14:paraId="53AF8042" w14:textId="77777777" w:rsidR="00F005CC" w:rsidRPr="00DC62BD"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DC62BD">
        <w:rPr>
          <w:rFonts w:ascii="Times New Roman" w:eastAsia="Times New Roman" w:hAnsi="Times New Roman" w:cs="Times New Roman"/>
          <w:color w:val="000000"/>
          <w:sz w:val="24"/>
          <w:szCs w:val="24"/>
        </w:rPr>
        <w:t>nodrošinājuma devējs neatsaucami apņemas veikt maksājumus ne vēlāk kā piecu darba dienu laikā pēc Pasūtītāja rakstveida prasības, kur paziņots, ka iepirkuma līguma izpildītājs nepilda minētā iepirkuma līguma saistības, par jebkuru summu nodrošinājuma summas apmērā;</w:t>
      </w:r>
    </w:p>
    <w:p w14:paraId="0ED833DA" w14:textId="77777777" w:rsidR="00F005CC" w:rsidRPr="00DC62BD"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DC62BD">
        <w:rPr>
          <w:rFonts w:ascii="Times New Roman" w:eastAsia="Times New Roman" w:hAnsi="Times New Roman" w:cs="Times New Roman"/>
          <w:color w:val="000000"/>
          <w:sz w:val="24"/>
          <w:szCs w:val="24"/>
        </w:rPr>
        <w:t>Pasūtītājam nav jāpierāda vai jādod pamatojums vai iemesls savai prasībai un iepirkuma līguma izpildītājam nav tiesību apspriest šo prasību;</w:t>
      </w:r>
    </w:p>
    <w:p w14:paraId="1749FDCD" w14:textId="77777777" w:rsidR="00F005CC" w:rsidRPr="00DC62BD"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DC62BD">
        <w:rPr>
          <w:rFonts w:ascii="Times New Roman" w:eastAsia="Times New Roman" w:hAnsi="Times New Roman" w:cs="Times New Roman"/>
          <w:color w:val="000000"/>
          <w:sz w:val="24"/>
          <w:szCs w:val="24"/>
        </w:rPr>
        <w:t>nodrošinājumam jābūt spēkā iepirkuma līgumā noteiktajā termiņā;</w:t>
      </w:r>
    </w:p>
    <w:p w14:paraId="0C9A5F84" w14:textId="77777777" w:rsidR="00F005CC" w:rsidRPr="00DC62BD"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DC62BD">
        <w:rPr>
          <w:rFonts w:ascii="Times New Roman" w:eastAsia="Times New Roman" w:hAnsi="Times New Roman" w:cs="Times New Roman"/>
          <w:color w:val="000000"/>
          <w:sz w:val="24"/>
          <w:szCs w:val="24"/>
        </w:rPr>
        <w:t>prasības un strīdi, kas saistīti ar nodrošinājumu, izskatāmi Latvijas Republikas tiesā saskaņā ar Latvijas Republikas normatīvajiem tiesību aktiem.</w:t>
      </w:r>
    </w:p>
    <w:p w14:paraId="194F0DB8" w14:textId="77777777" w:rsidR="00F005CC" w:rsidRPr="00CD4758" w:rsidRDefault="00F005CC" w:rsidP="00EA192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8CDF941" w14:textId="77777777" w:rsidR="00F005CC" w:rsidRPr="0070345B" w:rsidRDefault="000F38B8" w:rsidP="00EA1924">
      <w:pPr>
        <w:numPr>
          <w:ilvl w:val="0"/>
          <w:numId w:val="10"/>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70345B">
        <w:rPr>
          <w:rFonts w:ascii="Times New Roman" w:eastAsia="Times New Roman" w:hAnsi="Times New Roman" w:cs="Times New Roman"/>
          <w:b/>
          <w:color w:val="000000"/>
          <w:sz w:val="24"/>
          <w:szCs w:val="24"/>
        </w:rPr>
        <w:t>PRETENDENTU IZSLĒGŠANAS NOTEIKUMI</w:t>
      </w:r>
    </w:p>
    <w:p w14:paraId="60DFE8EF" w14:textId="08AC79F3" w:rsidR="00F005CC" w:rsidRPr="0070345B" w:rsidRDefault="000F38B8" w:rsidP="00EA1924">
      <w:pPr>
        <w:numPr>
          <w:ilvl w:val="1"/>
          <w:numId w:val="7"/>
        </w:numPr>
        <w:pBdr>
          <w:top w:val="nil"/>
          <w:left w:val="nil"/>
          <w:bottom w:val="nil"/>
          <w:right w:val="nil"/>
          <w:between w:val="nil"/>
        </w:pBdr>
        <w:tabs>
          <w:tab w:val="left" w:pos="851"/>
        </w:tabs>
        <w:spacing w:line="240" w:lineRule="auto"/>
        <w:ind w:left="0" w:hanging="2"/>
        <w:rPr>
          <w:rFonts w:ascii="Times New Roman" w:eastAsia="Times New Roman" w:hAnsi="Times New Roman" w:cs="Times New Roman"/>
          <w:color w:val="000000"/>
          <w:sz w:val="24"/>
          <w:szCs w:val="24"/>
        </w:rPr>
      </w:pPr>
      <w:r w:rsidRPr="0070345B">
        <w:rPr>
          <w:rFonts w:ascii="Times New Roman" w:eastAsia="Times New Roman" w:hAnsi="Times New Roman" w:cs="Times New Roman"/>
          <w:color w:val="000000"/>
          <w:sz w:val="24"/>
          <w:szCs w:val="24"/>
        </w:rPr>
        <w:t xml:space="preserve">Pirms lēmuma pieņemšanas par līguma slēgšanas tiesību piešķiršanu, iepirkuma komisija attiecībā uz Pretendentu, kuram būtu piešķiramas </w:t>
      </w:r>
      <w:r w:rsidRPr="007D34BC">
        <w:rPr>
          <w:rFonts w:ascii="Times New Roman" w:eastAsia="Times New Roman" w:hAnsi="Times New Roman" w:cs="Times New Roman"/>
          <w:sz w:val="24"/>
          <w:szCs w:val="24"/>
        </w:rPr>
        <w:t xml:space="preserve">līguma slēgšanas tiesības, veiks pārbaudi par Publisko iepirkumu likuma 42.panta </w:t>
      </w:r>
      <w:r w:rsidR="0070345B" w:rsidRPr="007D34BC">
        <w:rPr>
          <w:rFonts w:ascii="Times New Roman" w:eastAsia="Times New Roman" w:hAnsi="Times New Roman" w:cs="Times New Roman"/>
          <w:sz w:val="24"/>
          <w:szCs w:val="24"/>
        </w:rPr>
        <w:t>otrajā</w:t>
      </w:r>
      <w:r w:rsidRPr="007D34BC">
        <w:rPr>
          <w:rFonts w:ascii="Times New Roman" w:eastAsia="Times New Roman" w:hAnsi="Times New Roman" w:cs="Times New Roman"/>
          <w:sz w:val="24"/>
          <w:szCs w:val="24"/>
        </w:rPr>
        <w:t xml:space="preserve"> daļā </w:t>
      </w:r>
      <w:r w:rsidR="004921B1" w:rsidRPr="007D34BC">
        <w:rPr>
          <w:rFonts w:ascii="Times New Roman" w:eastAsia="Times New Roman" w:hAnsi="Times New Roman" w:cs="Times New Roman"/>
          <w:sz w:val="24"/>
          <w:szCs w:val="24"/>
        </w:rPr>
        <w:t xml:space="preserve">1., 2., 3., 4., 5., 6., 7., 10., 11., 12., 13. un 14. apakšpunktā </w:t>
      </w:r>
      <w:r w:rsidRPr="007D34BC">
        <w:rPr>
          <w:rFonts w:ascii="Times New Roman" w:eastAsia="Times New Roman" w:hAnsi="Times New Roman" w:cs="Times New Roman"/>
          <w:sz w:val="24"/>
          <w:szCs w:val="24"/>
        </w:rPr>
        <w:t xml:space="preserve">minēto pretendentu izslēgšanas gadījumu esamību Publisko iepirkumu likuma 42.pantā noteiktajā kārtībā (ievērojot Publisko iepirkumu likuma 43.pantā otrajā daļā minēto par uzticamības nodrošināšanai iesniegto pierādījumu vērtēšanu </w:t>
      </w:r>
      <w:r w:rsidRPr="0070345B">
        <w:rPr>
          <w:rFonts w:ascii="Times New Roman" w:eastAsia="Times New Roman" w:hAnsi="Times New Roman" w:cs="Times New Roman"/>
          <w:color w:val="000000"/>
          <w:sz w:val="24"/>
          <w:szCs w:val="24"/>
        </w:rPr>
        <w:t>noteikto regulējumu lēmuma pieņemšanā).</w:t>
      </w:r>
    </w:p>
    <w:p w14:paraId="08F80D1E" w14:textId="0D93D4ED" w:rsidR="00F005CC" w:rsidRPr="000F5540" w:rsidRDefault="000F38B8" w:rsidP="00EA1924">
      <w:pPr>
        <w:numPr>
          <w:ilvl w:val="1"/>
          <w:numId w:val="7"/>
        </w:numPr>
        <w:pBdr>
          <w:top w:val="nil"/>
          <w:left w:val="nil"/>
          <w:bottom w:val="nil"/>
          <w:right w:val="nil"/>
          <w:between w:val="nil"/>
        </w:pBdr>
        <w:tabs>
          <w:tab w:val="left" w:pos="851"/>
        </w:tabs>
        <w:spacing w:after="160" w:line="240" w:lineRule="auto"/>
        <w:ind w:left="0" w:hanging="2"/>
        <w:rPr>
          <w:rFonts w:ascii="Times New Roman" w:eastAsia="Times New Roman" w:hAnsi="Times New Roman" w:cs="Times New Roman"/>
          <w:color w:val="000000"/>
          <w:sz w:val="24"/>
          <w:szCs w:val="24"/>
        </w:rPr>
      </w:pPr>
      <w:r w:rsidRPr="000F5540">
        <w:rPr>
          <w:rFonts w:ascii="Times New Roman" w:eastAsia="Times New Roman" w:hAnsi="Times New Roman" w:cs="Times New Roman"/>
          <w:color w:val="000000"/>
          <w:sz w:val="24"/>
          <w:szCs w:val="24"/>
        </w:rPr>
        <w:t xml:space="preserve">Pirms lēmuma pieņemšanas par līguma slēgšanas tiesību piešķiršanu, iepirkuma komisija attiecībā uz Pretendentu, tā valdes vai padomes locekli, patieso labuma guvēju, </w:t>
      </w:r>
      <w:proofErr w:type="spellStart"/>
      <w:r w:rsidRPr="000F5540">
        <w:rPr>
          <w:rFonts w:ascii="Times New Roman" w:eastAsia="Times New Roman" w:hAnsi="Times New Roman" w:cs="Times New Roman"/>
          <w:color w:val="000000"/>
          <w:sz w:val="24"/>
          <w:szCs w:val="24"/>
        </w:rPr>
        <w:t>pārstāvēttiesīgo</w:t>
      </w:r>
      <w:proofErr w:type="spellEnd"/>
      <w:r w:rsidRPr="000F5540">
        <w:rPr>
          <w:rFonts w:ascii="Times New Roman" w:eastAsia="Times New Roman" w:hAnsi="Times New Roman" w:cs="Times New Roman"/>
          <w:color w:val="000000"/>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0F5540">
        <w:rPr>
          <w:rFonts w:ascii="Times New Roman" w:eastAsia="Times New Roman" w:hAnsi="Times New Roman" w:cs="Times New Roman"/>
          <w:color w:val="000000"/>
          <w:sz w:val="24"/>
          <w:szCs w:val="24"/>
        </w:rPr>
        <w:lastRenderedPageBreak/>
        <w:t>pārstāvēttiesīgo</w:t>
      </w:r>
      <w:proofErr w:type="spellEnd"/>
      <w:r w:rsidRPr="000F5540">
        <w:rPr>
          <w:rFonts w:ascii="Times New Roman" w:eastAsia="Times New Roman" w:hAnsi="Times New Roman" w:cs="Times New Roman"/>
          <w:color w:val="000000"/>
          <w:sz w:val="24"/>
          <w:szCs w:val="24"/>
        </w:rPr>
        <w:t xml:space="preserve"> personu vai prokūristu, ja pretendents ir personālsabiedrība, veiks pārbaudi saskaņā ar Starptautisko un Latvijas Republikas nacionālo sankciju likuma 11.</w:t>
      </w:r>
      <w:r w:rsidRPr="000F5540">
        <w:rPr>
          <w:rFonts w:ascii="Times New Roman" w:eastAsia="Times New Roman" w:hAnsi="Times New Roman" w:cs="Times New Roman"/>
          <w:color w:val="000000"/>
          <w:sz w:val="24"/>
          <w:szCs w:val="24"/>
          <w:vertAlign w:val="superscript"/>
        </w:rPr>
        <w:t>1</w:t>
      </w:r>
      <w:r w:rsidRPr="000F5540">
        <w:rPr>
          <w:rFonts w:ascii="Times New Roman" w:eastAsia="Times New Roman" w:hAnsi="Times New Roman" w:cs="Times New Roman"/>
          <w:color w:val="000000"/>
          <w:sz w:val="24"/>
          <w:szCs w:val="24"/>
        </w:rPr>
        <w:t> panta pirmo daļu, t.i. pārbaudīs vai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līguma slēgšanas tiesību piešķiršanas procedūrā.</w:t>
      </w:r>
    </w:p>
    <w:p w14:paraId="2F1BE7C7" w14:textId="77777777" w:rsidR="00F005CC" w:rsidRPr="00CD4758" w:rsidRDefault="00F005CC">
      <w:pPr>
        <w:widowControl w:val="0"/>
        <w:ind w:left="0" w:hanging="2"/>
        <w:rPr>
          <w:rFonts w:ascii="Times New Roman" w:eastAsia="Times New Roman" w:hAnsi="Times New Roman" w:cs="Times New Roman"/>
          <w:sz w:val="24"/>
          <w:szCs w:val="24"/>
        </w:rPr>
      </w:pPr>
    </w:p>
    <w:p w14:paraId="3EF2607F" w14:textId="21D51C8C" w:rsidR="00F005CC" w:rsidRPr="00CD4758" w:rsidRDefault="000F38B8" w:rsidP="006B7DF8">
      <w:pPr>
        <w:widowControl w:val="0"/>
        <w:numPr>
          <w:ilvl w:val="0"/>
          <w:numId w:val="7"/>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PRETENDENTA KVALIFIKĀCIJAS UN ATLASES PRASĪBAS. TEHNISKAIS UN FINANŠU PIEDĀVĀJUMS.</w:t>
      </w:r>
      <w:bookmarkStart w:id="14" w:name="_heading=h.4d34og8" w:colFirst="0" w:colLast="0"/>
      <w:bookmarkEnd w:id="14"/>
    </w:p>
    <w:p w14:paraId="397A4E1A" w14:textId="19CD501D" w:rsidR="006B7DF8" w:rsidRPr="004C64F9" w:rsidRDefault="000F38B8" w:rsidP="00B724B1">
      <w:pPr>
        <w:numPr>
          <w:ilvl w:val="1"/>
          <w:numId w:val="7"/>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4C64F9">
        <w:rPr>
          <w:rFonts w:ascii="Times New Roman" w:eastAsia="Times New Roman" w:hAnsi="Times New Roman" w:cs="Times New Roman"/>
          <w:b/>
          <w:color w:val="000000"/>
          <w:sz w:val="24"/>
          <w:szCs w:val="24"/>
        </w:rPr>
        <w:t>Atbilstība profesionālās darbības veikšanai:</w:t>
      </w:r>
    </w:p>
    <w:p w14:paraId="748723F3" w14:textId="77777777" w:rsidR="00B724B1" w:rsidRPr="00CD4758" w:rsidRDefault="00B724B1" w:rsidP="00B724B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p>
    <w:tbl>
      <w:tblPr>
        <w:tblStyle w:val="a1"/>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9"/>
        <w:gridCol w:w="5075"/>
      </w:tblGrid>
      <w:tr w:rsidR="00F005CC" w:rsidRPr="00CD4758" w14:paraId="29C9DD14" w14:textId="77777777" w:rsidTr="004C64F9">
        <w:tc>
          <w:tcPr>
            <w:tcW w:w="4849" w:type="dxa"/>
            <w:tcBorders>
              <w:top w:val="single" w:sz="4" w:space="0" w:color="000000"/>
              <w:left w:val="single" w:sz="4" w:space="0" w:color="000000"/>
              <w:bottom w:val="single" w:sz="4" w:space="0" w:color="000000"/>
              <w:right w:val="single" w:sz="4" w:space="0" w:color="000000"/>
            </w:tcBorders>
            <w:shd w:val="clear" w:color="auto" w:fill="DAEEF3"/>
          </w:tcPr>
          <w:p w14:paraId="2FAAB65D" w14:textId="77777777" w:rsidR="00F005CC" w:rsidRPr="00CD4758" w:rsidRDefault="000F38B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Pasūtītāja izvirzītā prasība pretendentam</w:t>
            </w:r>
          </w:p>
        </w:tc>
        <w:tc>
          <w:tcPr>
            <w:tcW w:w="5075" w:type="dxa"/>
            <w:tcBorders>
              <w:top w:val="single" w:sz="4" w:space="0" w:color="000000"/>
              <w:left w:val="single" w:sz="4" w:space="0" w:color="000000"/>
              <w:bottom w:val="single" w:sz="4" w:space="0" w:color="000000"/>
              <w:right w:val="single" w:sz="4" w:space="0" w:color="000000"/>
            </w:tcBorders>
            <w:shd w:val="clear" w:color="auto" w:fill="DAEEF3"/>
          </w:tcPr>
          <w:p w14:paraId="4322D172" w14:textId="77777777" w:rsidR="00F005CC" w:rsidRPr="00CD4758" w:rsidRDefault="000F38B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Pretendentam jāiesniedz šādi dokumenti:</w:t>
            </w:r>
          </w:p>
        </w:tc>
      </w:tr>
      <w:tr w:rsidR="00F005CC" w:rsidRPr="00CD4758" w14:paraId="47279C5E" w14:textId="77777777" w:rsidTr="004C64F9">
        <w:tc>
          <w:tcPr>
            <w:tcW w:w="4849" w:type="dxa"/>
            <w:tcBorders>
              <w:top w:val="single" w:sz="4" w:space="0" w:color="000000"/>
              <w:left w:val="single" w:sz="4" w:space="0" w:color="000000"/>
              <w:bottom w:val="single" w:sz="4" w:space="0" w:color="000000"/>
              <w:right w:val="single" w:sz="4" w:space="0" w:color="000000"/>
            </w:tcBorders>
          </w:tcPr>
          <w:p w14:paraId="403319DD"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6.1.1.</w:t>
            </w:r>
            <w:r w:rsidRPr="00CD4758">
              <w:rPr>
                <w:rFonts w:ascii="Times New Roman" w:eastAsia="Times New Roman" w:hAnsi="Times New Roman" w:cs="Times New Roman"/>
                <w:sz w:val="24"/>
                <w:szCs w:val="24"/>
              </w:rPr>
              <w:t xml:space="preserve"> Pretendents, personālsabiedrības biedrs (ja Pretendents ir personālsabiedrība), piegādātāju apvienības dalībniekam (ja Pretendents ir piegādātāju apvienība) un/vai  Pretendenta norādītā persona (apakšuzņēmējs), uz kuras iespējām Pretendents balstās, lai apliecinātu, ka tā kvalifikācija atbilst Nolikumā noteiktajām prasībām,  ir reģistrēti atbilstoši reģistrācijas vai pastāvīgās dzīvesvietas valsts normatīvo aktu prasībām.</w:t>
            </w:r>
          </w:p>
        </w:tc>
        <w:tc>
          <w:tcPr>
            <w:tcW w:w="5075" w:type="dxa"/>
            <w:tcBorders>
              <w:top w:val="single" w:sz="4" w:space="0" w:color="000000"/>
              <w:left w:val="single" w:sz="4" w:space="0" w:color="000000"/>
              <w:bottom w:val="single" w:sz="4" w:space="0" w:color="000000"/>
              <w:right w:val="single" w:sz="4" w:space="0" w:color="000000"/>
            </w:tcBorders>
          </w:tcPr>
          <w:p w14:paraId="037405B6" w14:textId="2C076E9A"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 Ārvalstu pretendentam (komersantam) - komercdarbību reģistrējošas iestādes ārvalstīs izdotas reģistrācijas apliecības kopija vai cits līdzvērtīgs dokuments, kas apliecina atbilstību Nolikuma 6.1.1.punkta prasībām vai, piemēram,</w:t>
            </w:r>
            <w:r w:rsidRPr="00CD4758">
              <w:rPr>
                <w:rFonts w:ascii="Times New Roman" w:hAnsi="Times New Roman" w:cs="Times New Roman"/>
              </w:rPr>
              <w:t xml:space="preserve"> </w:t>
            </w:r>
            <w:r w:rsidRPr="00CD4758">
              <w:rPr>
                <w:rFonts w:ascii="Times New Roman" w:eastAsia="Times New Roman" w:hAnsi="Times New Roman" w:cs="Times New Roman"/>
                <w:sz w:val="24"/>
                <w:szCs w:val="24"/>
              </w:rPr>
              <w:t>norādot publiski pieejamu reģistru, kur Pasūtītājs varētu pārliecināties par atbilstību minētā punkta prasībām, ja attiecīgie valsts normatīvie akti paredz šādu ziņu publisku reģistru. Dokumentam jābūt attiecīgas ārvalstu institūcijas, iestādes vai personas, kas saskaņā ar pretendenta reģistrācijas valsts normatīvajiem aktiem ir tiesīga to darīt, izsniegtam. Ja pretendenta reģistrācijas valsts normatīvie akti neparedz Nolikuma 6.1.1.punktā minētās prasības izpildi – dokumenta par reģistrāciju izsniegšanu - pretendentam jāiesniedz paskaidrojums par to. Ārvalstu pretendentiem jāiesniedz spēkā esoša attiecīgās kompetentās institūcijas izsniegta izziņa, kurā ir uzrādītas pretendenta personas ar pārstāvības tiesībām un pārstāvības apjom</w:t>
            </w:r>
            <w:r w:rsidR="00540138" w:rsidRPr="00CD4758">
              <w:rPr>
                <w:rFonts w:ascii="Times New Roman" w:eastAsia="Times New Roman" w:hAnsi="Times New Roman" w:cs="Times New Roman"/>
                <w:sz w:val="24"/>
                <w:szCs w:val="24"/>
              </w:rPr>
              <w:t>s vai, piemēram, norādot publiski pieejamu reģistru, kur Pasūtītājs varētu pārliecināties par minētā punkta prasībām, ja attiecīgie valsts normatīvie akti paredz šādu ziņu publisku reģistru.</w:t>
            </w:r>
          </w:p>
          <w:p w14:paraId="150BC31A"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b) Ja piedāvājumu iesniedz piegādātāju apvienība, tad papildus iesniedzams apliecinājums saskaņā ar Nolikuma 6.1.6.punkta prasībām;</w:t>
            </w:r>
          </w:p>
          <w:p w14:paraId="7F4887D2"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c) Ja piedāvājumu iesniedz pretendents - fiziska persona ar patstāvīgās prakses tiesībām, tai ir jābūt reģistrētai saimnieciskās darbības veikšanai normatīvajos aktos noteiktajā kārtībā līdz dienai, kad Pasūtītājs tiesīgs slēgt iepirkuma līgumu.</w:t>
            </w:r>
          </w:p>
          <w:p w14:paraId="1C8F7927"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d) Attiecībā uz Latvijā reģistrētu pretendentu iepirkuma komisija pārbaudi veiks pēc Uzņēmumu reģistrā vai Valsts ieņēmumu dienesta </w:t>
            </w:r>
            <w:r w:rsidRPr="00CD4758">
              <w:rPr>
                <w:rFonts w:ascii="Times New Roman" w:eastAsia="Times New Roman" w:hAnsi="Times New Roman" w:cs="Times New Roman"/>
                <w:sz w:val="24"/>
                <w:szCs w:val="24"/>
              </w:rPr>
              <w:lastRenderedPageBreak/>
              <w:t>saimnieciskās darbības veicēju datu bāzē norādītās informācijas.</w:t>
            </w:r>
          </w:p>
        </w:tc>
      </w:tr>
      <w:tr w:rsidR="00F005CC" w:rsidRPr="00CD4758" w14:paraId="4978354A" w14:textId="77777777" w:rsidTr="004C64F9">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7BF8DF57" w14:textId="71CEAD7C" w:rsidR="00DB1D12" w:rsidRPr="00DB1D12" w:rsidRDefault="000F38B8" w:rsidP="00DB1D12">
            <w:pPr>
              <w:ind w:left="0" w:hanging="2"/>
              <w:rPr>
                <w:rFonts w:ascii="Times New Roman" w:eastAsia="Times New Roman" w:hAnsi="Times New Roman" w:cs="Times New Roman"/>
                <w:sz w:val="24"/>
                <w:szCs w:val="24"/>
              </w:rPr>
            </w:pPr>
            <w:bookmarkStart w:id="15" w:name="_heading=h.2s8eyo1" w:colFirst="0" w:colLast="0"/>
            <w:bookmarkEnd w:id="15"/>
            <w:r w:rsidRPr="00DB1D12">
              <w:rPr>
                <w:rFonts w:ascii="Times New Roman" w:eastAsia="Times New Roman" w:hAnsi="Times New Roman" w:cs="Times New Roman"/>
                <w:b/>
                <w:sz w:val="24"/>
                <w:szCs w:val="24"/>
              </w:rPr>
              <w:lastRenderedPageBreak/>
              <w:t>6.1.2.</w:t>
            </w:r>
            <w:r w:rsidR="00DB1D12" w:rsidRPr="00DB1D12">
              <w:rPr>
                <w:rFonts w:ascii="Times New Roman" w:eastAsia="Times New Roman" w:hAnsi="Times New Roman" w:cs="Times New Roman"/>
                <w:sz w:val="24"/>
                <w:szCs w:val="24"/>
              </w:rPr>
              <w:t xml:space="preserve"> </w:t>
            </w:r>
            <w:r w:rsidR="00C42FC4" w:rsidRPr="00DB1D12">
              <w:rPr>
                <w:rFonts w:ascii="Times New Roman" w:eastAsia="Times New Roman" w:hAnsi="Times New Roman" w:cs="Times New Roman"/>
                <w:sz w:val="24"/>
                <w:szCs w:val="24"/>
              </w:rPr>
              <w:t>Pretendentam vai, ja pretendents ir apvienība, tad visiem apvienības dalībniekiem kopā, ir jābūt tiesībām veikt darbus (saskaņā ar Būvniecības likumu) Konkursa priekšmetā paredzētajās jomās. Ja pretendents ir apvienība, tad katram apvienības dalībniekam, ir jābūt tiesībām veikt darbus tajās jomās (sfērās), kurās, saskaņā ar noslēgto vienošanas starp apvienības dalībniekiem, apvienības dalībnieks ir apņēmies veikt. Tiesības veikt darbus attiecīgajās jomās (sfērās) apliecina reģistrācija Latvijas Republikas Būvkomersantu reģistrā</w:t>
            </w:r>
            <w:r w:rsidR="00DB1D12" w:rsidRPr="00DB1D12">
              <w:rPr>
                <w:rFonts w:ascii="Times New Roman" w:eastAsia="Times New Roman" w:hAnsi="Times New Roman" w:cs="Times New Roman"/>
                <w:sz w:val="24"/>
                <w:szCs w:val="24"/>
              </w:rPr>
              <w:t xml:space="preserve"> vai attiecīgā profesionālā reģistrā ārvalstīs, vai attiecīgajai personai ir kompetentas institūcijas izsniegta licence, sertifikāts vai cits līdzvērtīgs dokuments, ja attiecīgās valsts tiesību akti paredz profesionālo reģistrāciju, licences, sertifikāta vai citu līdzvērtīgu dokumentu izsniegšanu</w:t>
            </w:r>
            <w:r w:rsidR="00DB1D12" w:rsidRPr="00DB1D12">
              <w:t xml:space="preserve">. </w:t>
            </w:r>
          </w:p>
          <w:p w14:paraId="73B26AF8" w14:textId="69D71977" w:rsidR="00F005CC" w:rsidRPr="00CD4758" w:rsidRDefault="00C42FC4">
            <w:pPr>
              <w:ind w:left="0" w:hanging="2"/>
              <w:rPr>
                <w:rFonts w:ascii="Times New Roman" w:eastAsia="Times New Roman" w:hAnsi="Times New Roman" w:cs="Times New Roman"/>
                <w:sz w:val="24"/>
                <w:szCs w:val="24"/>
              </w:rPr>
            </w:pPr>
            <w:r w:rsidRPr="00DB1D12">
              <w:t xml:space="preserve">Saskaņā ar </w:t>
            </w:r>
            <w:r w:rsidRPr="00DB1D12">
              <w:rPr>
                <w:rFonts w:ascii="Times New Roman" w:eastAsia="Times New Roman" w:hAnsi="Times New Roman" w:cs="Times New Roman"/>
                <w:sz w:val="24"/>
                <w:szCs w:val="24"/>
              </w:rPr>
              <w:t>Būvniecības likuma 23.panta pirmo daļu jāsaņem klasifikācijas dokumentu līdz iepirkuma līguma slēgšanai.</w:t>
            </w:r>
          </w:p>
        </w:tc>
        <w:tc>
          <w:tcPr>
            <w:tcW w:w="5075" w:type="dxa"/>
            <w:tcBorders>
              <w:top w:val="single" w:sz="4" w:space="0" w:color="000000"/>
              <w:left w:val="single" w:sz="4" w:space="0" w:color="000000"/>
              <w:bottom w:val="single" w:sz="4" w:space="0" w:color="000000"/>
              <w:right w:val="single" w:sz="4" w:space="0" w:color="000000"/>
            </w:tcBorders>
            <w:shd w:val="clear" w:color="auto" w:fill="FFFFFF"/>
          </w:tcPr>
          <w:p w14:paraId="1EBE91D9"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w:t>
            </w:r>
            <w:r w:rsidRPr="00CD4758">
              <w:rPr>
                <w:rFonts w:ascii="Times New Roman" w:eastAsia="Times New Roman" w:hAnsi="Times New Roman" w:cs="Times New Roman"/>
                <w:i/>
                <w:sz w:val="24"/>
                <w:szCs w:val="24"/>
              </w:rPr>
              <w:t xml:space="preserve"> </w:t>
            </w:r>
            <w:r w:rsidRPr="00CD4758">
              <w:rPr>
                <w:rFonts w:ascii="Times New Roman" w:eastAsia="Times New Roman" w:hAnsi="Times New Roman" w:cs="Times New Roman"/>
                <w:sz w:val="24"/>
                <w:szCs w:val="24"/>
              </w:rPr>
              <w:t>Personai, kas nav reģistrēta Latvijas Republikas Būvkomersantu reģistrā, jāiesniedz apliecinājums, ka gadījumā, ja tā tiks atzīta par uzvarētāju, tā reģistrēsies Latvijas Republikas  Būvkomersantu reģistrā 15 (piecpadsmit) dienu laikā pēc Konkursa rezultātu paziņošanas.</w:t>
            </w:r>
          </w:p>
          <w:p w14:paraId="0FEDFF16"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b) Ārvalstīs reģistrētam Pretendentam, kas nav reģistrēts Latvijas Republikas Būvkomersantu reģistrā, jāiesniedz arī attiecīgajā izcelsmes (reģistrācijas) vai pastāvīgās dzīvesvietas valsts reģistrēšanas/licencēšanas/sertificēšanas faktus apliecinoši dokumenti, ja attiecīgās valsts, kurā reģistrēts Pretendents, normatīvie akti tādu paredz vai, piemēram, norādot publiski pieejamu reģistru, kur Pasūtītājs varētu pārliecināties par minētā punkta prasībām, ja attiecīgie valsts normatīvie akti paredz šādu ziņu publisku reģistru. </w:t>
            </w:r>
          </w:p>
          <w:p w14:paraId="385FACE2"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c) Attiecībā uz Latvijā reģistrētu Pretendentu iepirkuma komisija pārbaudi veiks publiski pieejamā Būvniecības informācijas sistēmā.</w:t>
            </w:r>
          </w:p>
        </w:tc>
      </w:tr>
      <w:tr w:rsidR="00F005CC" w:rsidRPr="00CD4758" w14:paraId="051B2AF6" w14:textId="77777777" w:rsidTr="004C64F9">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23A133E6" w14:textId="77777777"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Pretendenta pieteikums dalībai Konkursā saskaņā ar Pasūtītāja profilā šī Konkursa sadaļā e-konkursu apakšsistēmas vietnē publicēto veidlapu.</w:t>
            </w:r>
          </w:p>
        </w:tc>
        <w:tc>
          <w:tcPr>
            <w:tcW w:w="5075" w:type="dxa"/>
            <w:tcBorders>
              <w:top w:val="single" w:sz="4" w:space="0" w:color="000000"/>
              <w:left w:val="single" w:sz="4" w:space="0" w:color="000000"/>
              <w:bottom w:val="single" w:sz="4" w:space="0" w:color="000000"/>
              <w:right w:val="single" w:sz="4" w:space="0" w:color="000000"/>
            </w:tcBorders>
            <w:shd w:val="clear" w:color="auto" w:fill="FFFFFF"/>
          </w:tcPr>
          <w:p w14:paraId="7A50B420"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Aizpildīta un parakstīta </w:t>
            </w:r>
            <w:r w:rsidRPr="00CD4758">
              <w:rPr>
                <w:rFonts w:ascii="Times New Roman" w:eastAsia="Times New Roman" w:hAnsi="Times New Roman" w:cs="Times New Roman"/>
                <w:sz w:val="24"/>
                <w:szCs w:val="24"/>
                <w:u w:val="single"/>
              </w:rPr>
              <w:t>Pieteikuma</w:t>
            </w:r>
            <w:r w:rsidRPr="00CD4758">
              <w:rPr>
                <w:rFonts w:ascii="Times New Roman" w:eastAsia="Times New Roman" w:hAnsi="Times New Roman" w:cs="Times New Roman"/>
                <w:sz w:val="24"/>
                <w:szCs w:val="24"/>
              </w:rPr>
              <w:t xml:space="preserve"> dalībai iepirkuma procedūrā </w:t>
            </w:r>
            <w:r w:rsidRPr="00CD4758">
              <w:rPr>
                <w:rFonts w:ascii="Times New Roman" w:eastAsia="Times New Roman" w:hAnsi="Times New Roman" w:cs="Times New Roman"/>
                <w:sz w:val="24"/>
                <w:szCs w:val="24"/>
                <w:u w:val="single"/>
              </w:rPr>
              <w:t>veidlapa</w:t>
            </w:r>
            <w:r w:rsidRPr="00CD4758">
              <w:rPr>
                <w:rFonts w:ascii="Times New Roman" w:eastAsia="Times New Roman" w:hAnsi="Times New Roman" w:cs="Times New Roman"/>
                <w:sz w:val="24"/>
                <w:szCs w:val="24"/>
              </w:rPr>
              <w:t xml:space="preserve"> - Nolikuma 2.pielikums.</w:t>
            </w:r>
          </w:p>
        </w:tc>
      </w:tr>
      <w:tr w:rsidR="00F005CC" w:rsidRPr="00CD4758" w14:paraId="580C57F0" w14:textId="77777777" w:rsidTr="004C64F9">
        <w:tc>
          <w:tcPr>
            <w:tcW w:w="4849" w:type="dxa"/>
            <w:tcBorders>
              <w:top w:val="single" w:sz="4" w:space="0" w:color="000000"/>
              <w:left w:val="single" w:sz="4" w:space="0" w:color="000000"/>
              <w:bottom w:val="single" w:sz="4" w:space="0" w:color="000000"/>
              <w:right w:val="single" w:sz="4" w:space="0" w:color="000000"/>
            </w:tcBorders>
          </w:tcPr>
          <w:p w14:paraId="7E4BD23D" w14:textId="77777777"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Pilnvara, ja piedāvājumu ir parakstījusi persona, kurai nav publiski reģistrētas tiesības pārstāvēt pretendentu.</w:t>
            </w:r>
          </w:p>
          <w:p w14:paraId="3DCD7B2D"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pretendents ir piegādātāju apvienība un apvienības vienošanās, ko parakstījuši visi piegādātāju apvienības dalībnieki (vai alternatīvs dokuments), nav atrunātas pārstāvības tiesības vai nav izsniegta pilnvara, pieteikums jāparaksta katras personas, kas ietilpst piegādātāju apvienībā, pārstāvim ar pārstāvības tiesībām.</w:t>
            </w:r>
          </w:p>
        </w:tc>
        <w:tc>
          <w:tcPr>
            <w:tcW w:w="5075" w:type="dxa"/>
            <w:tcBorders>
              <w:top w:val="single" w:sz="4" w:space="0" w:color="000000"/>
              <w:left w:val="single" w:sz="4" w:space="0" w:color="000000"/>
              <w:bottom w:val="single" w:sz="4" w:space="0" w:color="000000"/>
              <w:right w:val="single" w:sz="4" w:space="0" w:color="000000"/>
            </w:tcBorders>
          </w:tcPr>
          <w:p w14:paraId="0EFB417F"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Pilnvara vai alternatīvs dokuments, kas apliecina Pretendenta pārstāvja pārstāvības tiesības.</w:t>
            </w:r>
          </w:p>
        </w:tc>
      </w:tr>
      <w:tr w:rsidR="00F005CC" w:rsidRPr="00CD4758" w14:paraId="35824321" w14:textId="77777777" w:rsidTr="004C64F9">
        <w:tc>
          <w:tcPr>
            <w:tcW w:w="4849" w:type="dxa"/>
            <w:tcBorders>
              <w:top w:val="single" w:sz="4" w:space="0" w:color="000000"/>
              <w:left w:val="single" w:sz="4" w:space="0" w:color="000000"/>
              <w:bottom w:val="single" w:sz="4" w:space="0" w:color="000000"/>
              <w:right w:val="single" w:sz="4" w:space="0" w:color="000000"/>
            </w:tcBorders>
          </w:tcPr>
          <w:p w14:paraId="6C9671DE" w14:textId="77777777"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u w:val="single"/>
              </w:rPr>
              <w:t>Pretendents var balstīties uz:</w:t>
            </w:r>
          </w:p>
          <w:p w14:paraId="629B5020" w14:textId="77777777" w:rsidR="00F005CC" w:rsidRPr="00CD4758" w:rsidRDefault="000F38B8">
            <w:pPr>
              <w:numPr>
                <w:ilvl w:val="3"/>
                <w:numId w:val="6"/>
              </w:numPr>
              <w:tabs>
                <w:tab w:val="left" w:pos="851"/>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 xml:space="preserve"> citu personu saimnieciskajām un finansiālajām iespējām</w:t>
            </w:r>
            <w:r w:rsidRPr="00CD4758">
              <w:rPr>
                <w:rFonts w:ascii="Times New Roman" w:eastAsia="Times New Roman" w:hAnsi="Times New Roman" w:cs="Times New Roman"/>
                <w:sz w:val="24"/>
                <w:szCs w:val="24"/>
              </w:rPr>
              <w:t>, ja tas ir nepieciešams konkrētā līguma izpildei, neatkarīgi no savstarpējo attiecību tiesiskā rakstura. Šādā gadījumā pretendents pierāda pasūtītājam, ka viņa rīcībā būs nepieciešamie resursi;</w:t>
            </w:r>
          </w:p>
          <w:p w14:paraId="7B5DCCD7" w14:textId="77777777" w:rsidR="00F005CC" w:rsidRPr="00CD4758" w:rsidRDefault="000F38B8">
            <w:pPr>
              <w:numPr>
                <w:ilvl w:val="3"/>
                <w:numId w:val="6"/>
              </w:numPr>
              <w:tabs>
                <w:tab w:val="left" w:pos="851"/>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uz citu personu tehniskajām un profesionālajām iespējām</w:t>
            </w:r>
            <w:r w:rsidRPr="00CD4758">
              <w:rPr>
                <w:rFonts w:ascii="Times New Roman" w:eastAsia="Times New Roman" w:hAnsi="Times New Roman" w:cs="Times New Roman"/>
                <w:sz w:val="24"/>
                <w:szCs w:val="24"/>
              </w:rPr>
              <w:t>, ja tas ir nepieciešams konkrētā iepirkuma līguma izpildei, neatkarīgi no savstarpējo attiecību tiesiskā rakstura. Šādā gadījumā pretendents pierāda, pasūtītājam, ka viņa rīcībā būs nepieciešamie resursi.</w:t>
            </w:r>
          </w:p>
        </w:tc>
        <w:tc>
          <w:tcPr>
            <w:tcW w:w="5075" w:type="dxa"/>
            <w:tcBorders>
              <w:top w:val="single" w:sz="4" w:space="0" w:color="000000"/>
              <w:left w:val="single" w:sz="4" w:space="0" w:color="000000"/>
              <w:bottom w:val="single" w:sz="4" w:space="0" w:color="000000"/>
              <w:right w:val="single" w:sz="4" w:space="0" w:color="000000"/>
            </w:tcBorders>
          </w:tcPr>
          <w:p w14:paraId="58883F8D"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Informācija jānorāda Nolikuma 2.pielikumā.</w:t>
            </w:r>
          </w:p>
          <w:p w14:paraId="7DFAF057"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Personas, uz kuras iespējām Pretendents balstās, </w:t>
            </w:r>
            <w:r w:rsidRPr="00CD4758">
              <w:rPr>
                <w:rFonts w:ascii="Times New Roman" w:eastAsia="Times New Roman" w:hAnsi="Times New Roman" w:cs="Times New Roman"/>
                <w:sz w:val="24"/>
                <w:szCs w:val="24"/>
                <w:u w:val="single"/>
              </w:rPr>
              <w:t>rakstisks apliecinājums</w:t>
            </w:r>
            <w:r w:rsidRPr="00CD4758">
              <w:rPr>
                <w:rFonts w:ascii="Times New Roman" w:eastAsia="Times New Roman" w:hAnsi="Times New Roman" w:cs="Times New Roman"/>
                <w:sz w:val="24"/>
                <w:szCs w:val="24"/>
              </w:rPr>
              <w:t xml:space="preserve"> par piedalīšanos Konkursā, kā arī </w:t>
            </w:r>
            <w:r w:rsidRPr="00CD4758">
              <w:rPr>
                <w:rFonts w:ascii="Times New Roman" w:eastAsia="Times New Roman" w:hAnsi="Times New Roman" w:cs="Times New Roman"/>
                <w:sz w:val="24"/>
                <w:szCs w:val="24"/>
                <w:u w:val="single"/>
              </w:rPr>
              <w:t>apliecinājums</w:t>
            </w:r>
            <w:r w:rsidRPr="00CD4758">
              <w:rPr>
                <w:rFonts w:ascii="Times New Roman" w:eastAsia="Times New Roman" w:hAnsi="Times New Roman" w:cs="Times New Roman"/>
                <w:sz w:val="24"/>
                <w:szCs w:val="24"/>
              </w:rPr>
              <w:t xml:space="preserve"> nodot Pretendenta rīcībā līguma izpildei nepieciešamos resursus gadījumā, ja ar Pretendentu tiek noslēgts iepirkuma līgums.</w:t>
            </w:r>
          </w:p>
          <w:p w14:paraId="1EE33DEE"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Ja Pretendents, iesniedzot pieteikumu, balstās uz citu personu </w:t>
            </w:r>
            <w:r w:rsidRPr="00CD4758">
              <w:rPr>
                <w:rFonts w:ascii="Times New Roman" w:eastAsia="Times New Roman" w:hAnsi="Times New Roman" w:cs="Times New Roman"/>
                <w:i/>
                <w:sz w:val="24"/>
                <w:szCs w:val="24"/>
              </w:rPr>
              <w:t>saimnieciskajām vai finansiālajām iespējām</w:t>
            </w:r>
            <w:r w:rsidRPr="00CD4758">
              <w:rPr>
                <w:rFonts w:ascii="Times New Roman" w:eastAsia="Times New Roman" w:hAnsi="Times New Roman" w:cs="Times New Roman"/>
                <w:sz w:val="24"/>
                <w:szCs w:val="24"/>
              </w:rPr>
              <w:t xml:space="preserve">, tas pierāda Pasūtītājam, ka tā rīcībā būs nepieciešamie resursi, iesniedzot </w:t>
            </w:r>
            <w:r w:rsidRPr="00CD4758">
              <w:rPr>
                <w:rFonts w:ascii="Times New Roman" w:eastAsia="Times New Roman" w:hAnsi="Times New Roman" w:cs="Times New Roman"/>
                <w:sz w:val="24"/>
                <w:szCs w:val="24"/>
                <w:u w:val="single"/>
              </w:rPr>
              <w:t>dokumentu, kas apliecina</w:t>
            </w:r>
            <w:r w:rsidRPr="00CD4758">
              <w:rPr>
                <w:rFonts w:ascii="Times New Roman" w:eastAsia="Times New Roman" w:hAnsi="Times New Roman" w:cs="Times New Roman"/>
                <w:sz w:val="24"/>
                <w:szCs w:val="24"/>
              </w:rPr>
              <w:t xml:space="preserve"> šīs personas sadarbību konkrētā līguma izpildē, norādot, ka Pretendents un attiecīgā persona būs </w:t>
            </w:r>
            <w:r w:rsidRPr="00CD4758">
              <w:rPr>
                <w:rFonts w:ascii="Times New Roman" w:eastAsia="Times New Roman" w:hAnsi="Times New Roman" w:cs="Times New Roman"/>
                <w:b/>
                <w:sz w:val="24"/>
                <w:szCs w:val="24"/>
              </w:rPr>
              <w:t>solidāri</w:t>
            </w:r>
            <w:r w:rsidRPr="00CD4758">
              <w:rPr>
                <w:rFonts w:ascii="Times New Roman" w:eastAsia="Times New Roman" w:hAnsi="Times New Roman" w:cs="Times New Roman"/>
                <w:sz w:val="24"/>
                <w:szCs w:val="24"/>
              </w:rPr>
              <w:t xml:space="preserve"> atbildīgi par iepirkuma līguma izpildi.</w:t>
            </w:r>
          </w:p>
          <w:p w14:paraId="0ECBA4E9" w14:textId="63749D3C"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Lai apliecinātu profesionālo pieredzi vai pasūtītāja prasībām atbilstoša personāla pieejamību, pretendents var </w:t>
            </w:r>
            <w:r w:rsidRPr="00EA1924">
              <w:rPr>
                <w:rFonts w:ascii="Times New Roman" w:eastAsia="Times New Roman" w:hAnsi="Times New Roman" w:cs="Times New Roman"/>
                <w:sz w:val="24"/>
                <w:szCs w:val="24"/>
              </w:rPr>
              <w:t xml:space="preserve">balstīties uz citu personu iespējām tikai tad, ja šīs personas </w:t>
            </w:r>
            <w:r w:rsidR="001B29DC" w:rsidRPr="00EA1924">
              <w:rPr>
                <w:rFonts w:ascii="Times New Roman" w:eastAsia="Times New Roman" w:hAnsi="Times New Roman" w:cs="Times New Roman"/>
                <w:sz w:val="24"/>
                <w:szCs w:val="24"/>
              </w:rPr>
              <w:t>veiks</w:t>
            </w:r>
            <w:r w:rsidRPr="00EA1924">
              <w:rPr>
                <w:rFonts w:ascii="Times New Roman" w:eastAsia="Times New Roman" w:hAnsi="Times New Roman" w:cs="Times New Roman"/>
                <w:sz w:val="24"/>
                <w:szCs w:val="24"/>
              </w:rPr>
              <w:t xml:space="preserve"> </w:t>
            </w:r>
            <w:r w:rsidR="00FC3250" w:rsidRPr="00EA1924">
              <w:rPr>
                <w:rFonts w:ascii="Times New Roman" w:eastAsia="Times New Roman" w:hAnsi="Times New Roman" w:cs="Times New Roman"/>
                <w:sz w:val="24"/>
                <w:szCs w:val="24"/>
              </w:rPr>
              <w:t>būvdarbus</w:t>
            </w:r>
            <w:r w:rsidR="007F55A3" w:rsidRPr="00EA1924">
              <w:rPr>
                <w:rFonts w:ascii="Times New Roman" w:eastAsia="Times New Roman" w:hAnsi="Times New Roman" w:cs="Times New Roman"/>
                <w:sz w:val="24"/>
                <w:szCs w:val="24"/>
              </w:rPr>
              <w:t xml:space="preserve"> vai sniegs pakalpojumus</w:t>
            </w:r>
            <w:r w:rsidRPr="00EA1924">
              <w:rPr>
                <w:rFonts w:ascii="Times New Roman" w:eastAsia="Times New Roman" w:hAnsi="Times New Roman" w:cs="Times New Roman"/>
                <w:sz w:val="24"/>
                <w:szCs w:val="24"/>
              </w:rPr>
              <w:t>, kuru izpildei attiecīgās spējas ir nepieciešamas.</w:t>
            </w:r>
          </w:p>
        </w:tc>
      </w:tr>
      <w:tr w:rsidR="00F005CC" w:rsidRPr="00CD4758" w14:paraId="0DEE85BC" w14:textId="77777777" w:rsidTr="004C64F9">
        <w:tc>
          <w:tcPr>
            <w:tcW w:w="4849" w:type="dxa"/>
            <w:tcBorders>
              <w:top w:val="single" w:sz="4" w:space="0" w:color="000000"/>
              <w:left w:val="single" w:sz="4" w:space="0" w:color="000000"/>
              <w:bottom w:val="single" w:sz="4" w:space="0" w:color="000000"/>
              <w:right w:val="single" w:sz="4" w:space="0" w:color="000000"/>
            </w:tcBorders>
          </w:tcPr>
          <w:p w14:paraId="61562393" w14:textId="77777777"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Ja piedāvājumu iesniedz piegādātāju apvienība, pieteikumu paraksta piegādātāju apvienības galvenais dalībnieks, kurš ir pilnvarots parakstīt piedāvājumu un citus dokumentus, rīkoties piegādātāju apvienības dalībnieku vārdā, parakstīt iepirkuma līgumu. Vienošanās dokumentā jānorāda katra piegādātāju apvienības dalībnieka darbu veikšanas daļa procentos un katra dalībnieka atbildības apjoms.</w:t>
            </w:r>
          </w:p>
          <w:p w14:paraId="409FAF65"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Piegādātāju apvienībai 10 darba dienu laikā no dienas, kad saskaņā ar Publisko iepirkumu likuma regulējumu Pasūtītājs ir tiesīgs slēgt iepirkuma līgumu, pēc savas izvēles jāizveido pilnsabiedrība vai jānoslēdz sabiedrības līgums, vienojoties par apvienības dalībnieku atbildības sadalījumu.</w:t>
            </w:r>
          </w:p>
        </w:tc>
        <w:tc>
          <w:tcPr>
            <w:tcW w:w="5075" w:type="dxa"/>
            <w:tcBorders>
              <w:top w:val="single" w:sz="4" w:space="0" w:color="000000"/>
              <w:left w:val="single" w:sz="4" w:space="0" w:color="000000"/>
              <w:bottom w:val="single" w:sz="4" w:space="0" w:color="000000"/>
              <w:right w:val="single" w:sz="4" w:space="0" w:color="000000"/>
            </w:tcBorders>
          </w:tcPr>
          <w:p w14:paraId="49188C3C"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Starp piegādātāju apvienības dalībniekiem noslēgta vienošanās, kas parakstīta tā, ka vienošanās ir juridiski saistoša visiem apvienības dalībniekiem. </w:t>
            </w:r>
            <w:r w:rsidRPr="00CD4758">
              <w:rPr>
                <w:rFonts w:ascii="Times New Roman" w:eastAsia="Times New Roman" w:hAnsi="Times New Roman" w:cs="Times New Roman"/>
                <w:sz w:val="24"/>
                <w:szCs w:val="24"/>
                <w:u w:val="single"/>
              </w:rPr>
              <w:t>Vienošanās iekļauj</w:t>
            </w:r>
            <w:r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u w:val="single"/>
              </w:rPr>
              <w:t>šādu informāciju</w:t>
            </w:r>
            <w:r w:rsidRPr="00CD4758">
              <w:rPr>
                <w:rFonts w:ascii="Times New Roman" w:eastAsia="Times New Roman" w:hAnsi="Times New Roman" w:cs="Times New Roman"/>
                <w:sz w:val="24"/>
                <w:szCs w:val="24"/>
              </w:rPr>
              <w:t>:</w:t>
            </w:r>
          </w:p>
          <w:p w14:paraId="4DC8ABC5"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1) Piegādātāju apvienības dibināšanas mērķis un vienošanās spēkā esamības termiņš;</w:t>
            </w:r>
          </w:p>
          <w:p w14:paraId="26727378"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2) Katra apvienības dalībnieka paredzamā iepirkuma līguma daļa, tiesības un pienākumi;</w:t>
            </w:r>
          </w:p>
          <w:p w14:paraId="0FC48057"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3) </w:t>
            </w:r>
            <w:r w:rsidRPr="00CD4758">
              <w:rPr>
                <w:rFonts w:ascii="Times New Roman" w:eastAsia="Times New Roman" w:hAnsi="Times New Roman" w:cs="Times New Roman"/>
                <w:sz w:val="24"/>
                <w:szCs w:val="24"/>
                <w:u w:val="single"/>
              </w:rPr>
              <w:t>Apliecinājums</w:t>
            </w:r>
            <w:r w:rsidRPr="00CD4758">
              <w:rPr>
                <w:rFonts w:ascii="Times New Roman" w:eastAsia="Times New Roman" w:hAnsi="Times New Roman" w:cs="Times New Roman"/>
                <w:sz w:val="24"/>
                <w:szCs w:val="24"/>
              </w:rPr>
              <w:t>,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007C307F"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4) Informācija un rekvizīti par piegādātāju apvienības vadošo dalībnieku;</w:t>
            </w:r>
          </w:p>
          <w:p w14:paraId="375D3607"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5) </w:t>
            </w:r>
            <w:r w:rsidRPr="00CD4758">
              <w:rPr>
                <w:rFonts w:ascii="Times New Roman" w:eastAsia="Times New Roman" w:hAnsi="Times New Roman" w:cs="Times New Roman"/>
                <w:sz w:val="24"/>
                <w:szCs w:val="24"/>
                <w:u w:val="single"/>
              </w:rPr>
              <w:t>Pilnvarojums</w:t>
            </w:r>
            <w:r w:rsidRPr="00CD4758">
              <w:rPr>
                <w:rFonts w:ascii="Times New Roman" w:eastAsia="Times New Roman" w:hAnsi="Times New Roman" w:cs="Times New Roman"/>
                <w:sz w:val="24"/>
                <w:szCs w:val="24"/>
              </w:rPr>
              <w:t xml:space="preserve"> dalībniekam vai personai, kura tiesīga rīkoties visu personas apvienības dalībnieku vārdā Iepirkumā.</w:t>
            </w:r>
          </w:p>
        </w:tc>
      </w:tr>
      <w:tr w:rsidR="00F005CC" w:rsidRPr="00CD4758" w14:paraId="547CE45F" w14:textId="77777777" w:rsidTr="004C64F9">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128D3E6A" w14:textId="5138C2DD"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Pretendents savā piedāvājumā norāda visus tos apakšuzņēmējus (t.sk. apakšuzņēmēja apakšuzņēmējus), kuru veicamo būvdarbu </w:t>
            </w:r>
            <w:r w:rsidR="00914BE2" w:rsidRPr="00CD4758">
              <w:rPr>
                <w:rFonts w:ascii="Times New Roman" w:eastAsia="Times New Roman" w:hAnsi="Times New Roman" w:cs="Times New Roman"/>
                <w:sz w:val="24"/>
                <w:szCs w:val="24"/>
              </w:rPr>
              <w:t>vai</w:t>
            </w:r>
            <w:r w:rsidRPr="00CD4758">
              <w:rPr>
                <w:rFonts w:ascii="Times New Roman" w:eastAsia="Times New Roman" w:hAnsi="Times New Roman" w:cs="Times New Roman"/>
                <w:sz w:val="24"/>
                <w:szCs w:val="24"/>
              </w:rPr>
              <w:t xml:space="preserve"> sniedzamo pakalpojumu apjoms ir </w:t>
            </w:r>
            <w:r w:rsidR="00DB1D12" w:rsidRPr="00DB1D12">
              <w:rPr>
                <w:rFonts w:ascii="Times New Roman" w:eastAsia="Times New Roman" w:hAnsi="Times New Roman" w:cs="Times New Roman"/>
                <w:sz w:val="24"/>
                <w:szCs w:val="24"/>
              </w:rPr>
              <w:t xml:space="preserve">vismaz 10 000.00 EUR </w:t>
            </w:r>
            <w:r w:rsidRPr="00DB1D12">
              <w:rPr>
                <w:rFonts w:ascii="Times New Roman" w:eastAsia="Times New Roman" w:hAnsi="Times New Roman" w:cs="Times New Roman"/>
                <w:sz w:val="24"/>
                <w:szCs w:val="24"/>
              </w:rPr>
              <w:t>no kopējās iepirkuma līguma vērtības, un katram apakšuzņēmējam izpildei nododamo iepirkuma līguma daļu.</w:t>
            </w:r>
          </w:p>
        </w:tc>
        <w:tc>
          <w:tcPr>
            <w:tcW w:w="5075" w:type="dxa"/>
            <w:tcBorders>
              <w:top w:val="single" w:sz="4" w:space="0" w:color="000000"/>
              <w:left w:val="single" w:sz="4" w:space="0" w:color="000000"/>
              <w:bottom w:val="single" w:sz="4" w:space="0" w:color="000000"/>
              <w:right w:val="single" w:sz="4" w:space="0" w:color="000000"/>
            </w:tcBorders>
            <w:shd w:val="clear" w:color="auto" w:fill="FFFFFF"/>
          </w:tcPr>
          <w:p w14:paraId="4FA01610" w14:textId="719D8E5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u w:val="single"/>
              </w:rPr>
              <w:t>Apakšuzņēmēju saraksts</w:t>
            </w:r>
            <w:r w:rsidRPr="00CD4758">
              <w:rPr>
                <w:rFonts w:ascii="Times New Roman" w:eastAsia="Times New Roman" w:hAnsi="Times New Roman" w:cs="Times New Roman"/>
                <w:sz w:val="24"/>
                <w:szCs w:val="24"/>
              </w:rPr>
              <w:t xml:space="preserve">, kurā Pretendents norāda un apliecina, kuru no līguma daļām plāno nodot apakšuzņēmējiem, norādot apakšuzņēmējus un tiem nododamo darbu un sniedzamo pakalpojumu apjomu, tajā skaitā, % no kopējās līgumcenas (iekļauts Nolikuma </w:t>
            </w:r>
            <w:r w:rsidR="00ED71CD">
              <w:rPr>
                <w:rFonts w:ascii="Times New Roman" w:eastAsia="Times New Roman" w:hAnsi="Times New Roman" w:cs="Times New Roman"/>
                <w:sz w:val="24"/>
                <w:szCs w:val="24"/>
              </w:rPr>
              <w:t>7</w:t>
            </w:r>
            <w:r w:rsidRPr="00CD4758">
              <w:rPr>
                <w:rFonts w:ascii="Times New Roman" w:eastAsia="Times New Roman" w:hAnsi="Times New Roman" w:cs="Times New Roman"/>
                <w:sz w:val="24"/>
                <w:szCs w:val="24"/>
              </w:rPr>
              <w:t>.pielikumā).</w:t>
            </w:r>
          </w:p>
          <w:p w14:paraId="4B7B4E6F" w14:textId="45264C20"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Ja Pretendents piesaista apakšuzņēmējus, tad jāiesniedz norādīto Apakšuzņēmēju, personīgs </w:t>
            </w:r>
            <w:r w:rsidRPr="00CD4758">
              <w:rPr>
                <w:rFonts w:ascii="Times New Roman" w:eastAsia="Times New Roman" w:hAnsi="Times New Roman" w:cs="Times New Roman"/>
                <w:sz w:val="24"/>
                <w:szCs w:val="24"/>
                <w:u w:val="single"/>
              </w:rPr>
              <w:t>rakstisks apliecinājums</w:t>
            </w:r>
            <w:r w:rsidRPr="00CD4758">
              <w:rPr>
                <w:rFonts w:ascii="Times New Roman" w:eastAsia="Times New Roman" w:hAnsi="Times New Roman" w:cs="Times New Roman"/>
                <w:sz w:val="24"/>
                <w:szCs w:val="24"/>
              </w:rPr>
              <w:t xml:space="preserve"> par gatavību piedalīties iepirkuma līguma izpildē (Nolikuma </w:t>
            </w:r>
            <w:r w:rsidR="00ED71CD">
              <w:rPr>
                <w:rFonts w:ascii="Times New Roman" w:eastAsia="Times New Roman" w:hAnsi="Times New Roman" w:cs="Times New Roman"/>
                <w:sz w:val="24"/>
                <w:szCs w:val="24"/>
              </w:rPr>
              <w:t>8</w:t>
            </w:r>
            <w:r w:rsidRPr="00CD4758">
              <w:rPr>
                <w:rFonts w:ascii="Times New Roman" w:eastAsia="Times New Roman" w:hAnsi="Times New Roman" w:cs="Times New Roman"/>
                <w:sz w:val="24"/>
                <w:szCs w:val="24"/>
              </w:rPr>
              <w:t>.pielikums).</w:t>
            </w:r>
          </w:p>
        </w:tc>
      </w:tr>
      <w:tr w:rsidR="00F005CC" w:rsidRPr="00CD4758" w14:paraId="67B737A7" w14:textId="77777777" w:rsidTr="004C64F9">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3F2FCAAB" w14:textId="1237E092" w:rsidR="00ED1936" w:rsidRPr="007D34BC" w:rsidRDefault="00ED1936" w:rsidP="00ED1936">
            <w:pPr>
              <w:numPr>
                <w:ilvl w:val="2"/>
                <w:numId w:val="6"/>
              </w:numPr>
              <w:ind w:left="0" w:hanging="2"/>
              <w:rPr>
                <w:rFonts w:ascii="Times New Roman" w:eastAsia="Times New Roman" w:hAnsi="Times New Roman" w:cs="Times New Roman"/>
                <w:sz w:val="24"/>
                <w:szCs w:val="24"/>
              </w:rPr>
            </w:pPr>
            <w:r w:rsidRPr="007D34BC">
              <w:rPr>
                <w:rFonts w:ascii="Times New Roman" w:eastAsia="Times New Roman" w:hAnsi="Times New Roman" w:cs="Times New Roman"/>
                <w:sz w:val="24"/>
                <w:szCs w:val="24"/>
              </w:rPr>
              <w:t xml:space="preserve">Pretendentam ir tiesības kā sākotnējo pierādījumu atbilstībai paziņojumā par līgumu vai iepirkuma procedūras dokumentos noteiktajām pretendentu atlases prasībām iesniegt Eiropas vienoto iepirkuma procedūras dokumentu atbilstoši Publisko iepirkumu likuma 49.panta nosacījumiem. Ja pretendents izvēlējies iesniegt Eiropas vienoto iepirkuma procedūras dokumentu, lai apliecinātu, ka tas atbilst paziņojumā par līgumu vai iepirkuma procedūras dokumentos noteiktajām pretendentu atlases prasībām, tas iesniedz šo dokumentu par </w:t>
            </w:r>
            <w:r w:rsidRPr="007D34BC">
              <w:rPr>
                <w:rFonts w:ascii="Times New Roman" w:eastAsia="Times New Roman" w:hAnsi="Times New Roman" w:cs="Times New Roman"/>
                <w:sz w:val="24"/>
                <w:szCs w:val="24"/>
              </w:rPr>
              <w:lastRenderedPageBreak/>
              <w:t xml:space="preserve">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EUR 10 000.00 no iepirkuma līguma vērtības. Piegādātāju apvienība iesniedz atsevišķu Eiropas vienoto iepirkuma procedūras dokumentu par katru tās dalībnieku. Eiropas vienotais iepirkuma procedūras dokuments ir pieejams Eiropas komisijas tīmekļvietnē </w:t>
            </w:r>
            <w:hyperlink r:id="rId22" w:history="1">
              <w:r w:rsidRPr="007D34BC">
                <w:rPr>
                  <w:rStyle w:val="Hipersaite"/>
                  <w:rFonts w:ascii="Times New Roman" w:eastAsia="Times New Roman" w:hAnsi="Times New Roman" w:cs="Times New Roman"/>
                  <w:color w:val="auto"/>
                  <w:sz w:val="24"/>
                  <w:szCs w:val="24"/>
                </w:rPr>
                <w:t>http://espd.eis.gov.lv/</w:t>
              </w:r>
            </w:hyperlink>
            <w:r w:rsidRPr="007D34BC">
              <w:rPr>
                <w:rFonts w:ascii="Times New Roman" w:eastAsia="Times New Roman" w:hAnsi="Times New Roman" w:cs="Times New Roman"/>
                <w:sz w:val="24"/>
                <w:szCs w:val="24"/>
              </w:rPr>
              <w:t>. Iesniedzot Eiropas vienoto iepirkuma procedūras dokumentu, nepieciešams aizpildīt visu attiecināmo informāciju, t.sk., informāciju par atlases kritērijiem (IV daļa).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46455B02" w14:textId="77777777" w:rsidR="00ED1936" w:rsidRPr="007D34BC" w:rsidRDefault="00ED1936">
            <w:pPr>
              <w:ind w:left="0" w:hanging="2"/>
              <w:rPr>
                <w:rFonts w:ascii="Times New Roman" w:eastAsia="Times New Roman" w:hAnsi="Times New Roman" w:cs="Times New Roman"/>
                <w:sz w:val="24"/>
                <w:szCs w:val="24"/>
              </w:rPr>
            </w:pPr>
          </w:p>
          <w:p w14:paraId="1F2B1549" w14:textId="32CFA58B" w:rsidR="00ED1936" w:rsidRPr="00ED1936" w:rsidRDefault="00ED1936">
            <w:pPr>
              <w:ind w:left="0" w:hanging="2"/>
              <w:rPr>
                <w:rFonts w:ascii="Times New Roman" w:eastAsia="Times New Roman" w:hAnsi="Times New Roman" w:cs="Times New Roman"/>
                <w:color w:val="00B050"/>
                <w:sz w:val="24"/>
                <w:szCs w:val="24"/>
              </w:rPr>
            </w:pPr>
            <w:r w:rsidRPr="007D34BC">
              <w:rPr>
                <w:rFonts w:ascii="Times New Roman" w:eastAsia="Times New Roman" w:hAnsi="Times New Roman" w:cs="Times New Roman"/>
                <w:sz w:val="24"/>
                <w:szCs w:val="24"/>
              </w:rPr>
              <w:t>Pretendents var Pasūtītājam iesniegt Eiropas vienoto iepirkuma procedūras dokumentu, kas ir bijis iesniegts citā iepirkuma procedūrā, ja apliecina, ka tajā iekļautā informācija ir pareiza</w:t>
            </w:r>
            <w:r>
              <w:rPr>
                <w:rFonts w:ascii="Times New Roman" w:eastAsia="Times New Roman" w:hAnsi="Times New Roman" w:cs="Times New Roman"/>
                <w:color w:val="00B050"/>
                <w:sz w:val="24"/>
                <w:szCs w:val="24"/>
              </w:rPr>
              <w:t>.</w:t>
            </w:r>
          </w:p>
        </w:tc>
        <w:tc>
          <w:tcPr>
            <w:tcW w:w="5075" w:type="dxa"/>
            <w:tcBorders>
              <w:top w:val="single" w:sz="4" w:space="0" w:color="000000"/>
              <w:left w:val="single" w:sz="4" w:space="0" w:color="000000"/>
              <w:bottom w:val="single" w:sz="4" w:space="0" w:color="000000"/>
              <w:right w:val="single" w:sz="4" w:space="0" w:color="000000"/>
            </w:tcBorders>
            <w:shd w:val="clear" w:color="auto" w:fill="FFFFFF"/>
          </w:tcPr>
          <w:p w14:paraId="0E0FFAC4" w14:textId="2C31088D" w:rsidR="00ED1936" w:rsidRDefault="000F38B8" w:rsidP="00ED1936">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Pretendents pēc izvēles var iesniegt Nolikuma 6.1.8.punktā noteikto </w:t>
            </w:r>
            <w:r w:rsidRPr="00271A9D">
              <w:rPr>
                <w:rFonts w:ascii="Times New Roman" w:eastAsia="Times New Roman" w:hAnsi="Times New Roman" w:cs="Times New Roman"/>
                <w:sz w:val="24"/>
                <w:szCs w:val="24"/>
              </w:rPr>
              <w:t>dokumentu.</w:t>
            </w:r>
            <w:r w:rsidR="00ED1936" w:rsidRPr="00271A9D">
              <w:rPr>
                <w:rStyle w:val="Vresatsauce"/>
                <w:rFonts w:ascii="Times New Roman" w:eastAsia="Times New Roman" w:hAnsi="Times New Roman" w:cs="Times New Roman"/>
                <w:sz w:val="24"/>
                <w:szCs w:val="24"/>
              </w:rPr>
              <w:footnoteReference w:id="4"/>
            </w:r>
          </w:p>
          <w:p w14:paraId="12784D10" w14:textId="77777777" w:rsidR="00ED1936" w:rsidRDefault="00ED1936" w:rsidP="00ED1936">
            <w:pPr>
              <w:ind w:left="0" w:hanging="2"/>
              <w:rPr>
                <w:rFonts w:ascii="Times New Roman" w:eastAsia="Times New Roman" w:hAnsi="Times New Roman" w:cs="Times New Roman"/>
                <w:sz w:val="24"/>
                <w:szCs w:val="24"/>
              </w:rPr>
            </w:pPr>
          </w:p>
          <w:p w14:paraId="52DC47B1" w14:textId="7C954B30" w:rsidR="00ED1936" w:rsidRPr="00CD4758" w:rsidRDefault="00ED1936" w:rsidP="00ED1936">
            <w:pPr>
              <w:ind w:left="0" w:hanging="2"/>
              <w:rPr>
                <w:rFonts w:ascii="Times New Roman" w:eastAsia="Times New Roman" w:hAnsi="Times New Roman" w:cs="Times New Roman"/>
                <w:sz w:val="24"/>
                <w:szCs w:val="24"/>
              </w:rPr>
            </w:pPr>
          </w:p>
        </w:tc>
      </w:tr>
    </w:tbl>
    <w:p w14:paraId="4039A883" w14:textId="7F7A095E" w:rsidR="00261377" w:rsidRPr="00FB50F0" w:rsidRDefault="00261377" w:rsidP="007D34BC">
      <w:pPr>
        <w:widowControl w:val="0"/>
        <w:autoSpaceDE w:val="0"/>
        <w:autoSpaceDN w:val="0"/>
        <w:adjustRightInd w:val="0"/>
        <w:ind w:leftChars="0" w:left="0" w:firstLineChars="0" w:firstLine="0"/>
        <w:rPr>
          <w:i/>
          <w:iCs/>
          <w:color w:val="00B050"/>
          <w:sz w:val="20"/>
        </w:rPr>
      </w:pPr>
    </w:p>
    <w:p w14:paraId="27A705B0" w14:textId="77777777" w:rsidR="00EA1924" w:rsidRDefault="00EA1924" w:rsidP="00EA1924">
      <w:pPr>
        <w:pBdr>
          <w:top w:val="nil"/>
          <w:left w:val="nil"/>
          <w:bottom w:val="nil"/>
          <w:right w:val="nil"/>
          <w:between w:val="nil"/>
        </w:pBdr>
        <w:tabs>
          <w:tab w:val="left" w:pos="0"/>
          <w:tab w:val="left" w:pos="3600"/>
        </w:tabs>
        <w:spacing w:line="240" w:lineRule="auto"/>
        <w:ind w:leftChars="0" w:left="0" w:firstLineChars="0" w:firstLine="0"/>
        <w:rPr>
          <w:rFonts w:ascii="Times New Roman" w:eastAsia="Times New Roman" w:hAnsi="Times New Roman" w:cs="Times New Roman"/>
          <w:color w:val="000000"/>
          <w:sz w:val="24"/>
          <w:szCs w:val="24"/>
        </w:rPr>
      </w:pPr>
    </w:p>
    <w:p w14:paraId="42DD9961" w14:textId="263BC3A8" w:rsidR="004C64F9" w:rsidRDefault="004C64F9" w:rsidP="004C64F9">
      <w:pPr>
        <w:numPr>
          <w:ilvl w:val="1"/>
          <w:numId w:val="7"/>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4"/>
          <w:szCs w:val="24"/>
        </w:rPr>
      </w:pPr>
      <w:r w:rsidRPr="004C64F9">
        <w:rPr>
          <w:rFonts w:ascii="Times New Roman" w:eastAsia="Times New Roman" w:hAnsi="Times New Roman" w:cs="Times New Roman"/>
          <w:b/>
          <w:color w:val="000000"/>
          <w:sz w:val="24"/>
          <w:szCs w:val="24"/>
        </w:rPr>
        <w:t>Prasības Pretendenta saimnieciskajam un finansiālajam stāvoklim</w:t>
      </w:r>
      <w:r>
        <w:rPr>
          <w:rFonts w:ascii="Times New Roman" w:eastAsia="Times New Roman" w:hAnsi="Times New Roman" w:cs="Times New Roman"/>
          <w:b/>
          <w:color w:val="000000"/>
          <w:sz w:val="24"/>
          <w:szCs w:val="24"/>
        </w:rPr>
        <w:t>:</w:t>
      </w:r>
    </w:p>
    <w:tbl>
      <w:tblPr>
        <w:tblStyle w:val="Reatabula"/>
        <w:tblW w:w="9923" w:type="dxa"/>
        <w:tblInd w:w="-289" w:type="dxa"/>
        <w:tblLook w:val="04A0" w:firstRow="1" w:lastRow="0" w:firstColumn="1" w:lastColumn="0" w:noHBand="0" w:noVBand="1"/>
      </w:tblPr>
      <w:tblGrid>
        <w:gridCol w:w="993"/>
        <w:gridCol w:w="4536"/>
        <w:gridCol w:w="4394"/>
      </w:tblGrid>
      <w:tr w:rsidR="004C64F9" w14:paraId="78395C67" w14:textId="77777777" w:rsidTr="004C64F9">
        <w:tc>
          <w:tcPr>
            <w:tcW w:w="993" w:type="dxa"/>
          </w:tcPr>
          <w:p w14:paraId="4DE59F4A" w14:textId="19CDEEBC" w:rsidR="004C64F9" w:rsidRPr="004C64F9" w:rsidRDefault="004C64F9" w:rsidP="004C64F9">
            <w:pPr>
              <w:spacing w:line="240" w:lineRule="auto"/>
              <w:ind w:leftChars="0" w:left="0" w:firstLineChars="0" w:firstLine="0"/>
              <w:rPr>
                <w:rFonts w:ascii="Times New Roman" w:eastAsia="Times New Roman" w:hAnsi="Times New Roman" w:cs="Times New Roman"/>
                <w:b/>
                <w:bCs/>
                <w:color w:val="000000"/>
                <w:sz w:val="24"/>
                <w:szCs w:val="24"/>
              </w:rPr>
            </w:pPr>
            <w:proofErr w:type="spellStart"/>
            <w:r w:rsidRPr="004C64F9">
              <w:rPr>
                <w:rFonts w:ascii="Times New Roman" w:eastAsia="Times New Roman" w:hAnsi="Times New Roman" w:cs="Times New Roman"/>
                <w:b/>
                <w:bCs/>
                <w:color w:val="000000"/>
                <w:sz w:val="24"/>
                <w:szCs w:val="24"/>
              </w:rPr>
              <w:t>Nr.p.k</w:t>
            </w:r>
            <w:proofErr w:type="spellEnd"/>
            <w:r w:rsidRPr="004C64F9">
              <w:rPr>
                <w:rFonts w:ascii="Times New Roman" w:eastAsia="Times New Roman" w:hAnsi="Times New Roman" w:cs="Times New Roman"/>
                <w:b/>
                <w:bCs/>
                <w:color w:val="000000"/>
                <w:sz w:val="24"/>
                <w:szCs w:val="24"/>
              </w:rPr>
              <w:t>.</w:t>
            </w:r>
          </w:p>
        </w:tc>
        <w:tc>
          <w:tcPr>
            <w:tcW w:w="4536" w:type="dxa"/>
          </w:tcPr>
          <w:p w14:paraId="7D1CACAD" w14:textId="12EA02CF" w:rsidR="004C64F9" w:rsidRPr="004C64F9" w:rsidRDefault="004C64F9" w:rsidP="004C64F9">
            <w:pPr>
              <w:spacing w:line="240" w:lineRule="auto"/>
              <w:ind w:leftChars="0" w:left="0" w:firstLineChars="0" w:firstLine="0"/>
              <w:rPr>
                <w:rFonts w:ascii="Times New Roman" w:eastAsia="Times New Roman" w:hAnsi="Times New Roman" w:cs="Times New Roman"/>
                <w:b/>
                <w:bCs/>
                <w:color w:val="000000"/>
                <w:sz w:val="24"/>
                <w:szCs w:val="24"/>
              </w:rPr>
            </w:pPr>
            <w:r w:rsidRPr="004C64F9">
              <w:rPr>
                <w:rFonts w:ascii="Times New Roman" w:eastAsia="Times New Roman" w:hAnsi="Times New Roman" w:cs="Times New Roman"/>
                <w:b/>
                <w:bCs/>
                <w:color w:val="000000"/>
                <w:sz w:val="24"/>
                <w:szCs w:val="24"/>
              </w:rPr>
              <w:t>Prasības Pretendentam</w:t>
            </w:r>
          </w:p>
        </w:tc>
        <w:tc>
          <w:tcPr>
            <w:tcW w:w="4394" w:type="dxa"/>
          </w:tcPr>
          <w:p w14:paraId="50195E09" w14:textId="19F53012" w:rsidR="004C64F9" w:rsidRPr="004C64F9" w:rsidRDefault="004C64F9" w:rsidP="004C64F9">
            <w:pPr>
              <w:spacing w:line="240" w:lineRule="auto"/>
              <w:ind w:leftChars="0" w:left="0" w:firstLineChars="0" w:firstLine="0"/>
              <w:rPr>
                <w:rFonts w:ascii="Times New Roman" w:eastAsia="Times New Roman" w:hAnsi="Times New Roman" w:cs="Times New Roman"/>
                <w:b/>
                <w:bCs/>
                <w:color w:val="000000"/>
                <w:sz w:val="24"/>
                <w:szCs w:val="24"/>
              </w:rPr>
            </w:pPr>
            <w:r w:rsidRPr="004C64F9">
              <w:rPr>
                <w:rFonts w:ascii="Times New Roman" w:eastAsia="Times New Roman" w:hAnsi="Times New Roman" w:cs="Times New Roman"/>
                <w:b/>
                <w:bCs/>
                <w:color w:val="000000"/>
                <w:sz w:val="24"/>
                <w:szCs w:val="24"/>
              </w:rPr>
              <w:t>Iesniedzamie dokumenti</w:t>
            </w:r>
          </w:p>
        </w:tc>
      </w:tr>
      <w:tr w:rsidR="004C64F9" w14:paraId="722B4E51" w14:textId="77777777" w:rsidTr="004C64F9">
        <w:tc>
          <w:tcPr>
            <w:tcW w:w="993" w:type="dxa"/>
          </w:tcPr>
          <w:p w14:paraId="6D182437" w14:textId="17372E20" w:rsidR="004C64F9" w:rsidRPr="004C64F9" w:rsidRDefault="004C64F9" w:rsidP="004C64F9">
            <w:pPr>
              <w:spacing w:line="240" w:lineRule="auto"/>
              <w:ind w:leftChars="0" w:left="0" w:firstLineChars="0" w:firstLine="0"/>
              <w:rPr>
                <w:rFonts w:ascii="Times New Roman" w:eastAsia="Times New Roman" w:hAnsi="Times New Roman" w:cs="Times New Roman"/>
                <w:b/>
                <w:bCs/>
                <w:color w:val="000000"/>
                <w:sz w:val="24"/>
                <w:szCs w:val="24"/>
              </w:rPr>
            </w:pPr>
            <w:r w:rsidRPr="004C64F9">
              <w:rPr>
                <w:rFonts w:ascii="Times New Roman" w:eastAsia="Times New Roman" w:hAnsi="Times New Roman" w:cs="Times New Roman"/>
                <w:b/>
                <w:bCs/>
                <w:color w:val="000000"/>
                <w:sz w:val="24"/>
                <w:szCs w:val="24"/>
              </w:rPr>
              <w:t>6.2.1.</w:t>
            </w:r>
          </w:p>
        </w:tc>
        <w:tc>
          <w:tcPr>
            <w:tcW w:w="4536" w:type="dxa"/>
          </w:tcPr>
          <w:p w14:paraId="0C877D19"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6.2.1.1. Pretendenta  minimālajam vidējam gada finanšu apgrozījumam trīs iepriekšējo pārskata gadu laikā jābūt  500 000,00 EUR.</w:t>
            </w:r>
          </w:p>
          <w:p w14:paraId="44D6E320"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02D42190"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Piegādātāju apvienība šo prasību var izpildīt kopumā, summējot apgrozījumu.</w:t>
            </w:r>
          </w:p>
          <w:p w14:paraId="1F184A1C"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01DFE1E1" w14:textId="70BA60DA"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Ja Pretendents šī punkta izpildei balstās uz personu (apakšuzņēmēju) spējām, tad Pretendenta un šādu personu (apakšuzņēmēju) kopējam   minimālajam vidējam gada finanšu apgrozījumam trīs iepriekšējo pārskata gadu laikā jābūt</w:t>
            </w:r>
            <w:r w:rsidR="007D34BC">
              <w:rPr>
                <w:rFonts w:ascii="Times New Roman" w:eastAsia="Times New Roman" w:hAnsi="Times New Roman" w:cs="Times New Roman"/>
                <w:color w:val="000000"/>
                <w:sz w:val="24"/>
                <w:szCs w:val="24"/>
              </w:rPr>
              <w:t xml:space="preserve"> </w:t>
            </w:r>
            <w:r w:rsidRPr="004C64F9">
              <w:rPr>
                <w:rFonts w:ascii="Times New Roman" w:eastAsia="Times New Roman" w:hAnsi="Times New Roman" w:cs="Times New Roman"/>
                <w:color w:val="000000"/>
                <w:sz w:val="24"/>
                <w:szCs w:val="24"/>
              </w:rPr>
              <w:t>500 000,00  EUR.</w:t>
            </w:r>
          </w:p>
          <w:p w14:paraId="04E926B8"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7F7F1A3D"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Ja Pretendents (arī persona/apakšuzņēmējs vai apvienības dalībnieks) ir dibināts vēlāk, tad finanšu apgrozījumam jāatbilst iepriekš minētajai prasībai attiecīgi īsākajā laika periodā.</w:t>
            </w:r>
          </w:p>
          <w:p w14:paraId="4A1E8C3D"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10F6D50F"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lastRenderedPageBreak/>
              <w:t>6.2.1.2. Pretendentam jābūt stabiliem finanšu un saimnieciskās darbības rādītājiem, kurus, piemērojot vispārpieņemtos finanšu analīzes paņēmienus, kā arī pamatojoties uz pēdējā auditētā un apstiprinātā gada pārskata rezultātiem, raksturo:</w:t>
            </w:r>
          </w:p>
          <w:p w14:paraId="68584C35"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6.2.1.2.1.likviditātes koeficients: apgrozāmie līdzekļi/ īstermiņa saistības ≥1;</w:t>
            </w:r>
          </w:p>
          <w:p w14:paraId="1E706A18"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6.2.1.2.2. pozitīvs pašu kapitāls.</w:t>
            </w:r>
          </w:p>
          <w:p w14:paraId="59A2D037"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561AC258"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Ja Pretendents ir piegādātāju apvienība, tad katra piegādātāju apvienības dalībnieka, uz kura saimnieciskajām un finansiālajām spējām Pretendents balstās un kurš būs finansiāli atbildīgs par līguma izpildi, finanšu un saimnieciskās darbības rādītājiem jāatbilst 6.2.1.2.punktā paredzētajām prasībām.</w:t>
            </w:r>
          </w:p>
          <w:p w14:paraId="5B9E872E"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52323183" w14:textId="6BB4C80D" w:rsidR="004C64F9" w:rsidRDefault="004C64F9" w:rsidP="004C64F9">
            <w:pPr>
              <w:spacing w:line="240" w:lineRule="auto"/>
              <w:ind w:leftChars="0" w:left="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Ja Pretendents balstās uz personu (apakšuzņēmēja) saimnieciskajām un finansiālajām spējām un šāda persona (apakšuzņēmējs) būs finansiāli atbildīgs par līguma izpildi, katras šādas personas (apakšuzņēmēja) finanšu un saimnieciskās darbības rādītājiem jāatbilst 6.2.1.2. punktā paredzētajām prasībām.</w:t>
            </w:r>
          </w:p>
        </w:tc>
        <w:tc>
          <w:tcPr>
            <w:tcW w:w="4394" w:type="dxa"/>
          </w:tcPr>
          <w:p w14:paraId="4C4C35F6"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lastRenderedPageBreak/>
              <w:t xml:space="preserve">Pretendenta sagatavotā izziņa par Pretendenta finanšu apgrozījumu atbilstoši Nolikuma 6.2.1.1.punktā noteiktajām prasībām. </w:t>
            </w:r>
          </w:p>
          <w:p w14:paraId="22BEFAE8"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13AC5646"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Izziņa par Pretendenta finanšu un saimnieciskās darbības rādītājiem, atbilstoši 6.2.1.2. punktā noteiktajām prasībām.</w:t>
            </w:r>
          </w:p>
          <w:p w14:paraId="5576738D"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3C3BC3EF"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Izziņai jāpievieno bilances, peļņas un zaudējumu aprēķina un revidenta ziņojuma kopija par attiecīgajiem gadiem, ja saskaņā ar normatīvajiem aktiem revidentam ir jāpārbauda gada pārskats.</w:t>
            </w:r>
          </w:p>
          <w:p w14:paraId="5BD88E40"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1DD612B5"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 xml:space="preserve">Ja Pretendents ir piegādātāju apvienība, tad jāiesniedz dokuments, kas apliecina piegādātāju apvienības dalībnieku, uz kuru saimnieciskajām un finansiālajām spējām piegādātāju apvienība balstās un kas būs </w:t>
            </w:r>
            <w:r w:rsidRPr="004C64F9">
              <w:rPr>
                <w:rFonts w:ascii="Times New Roman" w:eastAsia="Times New Roman" w:hAnsi="Times New Roman" w:cs="Times New Roman"/>
                <w:color w:val="000000"/>
                <w:sz w:val="24"/>
                <w:szCs w:val="24"/>
              </w:rPr>
              <w:lastRenderedPageBreak/>
              <w:t>finansiāli atbildīgi par līguma izpildi, solidāru atbildību iepirkuma līguma izpildē pret Pasūtītāju.</w:t>
            </w:r>
          </w:p>
          <w:p w14:paraId="38985AFC"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p>
          <w:p w14:paraId="47E735FC" w14:textId="77777777" w:rsidR="004C64F9" w:rsidRPr="004C64F9" w:rsidRDefault="004C64F9" w:rsidP="004C64F9">
            <w:pPr>
              <w:spacing w:line="240" w:lineRule="auto"/>
              <w:ind w:leftChars="0" w:firstLineChars="0" w:firstLine="0"/>
              <w:rPr>
                <w:rFonts w:ascii="Times New Roman" w:eastAsia="Times New Roman" w:hAnsi="Times New Roman" w:cs="Times New Roman"/>
                <w:color w:val="000000"/>
                <w:sz w:val="24"/>
                <w:szCs w:val="24"/>
              </w:rPr>
            </w:pPr>
            <w:r w:rsidRPr="004C64F9">
              <w:rPr>
                <w:rFonts w:ascii="Times New Roman" w:eastAsia="Times New Roman" w:hAnsi="Times New Roman" w:cs="Times New Roman"/>
                <w:color w:val="000000"/>
                <w:sz w:val="24"/>
                <w:szCs w:val="24"/>
              </w:rPr>
              <w:t xml:space="preserve">Ja Pretendents balstās uz personas vai personu (apakšuzņēmēju) finansiālajām spējām 6.2.1.punkta izpildei, Pretendentam ir jāpierāda, ka viņa rīcībā būs nepieciešamie resursi, iesniedzot dokumentu, kas apliecina Pretendenta un piesaistītās personas (apakšuzņēmēja) solidāru atbildību iepirkuma līguma izpildē pret Pasūtītāju. </w:t>
            </w:r>
          </w:p>
          <w:p w14:paraId="6AA25F34" w14:textId="77777777" w:rsidR="004C64F9" w:rsidRDefault="004C64F9" w:rsidP="004C64F9">
            <w:pPr>
              <w:spacing w:line="240" w:lineRule="auto"/>
              <w:ind w:leftChars="0" w:left="0" w:firstLineChars="0" w:firstLine="0"/>
              <w:rPr>
                <w:rFonts w:ascii="Times New Roman" w:eastAsia="Times New Roman" w:hAnsi="Times New Roman" w:cs="Times New Roman"/>
                <w:color w:val="000000"/>
                <w:sz w:val="24"/>
                <w:szCs w:val="24"/>
              </w:rPr>
            </w:pPr>
          </w:p>
        </w:tc>
      </w:tr>
    </w:tbl>
    <w:p w14:paraId="232EF9FD" w14:textId="77777777" w:rsidR="00F005CC" w:rsidRPr="00CD4758" w:rsidRDefault="00F005CC" w:rsidP="004C64F9">
      <w:pPr>
        <w:pBdr>
          <w:top w:val="nil"/>
          <w:left w:val="nil"/>
          <w:bottom w:val="nil"/>
          <w:right w:val="nil"/>
          <w:between w:val="nil"/>
        </w:pBdr>
        <w:tabs>
          <w:tab w:val="left" w:pos="0"/>
          <w:tab w:val="left" w:pos="3600"/>
        </w:tabs>
        <w:spacing w:line="240" w:lineRule="auto"/>
        <w:ind w:leftChars="0" w:left="0" w:firstLineChars="0" w:firstLine="0"/>
        <w:rPr>
          <w:rFonts w:ascii="Times New Roman" w:eastAsia="Times New Roman" w:hAnsi="Times New Roman" w:cs="Times New Roman"/>
          <w:b/>
          <w:color w:val="000000"/>
          <w:sz w:val="24"/>
          <w:szCs w:val="24"/>
        </w:rPr>
      </w:pPr>
    </w:p>
    <w:p w14:paraId="5C3930BB" w14:textId="4C861EAD" w:rsidR="00F005CC" w:rsidRPr="00DB1D12" w:rsidRDefault="000F38B8" w:rsidP="004C64F9">
      <w:pPr>
        <w:pStyle w:val="Sarakstarindkopa"/>
        <w:numPr>
          <w:ilvl w:val="1"/>
          <w:numId w:val="29"/>
        </w:numPr>
        <w:pBdr>
          <w:top w:val="nil"/>
          <w:left w:val="nil"/>
          <w:bottom w:val="nil"/>
          <w:right w:val="nil"/>
          <w:between w:val="nil"/>
        </w:pBdr>
        <w:tabs>
          <w:tab w:val="left" w:pos="0"/>
          <w:tab w:val="left" w:pos="3600"/>
        </w:tabs>
        <w:spacing w:line="240" w:lineRule="auto"/>
        <w:ind w:leftChars="0" w:firstLineChars="0"/>
        <w:jc w:val="left"/>
        <w:rPr>
          <w:rFonts w:ascii="Times New Roman" w:eastAsia="Times New Roman" w:hAnsi="Times New Roman" w:cs="Times New Roman"/>
          <w:b/>
          <w:color w:val="000000"/>
          <w:sz w:val="24"/>
          <w:szCs w:val="24"/>
        </w:rPr>
      </w:pPr>
      <w:r w:rsidRPr="00DB1D12">
        <w:rPr>
          <w:rFonts w:ascii="Times New Roman" w:eastAsia="Times New Roman" w:hAnsi="Times New Roman" w:cs="Times New Roman"/>
          <w:b/>
          <w:color w:val="000000"/>
          <w:sz w:val="24"/>
          <w:szCs w:val="24"/>
        </w:rPr>
        <w:t>Prasības pretendenta tehniskajām un  profesionālajām spējām</w:t>
      </w:r>
    </w:p>
    <w:p w14:paraId="23A6DF0B" w14:textId="77777777" w:rsidR="00F005CC" w:rsidRPr="00DB1D12" w:rsidRDefault="000F38B8">
      <w:pPr>
        <w:ind w:left="0" w:hanging="2"/>
        <w:rPr>
          <w:rFonts w:ascii="Times New Roman" w:eastAsia="Times New Roman" w:hAnsi="Times New Roman" w:cs="Times New Roman"/>
          <w:sz w:val="24"/>
          <w:szCs w:val="24"/>
        </w:rPr>
      </w:pPr>
      <w:r w:rsidRPr="00DB1D12">
        <w:rPr>
          <w:rFonts w:ascii="Times New Roman" w:eastAsia="Times New Roman" w:hAnsi="Times New Roman" w:cs="Times New Roman"/>
          <w:sz w:val="24"/>
          <w:szCs w:val="24"/>
        </w:rPr>
        <w:tab/>
      </w:r>
      <w:r w:rsidRPr="00DB1D12">
        <w:rPr>
          <w:rFonts w:ascii="Times New Roman" w:eastAsia="Times New Roman" w:hAnsi="Times New Roman" w:cs="Times New Roman"/>
          <w:b/>
          <w:sz w:val="24"/>
          <w:szCs w:val="24"/>
        </w:rPr>
        <w:t>Pieredzes apliecināšanas laika periods 6.3.punkta izpratnē ir sekojošs</w:t>
      </w:r>
      <w:r w:rsidRPr="00DB1D12">
        <w:rPr>
          <w:rFonts w:ascii="Times New Roman" w:eastAsia="Times New Roman" w:hAnsi="Times New Roman" w:cs="Times New Roman"/>
          <w:sz w:val="24"/>
          <w:szCs w:val="24"/>
        </w:rPr>
        <w:t>:</w:t>
      </w:r>
    </w:p>
    <w:p w14:paraId="53C767A3" w14:textId="010597A4" w:rsidR="00F005CC" w:rsidRDefault="000F38B8">
      <w:pPr>
        <w:ind w:left="0" w:hanging="2"/>
        <w:rPr>
          <w:rFonts w:ascii="Times New Roman" w:eastAsia="Times New Roman" w:hAnsi="Times New Roman" w:cs="Times New Roman"/>
          <w:sz w:val="24"/>
          <w:szCs w:val="24"/>
        </w:rPr>
      </w:pPr>
      <w:r w:rsidRPr="00DB1D12">
        <w:rPr>
          <w:rFonts w:ascii="Times New Roman" w:eastAsia="Times New Roman" w:hAnsi="Times New Roman" w:cs="Times New Roman"/>
          <w:sz w:val="24"/>
          <w:szCs w:val="24"/>
        </w:rPr>
        <w:tab/>
        <w:t>Iepriekšējo 5 (piecu) gadu laikā – 201</w:t>
      </w:r>
      <w:r w:rsidR="00DB1D12">
        <w:rPr>
          <w:rFonts w:ascii="Times New Roman" w:eastAsia="Times New Roman" w:hAnsi="Times New Roman" w:cs="Times New Roman"/>
          <w:sz w:val="24"/>
          <w:szCs w:val="24"/>
        </w:rPr>
        <w:t>8</w:t>
      </w:r>
      <w:r w:rsidRPr="00DB1D12">
        <w:rPr>
          <w:rFonts w:ascii="Times New Roman" w:eastAsia="Times New Roman" w:hAnsi="Times New Roman" w:cs="Times New Roman"/>
          <w:sz w:val="24"/>
          <w:szCs w:val="24"/>
        </w:rPr>
        <w:t>., 201</w:t>
      </w:r>
      <w:r w:rsidR="00DB1D12">
        <w:rPr>
          <w:rFonts w:ascii="Times New Roman" w:eastAsia="Times New Roman" w:hAnsi="Times New Roman" w:cs="Times New Roman"/>
          <w:sz w:val="24"/>
          <w:szCs w:val="24"/>
        </w:rPr>
        <w:t>9</w:t>
      </w:r>
      <w:r w:rsidRPr="00DB1D12">
        <w:rPr>
          <w:rFonts w:ascii="Times New Roman" w:eastAsia="Times New Roman" w:hAnsi="Times New Roman" w:cs="Times New Roman"/>
          <w:sz w:val="24"/>
          <w:szCs w:val="24"/>
        </w:rPr>
        <w:t>., 20</w:t>
      </w:r>
      <w:r w:rsidR="00DB1D12">
        <w:rPr>
          <w:rFonts w:ascii="Times New Roman" w:eastAsia="Times New Roman" w:hAnsi="Times New Roman" w:cs="Times New Roman"/>
          <w:sz w:val="24"/>
          <w:szCs w:val="24"/>
        </w:rPr>
        <w:t>20</w:t>
      </w:r>
      <w:r w:rsidRPr="00DB1D12">
        <w:rPr>
          <w:rFonts w:ascii="Times New Roman" w:eastAsia="Times New Roman" w:hAnsi="Times New Roman" w:cs="Times New Roman"/>
          <w:sz w:val="24"/>
          <w:szCs w:val="24"/>
        </w:rPr>
        <w:t>., 202</w:t>
      </w:r>
      <w:r w:rsidR="00DB1D12">
        <w:rPr>
          <w:rFonts w:ascii="Times New Roman" w:eastAsia="Times New Roman" w:hAnsi="Times New Roman" w:cs="Times New Roman"/>
          <w:sz w:val="24"/>
          <w:szCs w:val="24"/>
        </w:rPr>
        <w:t>1</w:t>
      </w:r>
      <w:r w:rsidRPr="00DB1D12">
        <w:rPr>
          <w:rFonts w:ascii="Times New Roman" w:eastAsia="Times New Roman" w:hAnsi="Times New Roman" w:cs="Times New Roman"/>
          <w:sz w:val="24"/>
          <w:szCs w:val="24"/>
        </w:rPr>
        <w:t>. un 202</w:t>
      </w:r>
      <w:r w:rsidR="00DB1D12">
        <w:rPr>
          <w:rFonts w:ascii="Times New Roman" w:eastAsia="Times New Roman" w:hAnsi="Times New Roman" w:cs="Times New Roman"/>
          <w:sz w:val="24"/>
          <w:szCs w:val="24"/>
        </w:rPr>
        <w:t>2</w:t>
      </w:r>
      <w:r w:rsidRPr="00DB1D12">
        <w:rPr>
          <w:rFonts w:ascii="Times New Roman" w:eastAsia="Times New Roman" w:hAnsi="Times New Roman" w:cs="Times New Roman"/>
          <w:sz w:val="24"/>
          <w:szCs w:val="24"/>
        </w:rPr>
        <w:t>.gads vai vēlāk laikā līdz piedāvājumu iesniegšanas brīdim.</w:t>
      </w:r>
    </w:p>
    <w:p w14:paraId="23DFAC5D" w14:textId="7A2C8E93" w:rsidR="00F005CC" w:rsidRPr="00DB1D12" w:rsidRDefault="000F38B8">
      <w:pPr>
        <w:ind w:left="0" w:hanging="2"/>
        <w:rPr>
          <w:rFonts w:ascii="Times New Roman" w:eastAsia="Times New Roman" w:hAnsi="Times New Roman" w:cs="Times New Roman"/>
          <w:sz w:val="24"/>
          <w:szCs w:val="24"/>
        </w:rPr>
      </w:pPr>
      <w:r w:rsidRPr="00DB1D12">
        <w:rPr>
          <w:rFonts w:ascii="Times New Roman" w:eastAsia="Times New Roman" w:hAnsi="Times New Roman" w:cs="Times New Roman"/>
          <w:sz w:val="24"/>
          <w:szCs w:val="24"/>
        </w:rPr>
        <w:t>Prasības attiecībā uz tehniskajām un profesionālajām spējām piegādātāju apvienības dalībnieki var izpildīt kopumā.</w:t>
      </w:r>
    </w:p>
    <w:p w14:paraId="1A66A21A" w14:textId="2185E602" w:rsidR="00393726" w:rsidRPr="00DB1D12" w:rsidRDefault="00393726">
      <w:pPr>
        <w:ind w:left="0" w:hanging="2"/>
        <w:rPr>
          <w:rFonts w:ascii="Times New Roman" w:eastAsia="Times New Roman" w:hAnsi="Times New Roman" w:cs="Times New Roman"/>
          <w:sz w:val="24"/>
          <w:szCs w:val="24"/>
        </w:rPr>
      </w:pPr>
      <w:r w:rsidRPr="00DB1D12">
        <w:rPr>
          <w:rFonts w:ascii="Times New Roman" w:eastAsia="Times New Roman" w:hAnsi="Times New Roman" w:cs="Times New Roman"/>
          <w:sz w:val="24"/>
          <w:szCs w:val="24"/>
        </w:rPr>
        <w:t>Līgums/Objekts šī Nolikuma izpratnē ir atsevišķi nodalīta būvdarbu vieta (būvlaukums).</w:t>
      </w:r>
    </w:p>
    <w:p w14:paraId="56E41E96" w14:textId="77777777" w:rsidR="00F005CC" w:rsidRPr="00DB1D12" w:rsidRDefault="000F38B8">
      <w:pPr>
        <w:ind w:left="0" w:hanging="2"/>
        <w:rPr>
          <w:rFonts w:ascii="Times New Roman" w:eastAsia="Times New Roman" w:hAnsi="Times New Roman" w:cs="Times New Roman"/>
          <w:sz w:val="24"/>
          <w:szCs w:val="24"/>
        </w:rPr>
      </w:pPr>
      <w:r w:rsidRPr="00DB1D12">
        <w:rPr>
          <w:rFonts w:ascii="Times New Roman" w:eastAsia="Times New Roman" w:hAnsi="Times New Roman" w:cs="Times New Roman"/>
          <w:sz w:val="24"/>
          <w:szCs w:val="24"/>
        </w:rPr>
        <w:t>Neatkarīgi no šajā Nolikuma punktā uzskaitītajiem speciālistiem, Pretendentam visa līguma gaitā ir jānodrošina nepieciešamie speciālisti, kas noteikti normatīvajos aktos.</w:t>
      </w:r>
    </w:p>
    <w:p w14:paraId="3B88D677" w14:textId="77777777" w:rsidR="00F005CC" w:rsidRPr="00CD4758" w:rsidRDefault="00F005CC" w:rsidP="00AC1BB1">
      <w:pPr>
        <w:ind w:leftChars="0" w:left="0" w:firstLineChars="0" w:firstLine="0"/>
        <w:rPr>
          <w:rFonts w:ascii="Times New Roman" w:eastAsia="Times New Roman" w:hAnsi="Times New Roman" w:cs="Times New Roman"/>
          <w:sz w:val="24"/>
          <w:szCs w:val="24"/>
          <w:highlight w:val="white"/>
        </w:rPr>
      </w:pPr>
    </w:p>
    <w:tbl>
      <w:tblPr>
        <w:tblStyle w:val="a3"/>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
        <w:gridCol w:w="4389"/>
        <w:gridCol w:w="4508"/>
      </w:tblGrid>
      <w:tr w:rsidR="00F005CC" w:rsidRPr="00CD4758" w14:paraId="4F94C479" w14:textId="77777777" w:rsidTr="00244BA9">
        <w:trPr>
          <w:trHeight w:val="257"/>
        </w:trPr>
        <w:tc>
          <w:tcPr>
            <w:tcW w:w="998" w:type="dxa"/>
            <w:tcBorders>
              <w:top w:val="single" w:sz="4" w:space="0" w:color="000000"/>
              <w:left w:val="single" w:sz="4" w:space="0" w:color="000000"/>
              <w:bottom w:val="single" w:sz="4" w:space="0" w:color="000000"/>
              <w:right w:val="single" w:sz="4" w:space="0" w:color="000000"/>
            </w:tcBorders>
          </w:tcPr>
          <w:p w14:paraId="0B985E16" w14:textId="77777777" w:rsidR="00F005CC" w:rsidRPr="00CD4758" w:rsidRDefault="000F38B8">
            <w:pPr>
              <w:ind w:left="0" w:hanging="2"/>
              <w:jc w:val="center"/>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b/>
                <w:sz w:val="24"/>
                <w:szCs w:val="24"/>
              </w:rPr>
              <w:t>Nr.p.k</w:t>
            </w:r>
            <w:proofErr w:type="spellEnd"/>
            <w:r w:rsidRPr="00CD4758">
              <w:rPr>
                <w:rFonts w:ascii="Times New Roman" w:eastAsia="Times New Roman" w:hAnsi="Times New Roman" w:cs="Times New Roman"/>
                <w:b/>
                <w:sz w:val="24"/>
                <w:szCs w:val="24"/>
              </w:rPr>
              <w:t>.</w:t>
            </w:r>
          </w:p>
        </w:tc>
        <w:tc>
          <w:tcPr>
            <w:tcW w:w="4389" w:type="dxa"/>
            <w:tcBorders>
              <w:top w:val="single" w:sz="4" w:space="0" w:color="000000"/>
              <w:left w:val="single" w:sz="4" w:space="0" w:color="000000"/>
              <w:bottom w:val="single" w:sz="4" w:space="0" w:color="000000"/>
              <w:right w:val="single" w:sz="4" w:space="0" w:color="000000"/>
            </w:tcBorders>
          </w:tcPr>
          <w:p w14:paraId="6F5E3713" w14:textId="38C13465" w:rsidR="00F005CC" w:rsidRPr="00CD4758" w:rsidRDefault="000F38B8">
            <w:pPr>
              <w:tabs>
                <w:tab w:val="left" w:pos="1026"/>
              </w:tabs>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Prasība</w:t>
            </w:r>
          </w:p>
        </w:tc>
        <w:tc>
          <w:tcPr>
            <w:tcW w:w="4508" w:type="dxa"/>
            <w:tcBorders>
              <w:top w:val="single" w:sz="4" w:space="0" w:color="000000"/>
              <w:left w:val="single" w:sz="4" w:space="0" w:color="000000"/>
              <w:bottom w:val="single" w:sz="4" w:space="0" w:color="000000"/>
              <w:right w:val="single" w:sz="4" w:space="0" w:color="000000"/>
            </w:tcBorders>
          </w:tcPr>
          <w:p w14:paraId="0C73BFE1" w14:textId="77777777" w:rsidR="00F005CC" w:rsidRPr="00CD4758" w:rsidRDefault="000F38B8">
            <w:pPr>
              <w:tabs>
                <w:tab w:val="left" w:pos="1026"/>
              </w:tabs>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Iesniedzamie dokumenti</w:t>
            </w:r>
          </w:p>
        </w:tc>
      </w:tr>
      <w:tr w:rsidR="00F005CC" w:rsidRPr="00CD4758" w14:paraId="03912B4D" w14:textId="77777777" w:rsidTr="00244BA9">
        <w:trPr>
          <w:trHeight w:val="420"/>
        </w:trPr>
        <w:tc>
          <w:tcPr>
            <w:tcW w:w="998" w:type="dxa"/>
            <w:tcBorders>
              <w:top w:val="single" w:sz="4" w:space="0" w:color="000000"/>
              <w:left w:val="single" w:sz="4" w:space="0" w:color="000000"/>
              <w:bottom w:val="single" w:sz="4" w:space="0" w:color="000000"/>
              <w:right w:val="single" w:sz="4" w:space="0" w:color="000000"/>
            </w:tcBorders>
          </w:tcPr>
          <w:p w14:paraId="19423678" w14:textId="1751C593" w:rsidR="00F005CC" w:rsidRPr="004C64F9" w:rsidRDefault="000F38B8">
            <w:pPr>
              <w:ind w:left="0" w:hanging="2"/>
              <w:rPr>
                <w:rFonts w:ascii="Times New Roman" w:eastAsia="Times New Roman" w:hAnsi="Times New Roman" w:cs="Times New Roman"/>
                <w:b/>
                <w:sz w:val="24"/>
                <w:szCs w:val="24"/>
              </w:rPr>
            </w:pPr>
            <w:r w:rsidRPr="004C64F9">
              <w:rPr>
                <w:rFonts w:ascii="Times New Roman" w:eastAsia="Times New Roman" w:hAnsi="Times New Roman" w:cs="Times New Roman"/>
                <w:b/>
                <w:sz w:val="24"/>
                <w:szCs w:val="24"/>
              </w:rPr>
              <w:t>6.3.1</w:t>
            </w:r>
            <w:r w:rsidR="00A04374" w:rsidRPr="004C64F9">
              <w:rPr>
                <w:rFonts w:ascii="Times New Roman" w:eastAsia="Times New Roman" w:hAnsi="Times New Roman" w:cs="Times New Roman"/>
                <w:b/>
                <w:sz w:val="24"/>
                <w:szCs w:val="24"/>
              </w:rPr>
              <w:t>.</w:t>
            </w:r>
          </w:p>
        </w:tc>
        <w:tc>
          <w:tcPr>
            <w:tcW w:w="4389" w:type="dxa"/>
            <w:tcBorders>
              <w:top w:val="single" w:sz="4" w:space="0" w:color="000000"/>
              <w:left w:val="single" w:sz="4" w:space="0" w:color="000000"/>
              <w:bottom w:val="single" w:sz="4" w:space="0" w:color="000000"/>
              <w:right w:val="single" w:sz="4" w:space="0" w:color="000000"/>
            </w:tcBorders>
          </w:tcPr>
          <w:p w14:paraId="4FFC6F87" w14:textId="6D2EC586" w:rsidR="00DB1D12" w:rsidRDefault="00DB1D12" w:rsidP="00DB1D12">
            <w:pPr>
              <w:ind w:leftChars="0" w:firstLineChars="0" w:firstLine="0"/>
              <w:rPr>
                <w:rFonts w:ascii="Times New Roman" w:eastAsia="Times New Roman" w:hAnsi="Times New Roman" w:cs="Times New Roman"/>
                <w:iCs/>
                <w:sz w:val="24"/>
                <w:szCs w:val="24"/>
              </w:rPr>
            </w:pPr>
            <w:r w:rsidRPr="00DB1D12">
              <w:rPr>
                <w:rFonts w:ascii="Times New Roman" w:eastAsia="Times New Roman" w:hAnsi="Times New Roman" w:cs="Times New Roman"/>
                <w:b/>
                <w:bCs/>
                <w:iCs/>
                <w:sz w:val="24"/>
                <w:szCs w:val="24"/>
              </w:rPr>
              <w:t>Pretendents</w:t>
            </w:r>
            <w:r w:rsidRPr="00DB1D12">
              <w:rPr>
                <w:rFonts w:ascii="Times New Roman" w:eastAsia="Times New Roman" w:hAnsi="Times New Roman" w:cs="Times New Roman"/>
                <w:iCs/>
                <w:sz w:val="24"/>
                <w:szCs w:val="24"/>
              </w:rPr>
              <w:t xml:space="preserve"> ne vairāk kā 5 (piecos) iepriekšējos gados, kā arī 2023. gadā līdz piedāvājumu iesniegšanas termiņa beigām ir izpildījis vismaz 1 (vienu) iepirkuma priekšmetam līdzvērtīgu līgumu.</w:t>
            </w:r>
          </w:p>
          <w:p w14:paraId="18BC9EA7" w14:textId="77777777" w:rsidR="00A35497" w:rsidRPr="00DB1D12" w:rsidRDefault="00A35497" w:rsidP="00DB1D12">
            <w:pPr>
              <w:ind w:leftChars="0" w:firstLineChars="0" w:firstLine="0"/>
              <w:rPr>
                <w:rFonts w:ascii="Times New Roman" w:eastAsia="Times New Roman" w:hAnsi="Times New Roman" w:cs="Times New Roman"/>
                <w:iCs/>
                <w:sz w:val="24"/>
                <w:szCs w:val="24"/>
              </w:rPr>
            </w:pPr>
          </w:p>
          <w:p w14:paraId="224F77FE" w14:textId="3911FCCF" w:rsidR="00DB1D12" w:rsidRPr="00DB1D12" w:rsidRDefault="00DB1D12" w:rsidP="00DB1D12">
            <w:pPr>
              <w:ind w:leftChars="0" w:firstLineChars="0" w:firstLine="0"/>
              <w:rPr>
                <w:rFonts w:ascii="Times New Roman" w:eastAsia="Times New Roman" w:hAnsi="Times New Roman" w:cs="Times New Roman"/>
                <w:iCs/>
                <w:sz w:val="24"/>
                <w:szCs w:val="24"/>
              </w:rPr>
            </w:pPr>
            <w:r w:rsidRPr="00DB1D12">
              <w:rPr>
                <w:rFonts w:ascii="Times New Roman" w:eastAsia="Times New Roman" w:hAnsi="Times New Roman" w:cs="Times New Roman"/>
                <w:iCs/>
                <w:sz w:val="24"/>
                <w:szCs w:val="24"/>
              </w:rPr>
              <w:t xml:space="preserve">Par līdzvērtīgu ir uzskatāms līgums, kura ietvaros pretendents ir veicis ceļu un/vai laukumu </w:t>
            </w:r>
            <w:r w:rsidR="00A35497">
              <w:rPr>
                <w:rFonts w:ascii="Times New Roman" w:eastAsia="Times New Roman" w:hAnsi="Times New Roman" w:cs="Times New Roman"/>
                <w:iCs/>
                <w:sz w:val="24"/>
                <w:szCs w:val="24"/>
              </w:rPr>
              <w:t xml:space="preserve">objekta </w:t>
            </w:r>
            <w:r w:rsidR="00320C8C">
              <w:rPr>
                <w:rFonts w:ascii="Times New Roman" w:eastAsia="Times New Roman" w:hAnsi="Times New Roman" w:cs="Times New Roman"/>
                <w:iCs/>
                <w:sz w:val="24"/>
                <w:szCs w:val="24"/>
              </w:rPr>
              <w:t>vai</w:t>
            </w:r>
            <w:r w:rsidR="00A35497">
              <w:rPr>
                <w:rFonts w:ascii="Times New Roman" w:eastAsia="Times New Roman" w:hAnsi="Times New Roman" w:cs="Times New Roman"/>
                <w:iCs/>
                <w:sz w:val="24"/>
                <w:szCs w:val="24"/>
              </w:rPr>
              <w:t xml:space="preserve"> </w:t>
            </w:r>
            <w:r w:rsidRPr="00DB1D12">
              <w:rPr>
                <w:rFonts w:ascii="Times New Roman" w:eastAsia="Times New Roman" w:hAnsi="Times New Roman" w:cs="Times New Roman"/>
                <w:iCs/>
                <w:sz w:val="24"/>
                <w:szCs w:val="24"/>
              </w:rPr>
              <w:t xml:space="preserve">publiski pieejama </w:t>
            </w:r>
            <w:r w:rsidRPr="00DB1D12">
              <w:rPr>
                <w:rFonts w:ascii="Times New Roman" w:eastAsia="Times New Roman" w:hAnsi="Times New Roman" w:cs="Times New Roman"/>
                <w:iCs/>
                <w:sz w:val="24"/>
                <w:szCs w:val="24"/>
              </w:rPr>
              <w:lastRenderedPageBreak/>
              <w:t>rekreācijas objekta</w:t>
            </w:r>
            <w:r w:rsidR="00A35497">
              <w:rPr>
                <w:rStyle w:val="Vresatsauce"/>
                <w:rFonts w:ascii="Times New Roman" w:eastAsia="Times New Roman" w:hAnsi="Times New Roman" w:cs="Times New Roman"/>
                <w:iCs/>
                <w:sz w:val="24"/>
                <w:szCs w:val="24"/>
              </w:rPr>
              <w:footnoteReference w:id="5"/>
            </w:r>
            <w:r w:rsidR="00320C8C">
              <w:rPr>
                <w:rFonts w:ascii="Times New Roman" w:eastAsia="Times New Roman" w:hAnsi="Times New Roman" w:cs="Times New Roman"/>
                <w:iCs/>
                <w:sz w:val="24"/>
                <w:szCs w:val="24"/>
              </w:rPr>
              <w:t xml:space="preserve"> </w:t>
            </w:r>
            <w:r w:rsidR="004A05BF" w:rsidRPr="00F400F8">
              <w:rPr>
                <w:rFonts w:ascii="Times New Roman" w:eastAsia="Times New Roman" w:hAnsi="Times New Roman" w:cs="Times New Roman"/>
                <w:iCs/>
                <w:sz w:val="24"/>
                <w:szCs w:val="24"/>
              </w:rPr>
              <w:t>būvniecīb</w:t>
            </w:r>
            <w:r w:rsidR="004A05BF">
              <w:rPr>
                <w:rFonts w:ascii="Times New Roman" w:eastAsia="Times New Roman" w:hAnsi="Times New Roman" w:cs="Times New Roman"/>
                <w:iCs/>
                <w:sz w:val="24"/>
                <w:szCs w:val="24"/>
              </w:rPr>
              <w:t>u</w:t>
            </w:r>
            <w:r w:rsidR="004A05BF" w:rsidRPr="00F400F8">
              <w:rPr>
                <w:rStyle w:val="Vresatsauce"/>
                <w:rFonts w:ascii="Times New Roman" w:eastAsia="Times New Roman" w:hAnsi="Times New Roman" w:cs="Times New Roman"/>
                <w:iCs/>
                <w:sz w:val="24"/>
                <w:szCs w:val="24"/>
              </w:rPr>
              <w:footnoteReference w:id="6"/>
            </w:r>
            <w:r w:rsidR="004A05BF" w:rsidRPr="00F400F8">
              <w:rPr>
                <w:rFonts w:ascii="Times New Roman" w:eastAsia="Times New Roman" w:hAnsi="Times New Roman" w:cs="Times New Roman"/>
                <w:iCs/>
                <w:sz w:val="24"/>
                <w:szCs w:val="24"/>
              </w:rPr>
              <w:t xml:space="preserve"> </w:t>
            </w:r>
            <w:r w:rsidRPr="00DB1D12">
              <w:rPr>
                <w:rFonts w:ascii="Times New Roman" w:eastAsia="Times New Roman" w:hAnsi="Times New Roman" w:cs="Times New Roman"/>
                <w:iCs/>
                <w:sz w:val="24"/>
                <w:szCs w:val="24"/>
              </w:rPr>
              <w:t xml:space="preserve">par kopējām izmaksām vismaz EUR </w:t>
            </w:r>
            <w:r w:rsidR="006359F5">
              <w:rPr>
                <w:rFonts w:ascii="Times New Roman" w:eastAsia="Times New Roman" w:hAnsi="Times New Roman" w:cs="Times New Roman"/>
                <w:iCs/>
                <w:sz w:val="24"/>
                <w:szCs w:val="24"/>
              </w:rPr>
              <w:t>1</w:t>
            </w:r>
            <w:r w:rsidRPr="00DB1D12">
              <w:rPr>
                <w:rFonts w:ascii="Times New Roman" w:eastAsia="Times New Roman" w:hAnsi="Times New Roman" w:cs="Times New Roman"/>
                <w:iCs/>
                <w:sz w:val="24"/>
                <w:szCs w:val="24"/>
              </w:rPr>
              <w:t>50 000.00 (</w:t>
            </w:r>
            <w:r w:rsidR="006359F5">
              <w:rPr>
                <w:rFonts w:ascii="Times New Roman" w:eastAsia="Times New Roman" w:hAnsi="Times New Roman" w:cs="Times New Roman"/>
                <w:iCs/>
                <w:sz w:val="24"/>
                <w:szCs w:val="24"/>
              </w:rPr>
              <w:t>viens</w:t>
            </w:r>
            <w:r w:rsidRPr="00DB1D12">
              <w:rPr>
                <w:rFonts w:ascii="Times New Roman" w:eastAsia="Times New Roman" w:hAnsi="Times New Roman" w:cs="Times New Roman"/>
                <w:iCs/>
                <w:sz w:val="24"/>
                <w:szCs w:val="24"/>
              </w:rPr>
              <w:t xml:space="preserve"> simt</w:t>
            </w:r>
            <w:r w:rsidR="006359F5">
              <w:rPr>
                <w:rFonts w:ascii="Times New Roman" w:eastAsia="Times New Roman" w:hAnsi="Times New Roman" w:cs="Times New Roman"/>
                <w:iCs/>
                <w:sz w:val="24"/>
                <w:szCs w:val="24"/>
              </w:rPr>
              <w:t>s</w:t>
            </w:r>
            <w:r w:rsidRPr="00DB1D12">
              <w:rPr>
                <w:rFonts w:ascii="Times New Roman" w:eastAsia="Times New Roman" w:hAnsi="Times New Roman" w:cs="Times New Roman"/>
                <w:iCs/>
                <w:sz w:val="24"/>
                <w:szCs w:val="24"/>
              </w:rPr>
              <w:t xml:space="preserve"> piecdesmit tūkstoši) bez PVN 1 (viena) līguma ietvaros. </w:t>
            </w:r>
          </w:p>
          <w:p w14:paraId="7E0165EA" w14:textId="77777777" w:rsidR="00DB1D12" w:rsidRDefault="00DB1D12" w:rsidP="00051E1C">
            <w:pPr>
              <w:ind w:leftChars="0" w:left="0" w:firstLineChars="0" w:firstLine="0"/>
              <w:rPr>
                <w:rFonts w:ascii="Times New Roman" w:eastAsia="Times New Roman" w:hAnsi="Times New Roman" w:cs="Times New Roman"/>
                <w:iCs/>
                <w:color w:val="00B050"/>
                <w:sz w:val="24"/>
                <w:szCs w:val="24"/>
              </w:rPr>
            </w:pPr>
          </w:p>
          <w:p w14:paraId="0D5273A3" w14:textId="77777777" w:rsidR="00061B7D" w:rsidRPr="00CD4758" w:rsidRDefault="00061B7D" w:rsidP="00061B7D">
            <w:pPr>
              <w:ind w:leftChars="0" w:left="0" w:firstLineChars="0" w:firstLine="0"/>
              <w:rPr>
                <w:rFonts w:ascii="Times New Roman" w:eastAsia="Times New Roman" w:hAnsi="Times New Roman" w:cs="Times New Roman"/>
                <w:iCs/>
                <w:sz w:val="24"/>
                <w:szCs w:val="24"/>
              </w:rPr>
            </w:pPr>
          </w:p>
          <w:p w14:paraId="247B6CA2" w14:textId="4BBD40CB" w:rsidR="000417FC" w:rsidRPr="00DB1D12" w:rsidRDefault="00A04374" w:rsidP="00DB1D12">
            <w:pPr>
              <w:ind w:left="0" w:hanging="2"/>
              <w:rPr>
                <w:rFonts w:ascii="Times New Roman" w:eastAsia="Times New Roman" w:hAnsi="Times New Roman" w:cs="Times New Roman"/>
                <w:iCs/>
                <w:sz w:val="24"/>
                <w:szCs w:val="24"/>
              </w:rPr>
            </w:pPr>
            <w:r w:rsidRPr="00CD4758">
              <w:rPr>
                <w:rFonts w:ascii="Times New Roman" w:eastAsia="Times New Roman" w:hAnsi="Times New Roman" w:cs="Times New Roman"/>
                <w:iCs/>
                <w:sz w:val="24"/>
                <w:szCs w:val="24"/>
              </w:rPr>
              <w:t>Būv</w:t>
            </w:r>
            <w:r w:rsidR="004A05BF">
              <w:rPr>
                <w:rFonts w:ascii="Times New Roman" w:eastAsia="Times New Roman" w:hAnsi="Times New Roman" w:cs="Times New Roman"/>
                <w:iCs/>
                <w:sz w:val="24"/>
                <w:szCs w:val="24"/>
              </w:rPr>
              <w:t>niecības darbiem</w:t>
            </w:r>
            <w:r w:rsidRPr="00CD4758">
              <w:rPr>
                <w:rFonts w:ascii="Times New Roman" w:eastAsia="Times New Roman" w:hAnsi="Times New Roman" w:cs="Times New Roman"/>
                <w:iCs/>
                <w:sz w:val="24"/>
                <w:szCs w:val="24"/>
              </w:rPr>
              <w:t>/būvēm</w:t>
            </w:r>
            <w:r w:rsidR="00061B7D" w:rsidRPr="00CD4758">
              <w:rPr>
                <w:rFonts w:ascii="Times New Roman" w:eastAsia="Times New Roman" w:hAnsi="Times New Roman" w:cs="Times New Roman"/>
                <w:iCs/>
                <w:sz w:val="24"/>
                <w:szCs w:val="24"/>
              </w:rPr>
              <w:t>/objektiem</w:t>
            </w:r>
            <w:r w:rsidR="00E8133D">
              <w:rPr>
                <w:rFonts w:ascii="Times New Roman" w:eastAsia="Times New Roman" w:hAnsi="Times New Roman" w:cs="Times New Roman"/>
                <w:iCs/>
                <w:sz w:val="24"/>
                <w:szCs w:val="24"/>
              </w:rPr>
              <w:t xml:space="preserve"> </w:t>
            </w:r>
            <w:r w:rsidRPr="00CD4758">
              <w:rPr>
                <w:rFonts w:ascii="Times New Roman" w:eastAsia="Times New Roman" w:hAnsi="Times New Roman" w:cs="Times New Roman"/>
                <w:iCs/>
                <w:sz w:val="24"/>
                <w:szCs w:val="24"/>
              </w:rPr>
              <w:t xml:space="preserve">jābūt </w:t>
            </w:r>
            <w:r w:rsidR="00D07A15">
              <w:rPr>
                <w:rFonts w:ascii="Times New Roman" w:eastAsia="Times New Roman" w:hAnsi="Times New Roman" w:cs="Times New Roman"/>
                <w:iCs/>
                <w:sz w:val="24"/>
                <w:szCs w:val="24"/>
              </w:rPr>
              <w:t>pabeigtiem/</w:t>
            </w:r>
            <w:r w:rsidRPr="00CD4758">
              <w:rPr>
                <w:rFonts w:ascii="Times New Roman" w:eastAsia="Times New Roman" w:hAnsi="Times New Roman" w:cs="Times New Roman"/>
                <w:iCs/>
                <w:sz w:val="24"/>
                <w:szCs w:val="24"/>
              </w:rPr>
              <w:t>pieņemtiem</w:t>
            </w:r>
            <w:r w:rsidR="000E4E38" w:rsidRPr="00CD4758">
              <w:rPr>
                <w:rFonts w:ascii="Times New Roman" w:eastAsia="Times New Roman" w:hAnsi="Times New Roman" w:cs="Times New Roman"/>
                <w:iCs/>
                <w:sz w:val="24"/>
                <w:szCs w:val="24"/>
              </w:rPr>
              <w:t xml:space="preserve"> un/vai nodotiem</w:t>
            </w:r>
            <w:r w:rsidRPr="00CD4758">
              <w:rPr>
                <w:rFonts w:ascii="Times New Roman" w:eastAsia="Times New Roman" w:hAnsi="Times New Roman" w:cs="Times New Roman"/>
                <w:iCs/>
                <w:sz w:val="24"/>
                <w:szCs w:val="24"/>
              </w:rPr>
              <w:t xml:space="preserve"> ekspluatācijā atbilstoši attiecīgās valsts normatīvajos aktos noteiktajai kārtībai.</w:t>
            </w:r>
          </w:p>
        </w:tc>
        <w:tc>
          <w:tcPr>
            <w:tcW w:w="4508" w:type="dxa"/>
            <w:tcBorders>
              <w:top w:val="single" w:sz="4" w:space="0" w:color="000000"/>
              <w:left w:val="single" w:sz="4" w:space="0" w:color="000000"/>
              <w:bottom w:val="single" w:sz="4" w:space="0" w:color="000000"/>
              <w:right w:val="single" w:sz="4" w:space="0" w:color="000000"/>
            </w:tcBorders>
          </w:tcPr>
          <w:p w14:paraId="2597D4B2" w14:textId="5355EDDC" w:rsidR="009A62C3" w:rsidRPr="00CD4758" w:rsidRDefault="000F38B8" w:rsidP="009A62C3">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Pretendenta pieredzes apliecinājums saskaņā ar Nolikuma </w:t>
            </w:r>
            <w:r w:rsidR="00ED71CD">
              <w:rPr>
                <w:rFonts w:ascii="Times New Roman" w:eastAsia="Times New Roman" w:hAnsi="Times New Roman" w:cs="Times New Roman"/>
                <w:sz w:val="24"/>
                <w:szCs w:val="24"/>
              </w:rPr>
              <w:t>5</w:t>
            </w:r>
            <w:r w:rsidRPr="00CD4758">
              <w:rPr>
                <w:rFonts w:ascii="Times New Roman" w:eastAsia="Times New Roman" w:hAnsi="Times New Roman" w:cs="Times New Roman"/>
                <w:sz w:val="24"/>
                <w:szCs w:val="24"/>
              </w:rPr>
              <w:t xml:space="preserve">.pielikumu. Par pieredzi apliecinošo </w:t>
            </w:r>
            <w:r w:rsidR="00570198" w:rsidRPr="00CD4758">
              <w:rPr>
                <w:rFonts w:ascii="Times New Roman" w:eastAsia="Times New Roman" w:hAnsi="Times New Roman" w:cs="Times New Roman"/>
                <w:sz w:val="24"/>
                <w:szCs w:val="24"/>
              </w:rPr>
              <w:t>līgumu/-</w:t>
            </w:r>
            <w:proofErr w:type="spellStart"/>
            <w:r w:rsidR="00570198" w:rsidRPr="00CD4758">
              <w:rPr>
                <w:rFonts w:ascii="Times New Roman" w:eastAsia="Times New Roman" w:hAnsi="Times New Roman" w:cs="Times New Roman"/>
                <w:sz w:val="24"/>
                <w:szCs w:val="24"/>
              </w:rPr>
              <w:t>iem</w:t>
            </w:r>
            <w:proofErr w:type="spellEnd"/>
            <w:r w:rsidR="00570198" w:rsidRPr="00CD4758">
              <w:rPr>
                <w:rFonts w:ascii="Times New Roman" w:eastAsia="Times New Roman" w:hAnsi="Times New Roman" w:cs="Times New Roman"/>
                <w:sz w:val="24"/>
                <w:szCs w:val="24"/>
              </w:rPr>
              <w:t>,</w:t>
            </w:r>
            <w:r w:rsidR="00570198" w:rsidRPr="00CD4758">
              <w:rPr>
                <w:rFonts w:ascii="Times New Roman" w:hAnsi="Times New Roman" w:cs="Times New Roman"/>
              </w:rPr>
              <w:t xml:space="preserve"> </w:t>
            </w:r>
            <w:r w:rsidR="00570198" w:rsidRPr="00CD4758">
              <w:rPr>
                <w:rFonts w:ascii="Times New Roman" w:eastAsia="Times New Roman" w:hAnsi="Times New Roman" w:cs="Times New Roman"/>
                <w:sz w:val="24"/>
                <w:szCs w:val="24"/>
              </w:rPr>
              <w:t>ar kuru/-</w:t>
            </w:r>
            <w:proofErr w:type="spellStart"/>
            <w:r w:rsidR="00570198" w:rsidRPr="00CD4758">
              <w:rPr>
                <w:rFonts w:ascii="Times New Roman" w:eastAsia="Times New Roman" w:hAnsi="Times New Roman" w:cs="Times New Roman"/>
                <w:sz w:val="24"/>
                <w:szCs w:val="24"/>
              </w:rPr>
              <w:t>iem</w:t>
            </w:r>
            <w:proofErr w:type="spellEnd"/>
            <w:r w:rsidR="00570198" w:rsidRPr="00CD4758">
              <w:rPr>
                <w:rFonts w:ascii="Times New Roman" w:eastAsia="Times New Roman" w:hAnsi="Times New Roman" w:cs="Times New Roman"/>
                <w:sz w:val="24"/>
                <w:szCs w:val="24"/>
              </w:rPr>
              <w:t xml:space="preserve"> Pretendents pamato savu pieredzi, </w:t>
            </w:r>
            <w:r w:rsidRPr="00CD4758">
              <w:rPr>
                <w:rFonts w:ascii="Times New Roman" w:eastAsia="Times New Roman" w:hAnsi="Times New Roman" w:cs="Times New Roman"/>
                <w:sz w:val="24"/>
                <w:szCs w:val="24"/>
              </w:rPr>
              <w:t>klāt pievieno</w:t>
            </w:r>
            <w:r w:rsidR="00570198" w:rsidRPr="00CD4758">
              <w:rPr>
                <w:rFonts w:ascii="Times New Roman" w:eastAsia="Times New Roman" w:hAnsi="Times New Roman" w:cs="Times New Roman"/>
                <w:sz w:val="24"/>
                <w:szCs w:val="24"/>
              </w:rPr>
              <w:t xml:space="preserve"> pasūtītāja (būvniecības ierosinātāja) pozitīvu atsauksmi, kas satur šādu informāciju: attiecīgo būvdarbu veidus, līguma izpildes termiņu un vietu, vai objekts nodots ekspluatācijā</w:t>
            </w:r>
            <w:r w:rsidR="009A62C3" w:rsidRPr="00CD4758">
              <w:rPr>
                <w:rFonts w:ascii="Times New Roman" w:eastAsia="Times New Roman" w:hAnsi="Times New Roman" w:cs="Times New Roman"/>
                <w:sz w:val="24"/>
                <w:szCs w:val="24"/>
              </w:rPr>
              <w:t>.</w:t>
            </w:r>
          </w:p>
          <w:p w14:paraId="580D8181" w14:textId="7DDD15BC" w:rsidR="009A62C3" w:rsidRPr="00CD4758" w:rsidRDefault="009A62C3" w:rsidP="009A62C3">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Gadījumā, ja atsauksmē nav iespējams norādīt visu minēto informāciju, Pretendents ir tiesīgs apliecināt savu pieredzi, iesniedzot apliecinājumu un objektīvi pārbaudāmu informāciju, piemēram, līguma kopiju, aktu par objekta pieņemšanu ekspluatācijā vai </w:t>
            </w:r>
            <w:r w:rsidRPr="00CD4758">
              <w:rPr>
                <w:rFonts w:ascii="Times New Roman" w:eastAsia="Times New Roman" w:hAnsi="Times New Roman" w:cs="Times New Roman"/>
                <w:sz w:val="24"/>
                <w:szCs w:val="24"/>
              </w:rPr>
              <w:lastRenderedPageBreak/>
              <w:t>citus apliecinājumus, kas apstiprina Pretendenta pieredzi atbilstoši 6.3.1. apakšpunktā noteiktajām prasībām.</w:t>
            </w:r>
          </w:p>
          <w:p w14:paraId="192E06C2" w14:textId="77777777" w:rsidR="009A62C3" w:rsidRPr="00CD4758" w:rsidRDefault="009A62C3" w:rsidP="009A62C3">
            <w:pPr>
              <w:ind w:left="0" w:hanging="2"/>
              <w:rPr>
                <w:rFonts w:ascii="Times New Roman" w:eastAsia="Times New Roman" w:hAnsi="Times New Roman" w:cs="Times New Roman"/>
                <w:sz w:val="24"/>
                <w:szCs w:val="24"/>
              </w:rPr>
            </w:pPr>
          </w:p>
          <w:p w14:paraId="219460C5" w14:textId="7FC922E3" w:rsidR="009A62C3" w:rsidRPr="00CD4758" w:rsidRDefault="009A62C3" w:rsidP="009A62C3">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Nosacījumus, attiecībā uz atsauksmēs iekļaujamo informāciju Pasūtītājs ir izvirzījis, lai gūtu informāciju par Pretendenta iespējām nodrošināt Iepirkuma Līguma izpildi, t.i., savlaicīgu un kvalitatīvu būvdarbu veikšanu.</w:t>
            </w:r>
          </w:p>
          <w:p w14:paraId="4851349D" w14:textId="77777777" w:rsidR="009A62C3" w:rsidRPr="00CD4758" w:rsidRDefault="009A62C3">
            <w:pPr>
              <w:ind w:left="0" w:hanging="2"/>
              <w:rPr>
                <w:rFonts w:ascii="Times New Roman" w:eastAsia="Times New Roman" w:hAnsi="Times New Roman" w:cs="Times New Roman"/>
                <w:sz w:val="24"/>
                <w:szCs w:val="24"/>
              </w:rPr>
            </w:pPr>
          </w:p>
          <w:p w14:paraId="4EF14789" w14:textId="28C421D4"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Šajā punktā norādītajās dokumentu kopijās esošo informāciju attiecībā uz Pretendenta pieredzi ārvalstīs var apliecināt arī ar alternatīviem dokumentiem. </w:t>
            </w:r>
          </w:p>
          <w:p w14:paraId="07529B2F" w14:textId="77777777" w:rsidR="009A62C3" w:rsidRPr="00CD4758" w:rsidRDefault="009A62C3">
            <w:pPr>
              <w:ind w:left="0" w:hanging="2"/>
              <w:rPr>
                <w:rFonts w:ascii="Times New Roman" w:eastAsia="Times New Roman" w:hAnsi="Times New Roman" w:cs="Times New Roman"/>
                <w:sz w:val="24"/>
                <w:szCs w:val="24"/>
              </w:rPr>
            </w:pPr>
          </w:p>
          <w:p w14:paraId="195240EB" w14:textId="6CE27A8D" w:rsidR="00570198" w:rsidRPr="00CD4758" w:rsidRDefault="000F38B8" w:rsidP="009A62C3">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Lai pārliecinātos par norādītā </w:t>
            </w:r>
            <w:r w:rsidR="009A62C3" w:rsidRPr="00CD4758">
              <w:rPr>
                <w:rFonts w:ascii="Times New Roman" w:eastAsia="Times New Roman" w:hAnsi="Times New Roman" w:cs="Times New Roman"/>
                <w:sz w:val="24"/>
                <w:szCs w:val="24"/>
              </w:rPr>
              <w:t xml:space="preserve">pieredzes </w:t>
            </w:r>
            <w:r w:rsidRPr="00CD4758">
              <w:rPr>
                <w:rFonts w:ascii="Times New Roman" w:eastAsia="Times New Roman" w:hAnsi="Times New Roman" w:cs="Times New Roman"/>
                <w:sz w:val="24"/>
                <w:szCs w:val="24"/>
              </w:rPr>
              <w:t>objekta atbilstību, Pasūtītājam ir tiesības pieprasīt papildu informāciju, tajā skaitā dokumentus, kas pierāda pretendenta norādīto objektu atbilstību 6.3.1. apakšpunkta prasībām un to, ka pretendents ir veicis norādītos darbus.</w:t>
            </w:r>
          </w:p>
        </w:tc>
      </w:tr>
      <w:tr w:rsidR="00F005CC" w:rsidRPr="00CD4758" w14:paraId="47F6DF2D" w14:textId="77777777" w:rsidTr="00244BA9">
        <w:trPr>
          <w:trHeight w:val="420"/>
        </w:trPr>
        <w:tc>
          <w:tcPr>
            <w:tcW w:w="998" w:type="dxa"/>
            <w:tcBorders>
              <w:top w:val="single" w:sz="4" w:space="0" w:color="000000"/>
              <w:left w:val="single" w:sz="4" w:space="0" w:color="000000"/>
              <w:bottom w:val="single" w:sz="4" w:space="0" w:color="000000"/>
              <w:right w:val="single" w:sz="4" w:space="0" w:color="000000"/>
            </w:tcBorders>
          </w:tcPr>
          <w:p w14:paraId="7336D7BA" w14:textId="77777777" w:rsidR="00F005CC" w:rsidRPr="004C64F9" w:rsidRDefault="000F38B8">
            <w:pPr>
              <w:ind w:left="0" w:hanging="2"/>
              <w:rPr>
                <w:rFonts w:ascii="Times New Roman" w:eastAsia="Times New Roman" w:hAnsi="Times New Roman" w:cs="Times New Roman"/>
                <w:b/>
                <w:bCs/>
                <w:sz w:val="24"/>
                <w:szCs w:val="24"/>
              </w:rPr>
            </w:pPr>
            <w:r w:rsidRPr="004C64F9">
              <w:rPr>
                <w:rFonts w:ascii="Times New Roman" w:eastAsia="Times New Roman" w:hAnsi="Times New Roman" w:cs="Times New Roman"/>
                <w:b/>
                <w:bCs/>
                <w:sz w:val="24"/>
                <w:szCs w:val="24"/>
              </w:rPr>
              <w:lastRenderedPageBreak/>
              <w:t>6.3.2.</w:t>
            </w:r>
          </w:p>
        </w:tc>
        <w:tc>
          <w:tcPr>
            <w:tcW w:w="4389" w:type="dxa"/>
            <w:tcBorders>
              <w:top w:val="single" w:sz="4" w:space="0" w:color="000000"/>
              <w:left w:val="single" w:sz="4" w:space="0" w:color="000000"/>
              <w:bottom w:val="single" w:sz="4" w:space="0" w:color="000000"/>
              <w:right w:val="single" w:sz="4" w:space="0" w:color="000000"/>
            </w:tcBorders>
          </w:tcPr>
          <w:p w14:paraId="19FEE199"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u w:val="single"/>
              </w:rPr>
            </w:pPr>
            <w:r w:rsidRPr="00CD4758">
              <w:rPr>
                <w:rFonts w:ascii="Times New Roman" w:eastAsia="Times New Roman" w:hAnsi="Times New Roman" w:cs="Times New Roman"/>
                <w:color w:val="000000"/>
                <w:sz w:val="24"/>
                <w:szCs w:val="24"/>
                <w:u w:val="single"/>
              </w:rPr>
              <w:t>Prasības piesaistītajam personālam.</w:t>
            </w:r>
          </w:p>
          <w:p w14:paraId="62217B21"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97D84F1"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Darbu veikšanai Pretendents piesaista vismaz speciālistus ar zemāk noteiktajām pieredzes un kvalifikācijas prasībām.</w:t>
            </w:r>
          </w:p>
          <w:p w14:paraId="1F61F73B"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C565892"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Pretendents, kurš līguma izpildē piesaista ārvalstu speciālistus: </w:t>
            </w:r>
          </w:p>
          <w:p w14:paraId="67908D1D"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a) kuras mītnes valsts ir Eiropas Savienības dalībvalsts vai Eiropas Brīvās tirdzniecības asociācijas dalībvalsts un kura sniegto pakalpojumu izcelsmes valsts ir Eiropas Savienības dalībvalsts vai Eiropas Brīvās tirdzniecības asociācijas dalībvalsts, tad tā kvalifikācijai jāatbilst speciālista reģistrācijas valsts prasībām attiecīgo sniedzamo darbu veikšanai; </w:t>
            </w:r>
          </w:p>
          <w:p w14:paraId="2F827497"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b) kuras mītnes valsts nav Eiropas Savienības dalībvalsts vai Eiropas Brīvās tirdzniecības asociācijas dalībvalsts, tad pretendentam ir jānodrošina, ka speciālistam uz iepirkuma līguma noslēgšanas brīdi būs Latvijas Republikā </w:t>
            </w:r>
            <w:r w:rsidRPr="00CD4758">
              <w:rPr>
                <w:rFonts w:ascii="Times New Roman" w:eastAsia="Times New Roman" w:hAnsi="Times New Roman" w:cs="Times New Roman"/>
                <w:color w:val="000000"/>
                <w:sz w:val="24"/>
                <w:szCs w:val="24"/>
              </w:rPr>
              <w:lastRenderedPageBreak/>
              <w:t>spēkā esošs būvprakses sertifikāts attiecīgajā jomā.</w:t>
            </w:r>
          </w:p>
          <w:p w14:paraId="3ABFA3A4"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4F59BCC"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Visi pretendenti, kuri piesaista ārvalstu speciālistus uz sava rēķina nodrošina speciālistu saziņu ar Pasūtītāju latviešu valodā.</w:t>
            </w:r>
          </w:p>
          <w:p w14:paraId="3D66DD6A"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E491276"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Pretendents darbu veikšanas procesu nodrošina ar kvalificētiem speciālistiem, kuriem ir atbilstoša pieredze un kuri ir darba tiesiskajās attiecībās ar pretendentu vai ir parakstījuši apliecinājumu par dalību līguma izpildē.</w:t>
            </w:r>
          </w:p>
          <w:p w14:paraId="4456025F"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2A5D79F"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Ārvalstu pretendenta personāla kvalifikācijai jāatbilst speciālista valsts, kurā speciālists pastāvīgi strādā, attiecīgajā profesijā prasībām noteiktu pakalpojumu sniegšanai.</w:t>
            </w:r>
          </w:p>
          <w:p w14:paraId="1F4DB1D3"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2ABB4F0"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Pretendentu ievērībai: attiecīgajos Nolikuma apakšpunktos ir norādīti tikai speciālisti, kuru kvalifikāciju un pieredzi Pasūtītājs ir paredzējis vērtēt. Darbu veikšanai Pretendentam ir jāpiesaista arī citi speciālisti atbilstoši normatīvo aktu prasībām.</w:t>
            </w:r>
          </w:p>
          <w:p w14:paraId="10490108"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BB938F8"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Visiem pieredzes sarakstā norādītiem darbiem ir jābūt pilnībā pabeigtiem līdz piedāvājuma iesniegšanas dienai.</w:t>
            </w:r>
          </w:p>
          <w:p w14:paraId="6BCB6140"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45EC850"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Viens piesaistītais speciālists var veikt vairākus pienākumus, ja tam ir attiecīga kvalifikācija un kopējais summētais noslodzes grafiks nepārsniedz Latvijas Republikas normatīvajos aktos noteikto darba stundu apjomu noteiktajā periodā.</w:t>
            </w:r>
          </w:p>
        </w:tc>
        <w:tc>
          <w:tcPr>
            <w:tcW w:w="4508" w:type="dxa"/>
            <w:tcBorders>
              <w:top w:val="single" w:sz="4" w:space="0" w:color="000000"/>
              <w:left w:val="single" w:sz="4" w:space="0" w:color="000000"/>
              <w:bottom w:val="single" w:sz="4" w:space="0" w:color="000000"/>
              <w:right w:val="single" w:sz="4" w:space="0" w:color="000000"/>
            </w:tcBorders>
          </w:tcPr>
          <w:p w14:paraId="29855BE1" w14:textId="77777777" w:rsidR="00626DCE" w:rsidRPr="00FA0BE6" w:rsidRDefault="000F38B8" w:rsidP="00626DCE">
            <w:pPr>
              <w:ind w:left="0" w:hanging="2"/>
              <w:rPr>
                <w:rFonts w:ascii="Times New Roman" w:eastAsia="Times New Roman" w:hAnsi="Times New Roman" w:cs="Times New Roman"/>
                <w:sz w:val="24"/>
                <w:szCs w:val="24"/>
              </w:rPr>
            </w:pPr>
            <w:bookmarkStart w:id="16" w:name="_Hlk136440394"/>
            <w:r w:rsidRPr="00FA0BE6">
              <w:rPr>
                <w:rFonts w:ascii="Times New Roman" w:eastAsia="Times New Roman" w:hAnsi="Times New Roman" w:cs="Times New Roman"/>
                <w:sz w:val="24"/>
                <w:szCs w:val="24"/>
              </w:rPr>
              <w:lastRenderedPageBreak/>
              <w:t xml:space="preserve">Pretendenta </w:t>
            </w:r>
            <w:bookmarkEnd w:id="16"/>
            <w:r w:rsidR="00626DCE" w:rsidRPr="00FA0BE6">
              <w:rPr>
                <w:rFonts w:ascii="Times New Roman" w:eastAsia="Times New Roman" w:hAnsi="Times New Roman" w:cs="Times New Roman"/>
                <w:sz w:val="24"/>
                <w:szCs w:val="24"/>
              </w:rPr>
              <w:t xml:space="preserve">atbildīgo speciālistu saraksts, saskaņā ar Nolikuma 4.pielikumu. </w:t>
            </w:r>
          </w:p>
          <w:p w14:paraId="7C228C32" w14:textId="77777777" w:rsidR="00626DCE" w:rsidRPr="00FA0BE6" w:rsidRDefault="00626DCE" w:rsidP="00626DCE">
            <w:pPr>
              <w:ind w:left="0" w:hanging="2"/>
              <w:rPr>
                <w:rFonts w:ascii="Times New Roman" w:eastAsia="Times New Roman" w:hAnsi="Times New Roman" w:cs="Times New Roman"/>
                <w:sz w:val="24"/>
                <w:szCs w:val="24"/>
              </w:rPr>
            </w:pPr>
          </w:p>
          <w:p w14:paraId="5469429D" w14:textId="77777777" w:rsidR="00626DCE" w:rsidRPr="00FA0BE6" w:rsidRDefault="00626DCE" w:rsidP="00626DCE">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Pasūtītājs pārbauda sertificētā speciālista profesionālo kvalifikāciju Būvniecības informācijas sistēmā https://bis.gov.lv/bisp/lv/specialist_certificates .</w:t>
            </w:r>
          </w:p>
          <w:p w14:paraId="652D62F7" w14:textId="77777777" w:rsidR="00626DCE" w:rsidRPr="00FA0BE6" w:rsidRDefault="00626DCE" w:rsidP="00626DCE">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Ja Pretendents piedāvā ārvalstu speciālistu, jāiesniedz:</w:t>
            </w:r>
          </w:p>
          <w:p w14:paraId="193A8715" w14:textId="77777777" w:rsidR="00626DCE" w:rsidRPr="00FA0BE6" w:rsidRDefault="00626DCE" w:rsidP="00626DCE">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w:t>
            </w:r>
            <w:r w:rsidRPr="00FA0BE6">
              <w:rPr>
                <w:rFonts w:ascii="Times New Roman" w:eastAsia="Times New Roman" w:hAnsi="Times New Roman" w:cs="Times New Roman"/>
                <w:sz w:val="24"/>
                <w:szCs w:val="24"/>
              </w:rPr>
              <w:tab/>
              <w:t>ārvalstu speciālista kvalifikāciju faktu apliecinoši dokumenti, ja attiecīgā valsts, kurā reģistrēts speciālists, normatīvie akti tādu paredz vai, piemēram, norādot publiski pieejamu reģistru, kur Pasūtītājs varētu pārliecināties par minētā punkta prasībām, ja attiecīgie valsts normatīvie akti paredz šādu ziņu publisku reģistru. Ārvalstu pretendenta personāla kvalifikācijai jāatbilst speciālista reģistrācijas valsts, kurā speciālists pastāvīgi strādā, attiecīgajā profesijā prasībām noteiktu pakalpojumu sniegšanai.</w:t>
            </w:r>
          </w:p>
          <w:p w14:paraId="755CF2F0" w14:textId="77777777" w:rsidR="00626DCE" w:rsidRPr="00FA0BE6" w:rsidRDefault="00626DCE" w:rsidP="00626DCE">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lastRenderedPageBreak/>
              <w:t>-</w:t>
            </w:r>
            <w:r w:rsidRPr="00FA0BE6">
              <w:rPr>
                <w:rFonts w:ascii="Times New Roman" w:eastAsia="Times New Roman" w:hAnsi="Times New Roman" w:cs="Times New Roman"/>
                <w:sz w:val="24"/>
                <w:szCs w:val="24"/>
              </w:rPr>
              <w:tab/>
              <w:t>Speciālista apliecinājums, ka gadījumā, ja ar pretendentu tiks noslēgts iepirkuma līgums, speciālists, ne vēlāk kā piecu darbdienu laikā no iepirkuma līguma noslēgšanas, normatīvajos aktos noteiktajā kārtībā iesniegs atzīšanas institūcijai deklarāciju par īslaicīgu profesionālo pakalpojumu sniegšanu Latvijas Republikā reglamentētā profesijā un iesniegs Pasūtītājam pierādījumus par deklarācijas iesniegšanas faktu.</w:t>
            </w:r>
          </w:p>
          <w:p w14:paraId="09E0D7E1" w14:textId="77777777" w:rsidR="00626DCE" w:rsidRPr="00FA0BE6" w:rsidRDefault="00626DCE" w:rsidP="00626DCE">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w:t>
            </w:r>
            <w:r w:rsidRPr="00FA0BE6">
              <w:rPr>
                <w:rFonts w:ascii="Times New Roman" w:eastAsia="Times New Roman" w:hAnsi="Times New Roman" w:cs="Times New Roman"/>
                <w:sz w:val="24"/>
                <w:szCs w:val="24"/>
              </w:rPr>
              <w:tab/>
              <w:t>Pretendenta apliecinājums (attiecībā uz būvdarbu vadītāju un arhitektu, ja tiek piesaistīti ārvalstu speciālisti), ka tā piesaistītie ārvalstu speciālisti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11C67B6D" w14:textId="77777777" w:rsidR="00626DCE" w:rsidRPr="00FA0BE6" w:rsidRDefault="00626DCE" w:rsidP="00626DCE">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w:t>
            </w:r>
            <w:r w:rsidRPr="00FA0BE6">
              <w:rPr>
                <w:rFonts w:ascii="Times New Roman" w:eastAsia="Times New Roman" w:hAnsi="Times New Roman" w:cs="Times New Roman"/>
                <w:sz w:val="24"/>
                <w:szCs w:val="24"/>
              </w:rPr>
              <w:tab/>
              <w:t>Pretendenta apliecinājums (attiecībā uz būvinženieri, ja tiek piesaistīts ārvalstu speciālists),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D05861D" w14:textId="2FC78277" w:rsidR="00B7700B" w:rsidRPr="00FA0BE6" w:rsidRDefault="00626DCE" w:rsidP="00FA0BE6">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w:t>
            </w:r>
            <w:r w:rsidRPr="00FA0BE6">
              <w:rPr>
                <w:rFonts w:ascii="Times New Roman" w:eastAsia="Times New Roman" w:hAnsi="Times New Roman" w:cs="Times New Roman"/>
                <w:sz w:val="24"/>
                <w:szCs w:val="24"/>
              </w:rPr>
              <w:tab/>
              <w:t xml:space="preserve">Ja speciālists ir no ārvalsts, kas nav ES dalībvalsts vai Eiropas Brīvās tirdzniecības asociācijas dalībvalsts, Pretendenta un speciālista apliecinājums, ka Iepirkuma līguma slēgšanas tiesību piešķiršanas gadījumā viena mēnešu laikā (ar iespēju termiņu objektīvu iemeslu dēļ pagarināt) no dienas, kad stājies spēkā Iepirkuma komisijas lēmums par līguma slēgšanas tiesību piešķiršanu, t.i., pēc PIL 60. panta sestajā daļā minētā nogaidīšanas termiņa beigām, speciālists veiks pilnu kvalifikācijas atzīšanu, piemērojot vispārējo profesionālās kvalifikācijas atzīšanas </w:t>
            </w:r>
            <w:r w:rsidRPr="00FA0BE6">
              <w:rPr>
                <w:rFonts w:ascii="Times New Roman" w:eastAsia="Times New Roman" w:hAnsi="Times New Roman" w:cs="Times New Roman"/>
                <w:sz w:val="24"/>
                <w:szCs w:val="24"/>
              </w:rPr>
              <w:lastRenderedPageBreak/>
              <w:t>sistēmu (arī gadījumos, ja šīs personas Latvijā profesionālos pakalpojumus sniegs īslaicīgi).</w:t>
            </w:r>
          </w:p>
        </w:tc>
      </w:tr>
      <w:tr w:rsidR="00776049" w:rsidRPr="00CD4758" w14:paraId="59ADD11C" w14:textId="77777777" w:rsidTr="00244BA9">
        <w:trPr>
          <w:cantSplit/>
          <w:trHeight w:val="420"/>
        </w:trPr>
        <w:tc>
          <w:tcPr>
            <w:tcW w:w="998" w:type="dxa"/>
            <w:tcBorders>
              <w:top w:val="single" w:sz="4" w:space="0" w:color="000000"/>
              <w:left w:val="single" w:sz="4" w:space="0" w:color="000000"/>
              <w:bottom w:val="single" w:sz="4" w:space="0" w:color="000000"/>
              <w:right w:val="single" w:sz="4" w:space="0" w:color="000000"/>
            </w:tcBorders>
          </w:tcPr>
          <w:p w14:paraId="64DC969D" w14:textId="77777777" w:rsidR="00776049" w:rsidRPr="004C64F9" w:rsidRDefault="00776049">
            <w:pPr>
              <w:ind w:left="0" w:hanging="2"/>
              <w:rPr>
                <w:rFonts w:ascii="Times New Roman" w:eastAsia="Times New Roman" w:hAnsi="Times New Roman" w:cs="Times New Roman"/>
                <w:b/>
                <w:bCs/>
                <w:sz w:val="24"/>
                <w:szCs w:val="24"/>
              </w:rPr>
            </w:pPr>
            <w:bookmarkStart w:id="17" w:name="_heading=h.lnxbz9" w:colFirst="0" w:colLast="0"/>
            <w:bookmarkEnd w:id="17"/>
            <w:r w:rsidRPr="004C64F9">
              <w:rPr>
                <w:rFonts w:ascii="Times New Roman" w:eastAsia="Times New Roman" w:hAnsi="Times New Roman" w:cs="Times New Roman"/>
                <w:b/>
                <w:bCs/>
                <w:sz w:val="24"/>
                <w:szCs w:val="24"/>
              </w:rPr>
              <w:lastRenderedPageBreak/>
              <w:t>6.3.2.1.</w:t>
            </w:r>
          </w:p>
        </w:tc>
        <w:tc>
          <w:tcPr>
            <w:tcW w:w="4389" w:type="dxa"/>
            <w:tcBorders>
              <w:top w:val="single" w:sz="4" w:space="0" w:color="000000"/>
              <w:left w:val="single" w:sz="4" w:space="0" w:color="000000"/>
              <w:bottom w:val="single" w:sz="4" w:space="0" w:color="000000"/>
              <w:right w:val="single" w:sz="4" w:space="0" w:color="000000"/>
            </w:tcBorders>
          </w:tcPr>
          <w:p w14:paraId="29D0EF27" w14:textId="4A77C13C" w:rsidR="00393726" w:rsidRPr="00244BA9" w:rsidRDefault="00BA75EC" w:rsidP="006359F5">
            <w:pPr>
              <w:spacing w:line="240" w:lineRule="auto"/>
              <w:ind w:left="0" w:right="140" w:hanging="2"/>
              <w:contextualSpacing/>
              <w:rPr>
                <w:rFonts w:ascii="Times New Roman" w:eastAsia="Times New Roman" w:hAnsi="Times New Roman" w:cs="Times New Roman"/>
                <w:iCs/>
                <w:noProof/>
                <w:sz w:val="24"/>
                <w:szCs w:val="24"/>
              </w:rPr>
            </w:pPr>
            <w:r w:rsidRPr="00244BA9">
              <w:rPr>
                <w:rFonts w:ascii="Times New Roman" w:eastAsia="Times New Roman" w:hAnsi="Times New Roman" w:cs="Times New Roman"/>
                <w:b/>
                <w:bCs/>
                <w:iCs/>
                <w:noProof/>
                <w:sz w:val="24"/>
                <w:szCs w:val="24"/>
              </w:rPr>
              <w:t xml:space="preserve">Sertificēts </w:t>
            </w:r>
            <w:bookmarkStart w:id="18" w:name="_Hlk133227640"/>
            <w:r w:rsidRPr="00244BA9">
              <w:rPr>
                <w:rFonts w:ascii="Times New Roman" w:eastAsia="Times New Roman" w:hAnsi="Times New Roman" w:cs="Times New Roman"/>
                <w:b/>
                <w:bCs/>
                <w:iCs/>
                <w:noProof/>
                <w:sz w:val="24"/>
                <w:szCs w:val="24"/>
              </w:rPr>
              <w:t>ceļu projektēšanas speciālists</w:t>
            </w:r>
            <w:r w:rsidRPr="00244BA9">
              <w:rPr>
                <w:rFonts w:ascii="Times New Roman" w:hAnsi="Times New Roman" w:cs="Times New Roman"/>
                <w:sz w:val="24"/>
                <w:szCs w:val="24"/>
              </w:rPr>
              <w:t xml:space="preserve"> </w:t>
            </w:r>
            <w:r w:rsidRPr="00244BA9">
              <w:rPr>
                <w:rFonts w:ascii="Times New Roman" w:eastAsia="Times New Roman" w:hAnsi="Times New Roman" w:cs="Times New Roman"/>
                <w:b/>
                <w:bCs/>
                <w:iCs/>
                <w:noProof/>
                <w:sz w:val="24"/>
                <w:szCs w:val="24"/>
              </w:rPr>
              <w:t>vai arhitekts</w:t>
            </w:r>
            <w:bookmarkEnd w:id="18"/>
            <w:r w:rsidRPr="00244BA9">
              <w:rPr>
                <w:rFonts w:ascii="Times New Roman" w:eastAsia="Times New Roman" w:hAnsi="Times New Roman" w:cs="Times New Roman"/>
                <w:b/>
                <w:bCs/>
                <w:iCs/>
                <w:noProof/>
                <w:sz w:val="24"/>
                <w:szCs w:val="24"/>
              </w:rPr>
              <w:t>,</w:t>
            </w:r>
            <w:r w:rsidRPr="00244BA9">
              <w:rPr>
                <w:rFonts w:ascii="Times New Roman" w:eastAsia="Times New Roman" w:hAnsi="Times New Roman" w:cs="Times New Roman"/>
                <w:iCs/>
                <w:noProof/>
                <w:sz w:val="24"/>
                <w:szCs w:val="24"/>
              </w:rPr>
              <w:t xml:space="preserve"> kuram ir spēkā esošs attiecīgās jomas sertifikāts</w:t>
            </w:r>
            <w:r w:rsidR="006359F5">
              <w:rPr>
                <w:rFonts w:ascii="Times New Roman" w:eastAsia="Times New Roman" w:hAnsi="Times New Roman" w:cs="Times New Roman"/>
                <w:iCs/>
                <w:noProof/>
                <w:sz w:val="24"/>
                <w:szCs w:val="24"/>
              </w:rPr>
              <w:t>.</w:t>
            </w:r>
          </w:p>
        </w:tc>
        <w:tc>
          <w:tcPr>
            <w:tcW w:w="4508" w:type="dxa"/>
            <w:vMerge w:val="restart"/>
            <w:tcBorders>
              <w:top w:val="single" w:sz="4" w:space="0" w:color="000000"/>
              <w:left w:val="single" w:sz="4" w:space="0" w:color="000000"/>
              <w:right w:val="single" w:sz="4" w:space="0" w:color="000000"/>
            </w:tcBorders>
          </w:tcPr>
          <w:p w14:paraId="4F736683" w14:textId="6A3010B6"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Aizpildīta veidlapa par iepriekšējo katra speciālista pieredzi (Nolikuma </w:t>
            </w:r>
            <w:r w:rsidR="00ED71CD">
              <w:rPr>
                <w:rFonts w:ascii="Times New Roman" w:eastAsia="Times New Roman" w:hAnsi="Times New Roman" w:cs="Times New Roman"/>
                <w:sz w:val="24"/>
                <w:szCs w:val="24"/>
              </w:rPr>
              <w:t>6</w:t>
            </w:r>
            <w:r w:rsidRPr="00CD4758">
              <w:rPr>
                <w:rFonts w:ascii="Times New Roman" w:eastAsia="Times New Roman" w:hAnsi="Times New Roman" w:cs="Times New Roman"/>
                <w:sz w:val="24"/>
                <w:szCs w:val="24"/>
              </w:rPr>
              <w:t>. pielikums).</w:t>
            </w:r>
          </w:p>
          <w:p w14:paraId="19308409" w14:textId="77777777" w:rsidR="00776049" w:rsidRPr="00CD4758" w:rsidRDefault="00776049">
            <w:pPr>
              <w:ind w:left="0" w:hanging="2"/>
              <w:rPr>
                <w:rFonts w:ascii="Times New Roman" w:eastAsia="Times New Roman" w:hAnsi="Times New Roman" w:cs="Times New Roman"/>
                <w:sz w:val="24"/>
                <w:szCs w:val="24"/>
              </w:rPr>
            </w:pPr>
          </w:p>
          <w:p w14:paraId="75461BF1" w14:textId="3E99DA3D"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Iesaistītā speciālista parakstīts apliecinājums saskaņā ar paraugu (Nolikuma </w:t>
            </w:r>
            <w:r w:rsidR="00ED71CD">
              <w:rPr>
                <w:rFonts w:ascii="Times New Roman" w:eastAsia="Times New Roman" w:hAnsi="Times New Roman" w:cs="Times New Roman"/>
                <w:sz w:val="24"/>
                <w:szCs w:val="24"/>
              </w:rPr>
              <w:t>6</w:t>
            </w:r>
            <w:r w:rsidRPr="00CD4758">
              <w:rPr>
                <w:rFonts w:ascii="Times New Roman" w:eastAsia="Times New Roman" w:hAnsi="Times New Roman" w:cs="Times New Roman"/>
                <w:sz w:val="24"/>
                <w:szCs w:val="24"/>
              </w:rPr>
              <w:t>A. pielikums).</w:t>
            </w:r>
          </w:p>
          <w:p w14:paraId="1DAAE21E" w14:textId="77777777" w:rsidR="00776049" w:rsidRPr="00CD4758" w:rsidRDefault="00776049">
            <w:pPr>
              <w:ind w:left="0" w:hanging="2"/>
              <w:rPr>
                <w:rFonts w:ascii="Times New Roman" w:eastAsia="Times New Roman" w:hAnsi="Times New Roman" w:cs="Times New Roman"/>
                <w:sz w:val="24"/>
                <w:szCs w:val="24"/>
              </w:rPr>
            </w:pPr>
          </w:p>
          <w:p w14:paraId="3FB14C3A" w14:textId="77777777"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Dokumenti, kas apliecina šajos punktos prasīto pieredzi (kā piemēram, pozitīva pasūtītāju atsauksmes, ar ko pretendents apliecina pretendenta piedāvātā speciālista atbilstību attiecīgajai Nolikuma noteiktajai prasībai, segto darbu akti, būvdarbu izpildes, pieņemšanas – nodošanas akti, būvatļaujas kopijas, akti par attiecīgo būvju pieņemšanu ekspluatācijā kopijas, u.tml.). </w:t>
            </w:r>
          </w:p>
          <w:p w14:paraId="0FC610CF" w14:textId="77777777" w:rsidR="00776049" w:rsidRPr="00CD4758" w:rsidRDefault="00776049">
            <w:pPr>
              <w:ind w:left="0" w:hanging="2"/>
              <w:rPr>
                <w:rFonts w:ascii="Times New Roman" w:eastAsia="Times New Roman" w:hAnsi="Times New Roman" w:cs="Times New Roman"/>
                <w:sz w:val="24"/>
                <w:szCs w:val="24"/>
              </w:rPr>
            </w:pPr>
          </w:p>
          <w:p w14:paraId="248C9A56" w14:textId="78906FE2" w:rsidR="00776049" w:rsidRPr="00CD4758" w:rsidRDefault="00776049" w:rsidP="003C1791">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Šajā punktā norādītajās dokumentu kopijās esošo informāciju attiecībā uz Pretendenta speciālista kvalifikāciju un pieredzi ārvalstīs var apliecināt arī ar alternatīviem dokumentiem.</w:t>
            </w:r>
          </w:p>
          <w:p w14:paraId="4109A411" w14:textId="77777777" w:rsidR="00776049" w:rsidRPr="00CD4758" w:rsidRDefault="00776049">
            <w:pPr>
              <w:ind w:left="0" w:hanging="2"/>
              <w:rPr>
                <w:rFonts w:ascii="Times New Roman" w:eastAsia="Times New Roman" w:hAnsi="Times New Roman" w:cs="Times New Roman"/>
                <w:sz w:val="24"/>
                <w:szCs w:val="24"/>
              </w:rPr>
            </w:pPr>
          </w:p>
          <w:p w14:paraId="29E7FD50" w14:textId="77777777"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Lai pārliecinātos par norādīto pieredzes atbilstību Nolikuma prasībām, Pasūtītājam ir tiesības pieprasīt papildu informāciju. </w:t>
            </w:r>
          </w:p>
          <w:p w14:paraId="43EDB76F" w14:textId="77777777" w:rsidR="00776049" w:rsidRPr="00CD4758" w:rsidRDefault="00776049">
            <w:pPr>
              <w:ind w:left="0" w:hanging="2"/>
              <w:rPr>
                <w:rFonts w:ascii="Times New Roman" w:eastAsia="Times New Roman" w:hAnsi="Times New Roman" w:cs="Times New Roman"/>
                <w:sz w:val="24"/>
                <w:szCs w:val="24"/>
              </w:rPr>
            </w:pPr>
          </w:p>
          <w:p w14:paraId="11A30135" w14:textId="77777777"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Atbilstību šī punkta prasībai, pretendents var apliecināt arī ar alternatīviem dokumentiem, ja nav objektīvi iespējams iesniegt prasītos dokumentus.</w:t>
            </w:r>
          </w:p>
          <w:p w14:paraId="3572069A" w14:textId="77777777" w:rsidR="00776049" w:rsidRPr="00CD4758" w:rsidRDefault="00776049">
            <w:pPr>
              <w:ind w:left="0" w:hanging="2"/>
              <w:rPr>
                <w:rFonts w:ascii="Times New Roman" w:eastAsia="Times New Roman" w:hAnsi="Times New Roman" w:cs="Times New Roman"/>
                <w:sz w:val="24"/>
                <w:szCs w:val="24"/>
              </w:rPr>
            </w:pPr>
          </w:p>
          <w:p w14:paraId="72740C32" w14:textId="77777777" w:rsidR="00776049" w:rsidRPr="00CD4758" w:rsidRDefault="00776049">
            <w:pPr>
              <w:ind w:left="0" w:hanging="2"/>
              <w:rPr>
                <w:rFonts w:ascii="Times New Roman" w:eastAsia="Times New Roman" w:hAnsi="Times New Roman" w:cs="Times New Roman"/>
                <w:sz w:val="24"/>
                <w:szCs w:val="24"/>
              </w:rPr>
            </w:pPr>
          </w:p>
          <w:p w14:paraId="6904DA97" w14:textId="77777777" w:rsidR="00776049" w:rsidRPr="00CD4758" w:rsidRDefault="00776049">
            <w:pPr>
              <w:ind w:left="0" w:hanging="2"/>
              <w:rPr>
                <w:rFonts w:ascii="Times New Roman" w:eastAsia="Times New Roman" w:hAnsi="Times New Roman" w:cs="Times New Roman"/>
                <w:sz w:val="24"/>
                <w:szCs w:val="24"/>
              </w:rPr>
            </w:pPr>
          </w:p>
          <w:p w14:paraId="7A42B994" w14:textId="77777777" w:rsidR="00776049" w:rsidRPr="00CD4758" w:rsidRDefault="00776049">
            <w:pPr>
              <w:ind w:left="0" w:hanging="2"/>
              <w:rPr>
                <w:rFonts w:ascii="Times New Roman" w:eastAsia="Times New Roman" w:hAnsi="Times New Roman" w:cs="Times New Roman"/>
                <w:sz w:val="24"/>
                <w:szCs w:val="24"/>
              </w:rPr>
            </w:pPr>
          </w:p>
          <w:p w14:paraId="6CD66417" w14:textId="77777777" w:rsidR="00776049" w:rsidRPr="00CD4758" w:rsidRDefault="00776049">
            <w:pPr>
              <w:ind w:left="0" w:hanging="2"/>
              <w:rPr>
                <w:rFonts w:ascii="Times New Roman" w:eastAsia="Times New Roman" w:hAnsi="Times New Roman" w:cs="Times New Roman"/>
                <w:sz w:val="24"/>
                <w:szCs w:val="24"/>
              </w:rPr>
            </w:pPr>
          </w:p>
          <w:p w14:paraId="77CAB3F9" w14:textId="77777777" w:rsidR="00776049" w:rsidRPr="00CD4758" w:rsidRDefault="00776049">
            <w:pPr>
              <w:ind w:left="0" w:hanging="2"/>
              <w:rPr>
                <w:rFonts w:ascii="Times New Roman" w:eastAsia="Times New Roman" w:hAnsi="Times New Roman" w:cs="Times New Roman"/>
                <w:sz w:val="24"/>
                <w:szCs w:val="24"/>
              </w:rPr>
            </w:pPr>
          </w:p>
          <w:p w14:paraId="36674DC5" w14:textId="77777777" w:rsidR="00776049" w:rsidRPr="00CD4758" w:rsidRDefault="00776049">
            <w:pPr>
              <w:ind w:left="0" w:hanging="2"/>
              <w:rPr>
                <w:rFonts w:ascii="Times New Roman" w:eastAsia="Times New Roman" w:hAnsi="Times New Roman" w:cs="Times New Roman"/>
                <w:sz w:val="24"/>
                <w:szCs w:val="24"/>
              </w:rPr>
            </w:pPr>
          </w:p>
          <w:p w14:paraId="341F5137" w14:textId="77777777" w:rsidR="00776049" w:rsidRPr="00CD4758" w:rsidRDefault="00776049">
            <w:pPr>
              <w:ind w:left="0" w:hanging="2"/>
              <w:rPr>
                <w:rFonts w:ascii="Times New Roman" w:eastAsia="Times New Roman" w:hAnsi="Times New Roman" w:cs="Times New Roman"/>
                <w:sz w:val="24"/>
                <w:szCs w:val="24"/>
              </w:rPr>
            </w:pPr>
          </w:p>
          <w:p w14:paraId="307B6BDF" w14:textId="77777777" w:rsidR="00776049" w:rsidRPr="00CD4758" w:rsidRDefault="00776049">
            <w:pPr>
              <w:ind w:left="0" w:hanging="2"/>
              <w:rPr>
                <w:rFonts w:ascii="Times New Roman" w:eastAsia="Times New Roman" w:hAnsi="Times New Roman" w:cs="Times New Roman"/>
                <w:sz w:val="24"/>
                <w:szCs w:val="24"/>
              </w:rPr>
            </w:pPr>
          </w:p>
          <w:p w14:paraId="09E60908" w14:textId="77777777" w:rsidR="00776049" w:rsidRPr="00CD4758" w:rsidRDefault="00776049">
            <w:pPr>
              <w:ind w:left="0" w:hanging="2"/>
              <w:rPr>
                <w:rFonts w:ascii="Times New Roman" w:eastAsia="Times New Roman" w:hAnsi="Times New Roman" w:cs="Times New Roman"/>
                <w:sz w:val="24"/>
                <w:szCs w:val="24"/>
              </w:rPr>
            </w:pPr>
          </w:p>
          <w:p w14:paraId="58F5222A" w14:textId="77777777" w:rsidR="00776049" w:rsidRPr="00CD4758" w:rsidRDefault="00776049">
            <w:pPr>
              <w:ind w:left="0" w:hanging="2"/>
              <w:rPr>
                <w:rFonts w:ascii="Times New Roman" w:eastAsia="Times New Roman" w:hAnsi="Times New Roman" w:cs="Times New Roman"/>
                <w:sz w:val="24"/>
                <w:szCs w:val="24"/>
              </w:rPr>
            </w:pPr>
          </w:p>
          <w:p w14:paraId="4F2C902E" w14:textId="77777777" w:rsidR="00776049" w:rsidRPr="00CD4758" w:rsidRDefault="00776049">
            <w:pPr>
              <w:ind w:left="0" w:hanging="2"/>
              <w:rPr>
                <w:rFonts w:ascii="Times New Roman" w:eastAsia="Times New Roman" w:hAnsi="Times New Roman" w:cs="Times New Roman"/>
                <w:sz w:val="24"/>
                <w:szCs w:val="24"/>
              </w:rPr>
            </w:pPr>
          </w:p>
          <w:p w14:paraId="7BA41644" w14:textId="77777777" w:rsidR="00776049" w:rsidRPr="00CD4758" w:rsidRDefault="00776049">
            <w:pPr>
              <w:ind w:left="0" w:hanging="2"/>
              <w:rPr>
                <w:rFonts w:ascii="Times New Roman" w:eastAsia="Times New Roman" w:hAnsi="Times New Roman" w:cs="Times New Roman"/>
                <w:sz w:val="24"/>
                <w:szCs w:val="24"/>
              </w:rPr>
            </w:pPr>
          </w:p>
          <w:p w14:paraId="60F71B92" w14:textId="77777777" w:rsidR="00776049" w:rsidRPr="00CD4758" w:rsidRDefault="00776049">
            <w:pPr>
              <w:ind w:left="0" w:hanging="2"/>
              <w:rPr>
                <w:rFonts w:ascii="Times New Roman" w:eastAsia="Times New Roman" w:hAnsi="Times New Roman" w:cs="Times New Roman"/>
                <w:sz w:val="24"/>
                <w:szCs w:val="24"/>
              </w:rPr>
            </w:pPr>
          </w:p>
          <w:p w14:paraId="02E9AD66" w14:textId="77777777" w:rsidR="00776049" w:rsidRPr="00CD4758" w:rsidRDefault="00776049">
            <w:pPr>
              <w:ind w:left="0" w:hanging="2"/>
              <w:rPr>
                <w:rFonts w:ascii="Times New Roman" w:eastAsia="Times New Roman" w:hAnsi="Times New Roman" w:cs="Times New Roman"/>
                <w:sz w:val="24"/>
                <w:szCs w:val="24"/>
              </w:rPr>
            </w:pPr>
          </w:p>
        </w:tc>
      </w:tr>
      <w:tr w:rsidR="00BA75EC" w:rsidRPr="00CD4758" w14:paraId="1C745482" w14:textId="77777777" w:rsidTr="00244BA9">
        <w:trPr>
          <w:cantSplit/>
          <w:trHeight w:val="841"/>
        </w:trPr>
        <w:tc>
          <w:tcPr>
            <w:tcW w:w="998" w:type="dxa"/>
            <w:tcBorders>
              <w:top w:val="single" w:sz="4" w:space="0" w:color="000000"/>
              <w:left w:val="single" w:sz="4" w:space="0" w:color="000000"/>
              <w:bottom w:val="single" w:sz="4" w:space="0" w:color="000000"/>
              <w:right w:val="single" w:sz="4" w:space="0" w:color="000000"/>
            </w:tcBorders>
          </w:tcPr>
          <w:p w14:paraId="3F697B5D" w14:textId="73AD08B9" w:rsidR="00BA75EC" w:rsidRPr="004C64F9" w:rsidRDefault="00BA75EC">
            <w:pPr>
              <w:ind w:left="0" w:hanging="2"/>
              <w:rPr>
                <w:rFonts w:ascii="Times New Roman" w:eastAsia="Times New Roman" w:hAnsi="Times New Roman" w:cs="Times New Roman"/>
                <w:b/>
                <w:bCs/>
                <w:sz w:val="24"/>
                <w:szCs w:val="24"/>
              </w:rPr>
            </w:pPr>
            <w:r w:rsidRPr="004C64F9">
              <w:rPr>
                <w:rFonts w:ascii="Times New Roman" w:eastAsia="Times New Roman" w:hAnsi="Times New Roman" w:cs="Times New Roman"/>
                <w:b/>
                <w:bCs/>
                <w:sz w:val="24"/>
                <w:szCs w:val="24"/>
              </w:rPr>
              <w:t>6.3.2.</w:t>
            </w:r>
            <w:r w:rsidR="00532E4C">
              <w:rPr>
                <w:rFonts w:ascii="Times New Roman" w:eastAsia="Times New Roman" w:hAnsi="Times New Roman" w:cs="Times New Roman"/>
                <w:b/>
                <w:bCs/>
                <w:sz w:val="24"/>
                <w:szCs w:val="24"/>
              </w:rPr>
              <w:t>2</w:t>
            </w:r>
            <w:r w:rsidRPr="004C64F9">
              <w:rPr>
                <w:rFonts w:ascii="Times New Roman" w:eastAsia="Times New Roman" w:hAnsi="Times New Roman" w:cs="Times New Roman"/>
                <w:b/>
                <w:bCs/>
                <w:sz w:val="24"/>
                <w:szCs w:val="24"/>
              </w:rPr>
              <w:t>.</w:t>
            </w:r>
          </w:p>
        </w:tc>
        <w:tc>
          <w:tcPr>
            <w:tcW w:w="4389" w:type="dxa"/>
            <w:tcBorders>
              <w:top w:val="single" w:sz="4" w:space="0" w:color="000000"/>
              <w:left w:val="single" w:sz="4" w:space="0" w:color="000000"/>
              <w:bottom w:val="single" w:sz="4" w:space="0" w:color="000000"/>
              <w:right w:val="single" w:sz="4" w:space="0" w:color="000000"/>
            </w:tcBorders>
          </w:tcPr>
          <w:p w14:paraId="4CAE8237" w14:textId="635F56AB" w:rsidR="00BA75EC" w:rsidRPr="00244BA9" w:rsidRDefault="00BA75EC">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sidRPr="00244BA9">
              <w:rPr>
                <w:rFonts w:ascii="Times New Roman" w:eastAsia="Times New Roman" w:hAnsi="Times New Roman" w:cs="Times New Roman"/>
                <w:b/>
                <w:color w:val="000000"/>
                <w:sz w:val="24"/>
                <w:szCs w:val="24"/>
              </w:rPr>
              <w:t xml:space="preserve">Sertificēts elektroietaišu projektētājs, </w:t>
            </w:r>
            <w:r w:rsidRPr="00244BA9">
              <w:rPr>
                <w:rFonts w:ascii="Times New Roman" w:eastAsia="Times New Roman" w:hAnsi="Times New Roman" w:cs="Times New Roman"/>
                <w:bCs/>
                <w:color w:val="000000"/>
                <w:sz w:val="24"/>
                <w:szCs w:val="24"/>
              </w:rPr>
              <w:t>kuram ir spēkā ir spēkā esošs attiecīgās jomas sertifikāts.</w:t>
            </w:r>
          </w:p>
        </w:tc>
        <w:tc>
          <w:tcPr>
            <w:tcW w:w="4508" w:type="dxa"/>
            <w:vMerge/>
            <w:tcBorders>
              <w:left w:val="single" w:sz="4" w:space="0" w:color="000000"/>
              <w:right w:val="single" w:sz="4" w:space="0" w:color="000000"/>
            </w:tcBorders>
          </w:tcPr>
          <w:p w14:paraId="5DC6533E" w14:textId="77777777" w:rsidR="00BA75EC" w:rsidRPr="00CD4758" w:rsidRDefault="00BA75EC">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r w:rsidR="00BA75EC" w:rsidRPr="00CD4758" w14:paraId="6FE5E2BD" w14:textId="77777777" w:rsidTr="00244BA9">
        <w:trPr>
          <w:cantSplit/>
          <w:trHeight w:val="841"/>
        </w:trPr>
        <w:tc>
          <w:tcPr>
            <w:tcW w:w="998" w:type="dxa"/>
            <w:tcBorders>
              <w:top w:val="single" w:sz="4" w:space="0" w:color="000000"/>
              <w:left w:val="single" w:sz="4" w:space="0" w:color="000000"/>
              <w:bottom w:val="single" w:sz="4" w:space="0" w:color="000000"/>
              <w:right w:val="single" w:sz="4" w:space="0" w:color="000000"/>
            </w:tcBorders>
          </w:tcPr>
          <w:p w14:paraId="6098D1F3" w14:textId="0B18EDD0" w:rsidR="00BA75EC" w:rsidRPr="004C64F9" w:rsidRDefault="00244BA9">
            <w:pPr>
              <w:ind w:left="0" w:hanging="2"/>
              <w:rPr>
                <w:rFonts w:ascii="Times New Roman" w:eastAsia="Times New Roman" w:hAnsi="Times New Roman" w:cs="Times New Roman"/>
                <w:b/>
                <w:bCs/>
                <w:sz w:val="24"/>
                <w:szCs w:val="24"/>
              </w:rPr>
            </w:pPr>
            <w:r w:rsidRPr="004C64F9">
              <w:rPr>
                <w:rFonts w:ascii="Times New Roman" w:eastAsia="Times New Roman" w:hAnsi="Times New Roman" w:cs="Times New Roman"/>
                <w:b/>
                <w:bCs/>
                <w:sz w:val="24"/>
                <w:szCs w:val="24"/>
              </w:rPr>
              <w:t>6.3.2.</w:t>
            </w:r>
            <w:r w:rsidR="00532E4C">
              <w:rPr>
                <w:rFonts w:ascii="Times New Roman" w:eastAsia="Times New Roman" w:hAnsi="Times New Roman" w:cs="Times New Roman"/>
                <w:b/>
                <w:bCs/>
                <w:sz w:val="24"/>
                <w:szCs w:val="24"/>
              </w:rPr>
              <w:t>3</w:t>
            </w:r>
            <w:r w:rsidRPr="004C64F9">
              <w:rPr>
                <w:rFonts w:ascii="Times New Roman" w:eastAsia="Times New Roman" w:hAnsi="Times New Roman" w:cs="Times New Roman"/>
                <w:b/>
                <w:bCs/>
                <w:sz w:val="24"/>
                <w:szCs w:val="24"/>
              </w:rPr>
              <w:t>.</w:t>
            </w:r>
          </w:p>
        </w:tc>
        <w:tc>
          <w:tcPr>
            <w:tcW w:w="4389" w:type="dxa"/>
            <w:tcBorders>
              <w:top w:val="single" w:sz="4" w:space="0" w:color="000000"/>
              <w:left w:val="single" w:sz="4" w:space="0" w:color="000000"/>
              <w:bottom w:val="single" w:sz="4" w:space="0" w:color="000000"/>
              <w:right w:val="single" w:sz="4" w:space="0" w:color="000000"/>
            </w:tcBorders>
          </w:tcPr>
          <w:p w14:paraId="61BB511C" w14:textId="378779FB" w:rsidR="00BA75EC" w:rsidRPr="00244BA9" w:rsidRDefault="00BA75EC">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sidRPr="00244BA9">
              <w:rPr>
                <w:rFonts w:ascii="Times New Roman" w:eastAsia="Times New Roman" w:hAnsi="Times New Roman" w:cs="Times New Roman"/>
                <w:b/>
                <w:color w:val="000000"/>
                <w:sz w:val="24"/>
                <w:szCs w:val="24"/>
              </w:rPr>
              <w:t xml:space="preserve">Sertificēts ūdensapgādes un kanalizācijas sistēmu, ieskaitot ugunsdzēsības sistēmu, </w:t>
            </w:r>
            <w:r w:rsidR="00244BA9" w:rsidRPr="00244BA9">
              <w:rPr>
                <w:rFonts w:ascii="Times New Roman" w:eastAsia="Times New Roman" w:hAnsi="Times New Roman" w:cs="Times New Roman"/>
                <w:b/>
                <w:color w:val="000000"/>
                <w:sz w:val="24"/>
                <w:szCs w:val="24"/>
              </w:rPr>
              <w:t xml:space="preserve">projektētājs, </w:t>
            </w:r>
            <w:r w:rsidR="00244BA9" w:rsidRPr="00244BA9">
              <w:rPr>
                <w:rFonts w:ascii="Times New Roman" w:eastAsia="Times New Roman" w:hAnsi="Times New Roman" w:cs="Times New Roman"/>
                <w:bCs/>
                <w:color w:val="000000"/>
                <w:sz w:val="24"/>
                <w:szCs w:val="24"/>
              </w:rPr>
              <w:t>kuram ir spēkā ir spēkā esošs attiecīgās jomas sertifikāts.</w:t>
            </w:r>
          </w:p>
        </w:tc>
        <w:tc>
          <w:tcPr>
            <w:tcW w:w="4508" w:type="dxa"/>
            <w:vMerge/>
            <w:tcBorders>
              <w:left w:val="single" w:sz="4" w:space="0" w:color="000000"/>
              <w:right w:val="single" w:sz="4" w:space="0" w:color="000000"/>
            </w:tcBorders>
          </w:tcPr>
          <w:p w14:paraId="6A238659" w14:textId="77777777" w:rsidR="00BA75EC" w:rsidRPr="00CD4758" w:rsidRDefault="00BA75EC">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r w:rsidR="00244BA9" w:rsidRPr="00CD4758" w14:paraId="799DB73E" w14:textId="77777777" w:rsidTr="00244BA9">
        <w:trPr>
          <w:cantSplit/>
          <w:trHeight w:val="841"/>
        </w:trPr>
        <w:tc>
          <w:tcPr>
            <w:tcW w:w="998" w:type="dxa"/>
            <w:tcBorders>
              <w:top w:val="single" w:sz="4" w:space="0" w:color="000000"/>
              <w:left w:val="single" w:sz="4" w:space="0" w:color="000000"/>
              <w:bottom w:val="single" w:sz="4" w:space="0" w:color="000000"/>
              <w:right w:val="single" w:sz="4" w:space="0" w:color="000000"/>
            </w:tcBorders>
          </w:tcPr>
          <w:p w14:paraId="10EE320F" w14:textId="6EA33DCB" w:rsidR="00244BA9" w:rsidRPr="004C64F9" w:rsidRDefault="00244BA9">
            <w:pPr>
              <w:ind w:left="0" w:hanging="2"/>
              <w:rPr>
                <w:rFonts w:ascii="Times New Roman" w:eastAsia="Times New Roman" w:hAnsi="Times New Roman" w:cs="Times New Roman"/>
                <w:b/>
                <w:bCs/>
                <w:sz w:val="24"/>
                <w:szCs w:val="24"/>
              </w:rPr>
            </w:pPr>
            <w:r w:rsidRPr="004C64F9">
              <w:rPr>
                <w:rFonts w:ascii="Times New Roman" w:eastAsia="Times New Roman" w:hAnsi="Times New Roman" w:cs="Times New Roman"/>
                <w:b/>
                <w:bCs/>
                <w:sz w:val="24"/>
                <w:szCs w:val="24"/>
              </w:rPr>
              <w:t>6.3.2.</w:t>
            </w:r>
            <w:r w:rsidR="00532E4C">
              <w:rPr>
                <w:rFonts w:ascii="Times New Roman" w:eastAsia="Times New Roman" w:hAnsi="Times New Roman" w:cs="Times New Roman"/>
                <w:b/>
                <w:bCs/>
                <w:sz w:val="24"/>
                <w:szCs w:val="24"/>
              </w:rPr>
              <w:t>4</w:t>
            </w:r>
            <w:r w:rsidRPr="004C64F9">
              <w:rPr>
                <w:rFonts w:ascii="Times New Roman" w:eastAsia="Times New Roman" w:hAnsi="Times New Roman" w:cs="Times New Roman"/>
                <w:b/>
                <w:bCs/>
                <w:sz w:val="24"/>
                <w:szCs w:val="24"/>
              </w:rPr>
              <w:t>.</w:t>
            </w:r>
          </w:p>
        </w:tc>
        <w:tc>
          <w:tcPr>
            <w:tcW w:w="4389" w:type="dxa"/>
            <w:tcBorders>
              <w:top w:val="single" w:sz="4" w:space="0" w:color="000000"/>
              <w:left w:val="single" w:sz="4" w:space="0" w:color="000000"/>
              <w:bottom w:val="single" w:sz="4" w:space="0" w:color="000000"/>
              <w:right w:val="single" w:sz="4" w:space="0" w:color="000000"/>
            </w:tcBorders>
          </w:tcPr>
          <w:p w14:paraId="34AB515E" w14:textId="28F9A58C" w:rsidR="00F62E49" w:rsidRPr="00F62E49" w:rsidRDefault="00244BA9" w:rsidP="00F62E49">
            <w:pPr>
              <w:spacing w:line="240" w:lineRule="auto"/>
              <w:ind w:left="0" w:right="140" w:hanging="2"/>
              <w:contextualSpacing/>
              <w:rPr>
                <w:rFonts w:ascii="Times New Roman" w:eastAsia="Times New Roman" w:hAnsi="Times New Roman" w:cs="Times New Roman"/>
                <w:iCs/>
                <w:noProof/>
                <w:sz w:val="24"/>
                <w:szCs w:val="24"/>
              </w:rPr>
            </w:pPr>
            <w:r w:rsidRPr="00271A9D">
              <w:rPr>
                <w:rFonts w:ascii="Times New Roman" w:eastAsia="Times New Roman" w:hAnsi="Times New Roman" w:cs="Times New Roman"/>
                <w:b/>
                <w:bCs/>
                <w:iCs/>
                <w:noProof/>
                <w:sz w:val="24"/>
                <w:szCs w:val="24"/>
              </w:rPr>
              <w:t>Sertificēts ceļu būvdarbu vadītājs,</w:t>
            </w:r>
            <w:r w:rsidR="00271A9D" w:rsidRPr="00271A9D">
              <w:rPr>
                <w:rFonts w:ascii="Times New Roman" w:eastAsia="Times New Roman" w:hAnsi="Times New Roman" w:cs="Times New Roman"/>
                <w:b/>
                <w:bCs/>
                <w:iCs/>
                <w:noProof/>
                <w:sz w:val="24"/>
                <w:szCs w:val="24"/>
              </w:rPr>
              <w:t xml:space="preserve">  </w:t>
            </w:r>
            <w:r w:rsidRPr="00271A9D">
              <w:rPr>
                <w:rFonts w:ascii="Times New Roman" w:eastAsia="Times New Roman" w:hAnsi="Times New Roman" w:cs="Times New Roman"/>
                <w:color w:val="000000"/>
                <w:sz w:val="24"/>
                <w:szCs w:val="24"/>
                <w:lang w:eastAsia="en-GB"/>
              </w:rPr>
              <w:t>kuram ir spēkā esošs attiecīgās jomas sertifikāts</w:t>
            </w:r>
            <w:r w:rsidR="00F62E49" w:rsidRPr="00F62E49">
              <w:rPr>
                <w:rFonts w:ascii="Times New Roman" w:eastAsia="Times New Roman" w:hAnsi="Times New Roman" w:cs="Times New Roman"/>
                <w:iCs/>
                <w:noProof/>
                <w:sz w:val="24"/>
                <w:szCs w:val="24"/>
              </w:rPr>
              <w:t xml:space="preserve">, un kurš ne vairāk kā 5 (piecos) iepriekšējos gados, kā arī 2023. gadā līdz piedāvājumu iesniegšanas termiņa beigām ir vadījis vismaz   1 (viena) iepirkuma priekšmetam līdzvērtīga objekta </w:t>
            </w:r>
            <w:r w:rsidR="004A05BF">
              <w:rPr>
                <w:rFonts w:ascii="Times New Roman" w:eastAsia="Times New Roman" w:hAnsi="Times New Roman" w:cs="Times New Roman"/>
                <w:iCs/>
                <w:noProof/>
                <w:sz w:val="24"/>
                <w:szCs w:val="24"/>
              </w:rPr>
              <w:t>būvniecību</w:t>
            </w:r>
            <w:r w:rsidR="00A35497">
              <w:rPr>
                <w:rFonts w:ascii="Times New Roman" w:eastAsia="Times New Roman" w:hAnsi="Times New Roman" w:cs="Times New Roman"/>
                <w:iCs/>
                <w:noProof/>
                <w:sz w:val="24"/>
                <w:szCs w:val="24"/>
              </w:rPr>
              <w:t xml:space="preserve">, </w:t>
            </w:r>
            <w:r w:rsidR="00A35497" w:rsidRPr="00A35497">
              <w:rPr>
                <w:rFonts w:ascii="Times New Roman" w:eastAsia="Times New Roman" w:hAnsi="Times New Roman" w:cs="Times New Roman"/>
                <w:iCs/>
                <w:noProof/>
                <w:sz w:val="24"/>
                <w:szCs w:val="24"/>
              </w:rPr>
              <w:t>kur kopējā objekta vai attiecīgās teritorijas platība nav mazāka par 2000 m</w:t>
            </w:r>
            <w:r w:rsidR="00A35497">
              <w:rPr>
                <w:rFonts w:ascii="Times New Roman" w:eastAsia="Times New Roman" w:hAnsi="Times New Roman" w:cs="Times New Roman"/>
                <w:iCs/>
                <w:noProof/>
                <w:sz w:val="24"/>
                <w:szCs w:val="24"/>
                <w:vertAlign w:val="superscript"/>
              </w:rPr>
              <w:t>2</w:t>
            </w:r>
            <w:r w:rsidR="00A35497" w:rsidRPr="00A35497">
              <w:rPr>
                <w:rFonts w:ascii="Times New Roman" w:eastAsia="Times New Roman" w:hAnsi="Times New Roman" w:cs="Times New Roman"/>
                <w:iCs/>
                <w:noProof/>
                <w:sz w:val="24"/>
                <w:szCs w:val="24"/>
              </w:rPr>
              <w:t>.</w:t>
            </w:r>
          </w:p>
          <w:p w14:paraId="2B5D4B9B" w14:textId="77777777" w:rsidR="00F62E49" w:rsidRPr="00F62E49" w:rsidRDefault="00F62E49" w:rsidP="00F62E49">
            <w:pPr>
              <w:spacing w:line="240" w:lineRule="auto"/>
              <w:ind w:left="0" w:right="140" w:hanging="2"/>
              <w:contextualSpacing/>
              <w:rPr>
                <w:rFonts w:ascii="Times New Roman" w:eastAsia="Times New Roman" w:hAnsi="Times New Roman" w:cs="Times New Roman"/>
                <w:iCs/>
                <w:noProof/>
                <w:sz w:val="24"/>
                <w:szCs w:val="24"/>
              </w:rPr>
            </w:pPr>
          </w:p>
          <w:p w14:paraId="352A4596" w14:textId="411F2278" w:rsidR="00F62E49" w:rsidRPr="000A74B0" w:rsidRDefault="00045FA2" w:rsidP="00F62E49">
            <w:pPr>
              <w:spacing w:line="240" w:lineRule="auto"/>
              <w:ind w:left="0" w:right="140" w:hanging="2"/>
              <w:contextualSpacing/>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Šī iepirkuma ietvaros p</w:t>
            </w:r>
            <w:r w:rsidR="00F62E49" w:rsidRPr="00F62E49">
              <w:rPr>
                <w:rFonts w:ascii="Times New Roman" w:eastAsia="Times New Roman" w:hAnsi="Times New Roman" w:cs="Times New Roman"/>
                <w:iCs/>
                <w:noProof/>
                <w:sz w:val="24"/>
                <w:szCs w:val="24"/>
              </w:rPr>
              <w:t xml:space="preserve">ar līdzvērtīgu </w:t>
            </w:r>
            <w:r w:rsidR="00F62E49" w:rsidRPr="000A74B0">
              <w:rPr>
                <w:rFonts w:ascii="Times New Roman" w:eastAsia="Times New Roman" w:hAnsi="Times New Roman" w:cs="Times New Roman"/>
                <w:iCs/>
                <w:noProof/>
                <w:sz w:val="24"/>
                <w:szCs w:val="24"/>
              </w:rPr>
              <w:t xml:space="preserve">objektu ir uzskatāms </w:t>
            </w:r>
            <w:r w:rsidR="000A74B0">
              <w:rPr>
                <w:rFonts w:ascii="Times New Roman" w:eastAsia="Times New Roman" w:hAnsi="Times New Roman" w:cs="Times New Roman"/>
                <w:iCs/>
                <w:noProof/>
                <w:sz w:val="24"/>
                <w:szCs w:val="24"/>
              </w:rPr>
              <w:t xml:space="preserve">tāds </w:t>
            </w:r>
            <w:r w:rsidR="00F62E49" w:rsidRPr="000A74B0">
              <w:rPr>
                <w:rFonts w:ascii="Times New Roman" w:eastAsia="Times New Roman" w:hAnsi="Times New Roman" w:cs="Times New Roman"/>
                <w:iCs/>
                <w:noProof/>
                <w:sz w:val="24"/>
                <w:szCs w:val="24"/>
              </w:rPr>
              <w:t xml:space="preserve">objekts, kura ietvaros speciālists ir vadījis </w:t>
            </w:r>
            <w:r w:rsidR="004A05BF">
              <w:rPr>
                <w:rFonts w:ascii="Times New Roman" w:eastAsia="Times New Roman" w:hAnsi="Times New Roman" w:cs="Times New Roman"/>
                <w:iCs/>
                <w:noProof/>
                <w:sz w:val="24"/>
                <w:szCs w:val="24"/>
              </w:rPr>
              <w:t xml:space="preserve">būvniecības darbus </w:t>
            </w:r>
            <w:r w:rsidR="00F62E49" w:rsidRPr="000A74B0">
              <w:rPr>
                <w:rFonts w:ascii="Times New Roman" w:eastAsia="Times New Roman" w:hAnsi="Times New Roman" w:cs="Times New Roman"/>
                <w:iCs/>
                <w:noProof/>
                <w:sz w:val="24"/>
                <w:szCs w:val="24"/>
              </w:rPr>
              <w:t>ceļu un/vai laukumu</w:t>
            </w:r>
            <w:r w:rsidR="00F62E49" w:rsidRPr="000A74B0">
              <w:rPr>
                <w:rFonts w:ascii="Times New Roman" w:eastAsia="Times New Roman" w:hAnsi="Times New Roman"/>
                <w:sz w:val="24"/>
                <w:szCs w:val="24"/>
              </w:rPr>
              <w:t xml:space="preserve"> vai publiski pieejamas rekreācijas objektam, piemēram, </w:t>
            </w:r>
            <w:r w:rsidR="00F62E49" w:rsidRPr="000A74B0">
              <w:rPr>
                <w:rFonts w:ascii="Times New Roman" w:eastAsia="Times New Roman" w:hAnsi="Times New Roman"/>
                <w:iCs/>
                <w:sz w:val="24"/>
                <w:szCs w:val="24"/>
              </w:rPr>
              <w:t>aktīvās atpūtas zonas, skvēri, parki vai publiski pieejamas teritorijas labiekārtošanas obj</w:t>
            </w:r>
            <w:r w:rsidR="000A74B0" w:rsidRPr="000A74B0">
              <w:rPr>
                <w:rFonts w:ascii="Times New Roman" w:eastAsia="Times New Roman" w:hAnsi="Times New Roman"/>
                <w:iCs/>
                <w:sz w:val="24"/>
                <w:szCs w:val="24"/>
              </w:rPr>
              <w:t>ekts</w:t>
            </w:r>
            <w:r w:rsidR="00F62E49" w:rsidRPr="000A74B0">
              <w:rPr>
                <w:rStyle w:val="Vresatsauce"/>
                <w:rFonts w:ascii="Times New Roman" w:eastAsia="Times New Roman" w:hAnsi="Times New Roman"/>
                <w:iCs/>
                <w:sz w:val="24"/>
                <w:szCs w:val="24"/>
              </w:rPr>
              <w:footnoteReference w:id="7"/>
            </w:r>
            <w:r w:rsidR="00A35497">
              <w:rPr>
                <w:rFonts w:ascii="Times New Roman" w:eastAsia="Times New Roman" w:hAnsi="Times New Roman"/>
                <w:iCs/>
                <w:sz w:val="24"/>
                <w:szCs w:val="24"/>
              </w:rPr>
              <w:t>.</w:t>
            </w:r>
          </w:p>
          <w:p w14:paraId="31BC61E3" w14:textId="77777777" w:rsidR="00F62E49" w:rsidRPr="000A74B0" w:rsidRDefault="00F62E49" w:rsidP="00F62E49">
            <w:pPr>
              <w:spacing w:line="240" w:lineRule="auto"/>
              <w:ind w:left="0" w:right="140" w:hanging="2"/>
              <w:contextualSpacing/>
              <w:rPr>
                <w:rFonts w:ascii="Times New Roman" w:eastAsia="Times New Roman" w:hAnsi="Times New Roman" w:cs="Times New Roman"/>
                <w:iCs/>
                <w:noProof/>
                <w:sz w:val="24"/>
                <w:szCs w:val="24"/>
              </w:rPr>
            </w:pPr>
          </w:p>
          <w:p w14:paraId="1D032DDC" w14:textId="733C6EC8" w:rsidR="00244BA9" w:rsidRPr="00244BA9" w:rsidRDefault="00F62E49" w:rsidP="00F62E49">
            <w:pPr>
              <w:spacing w:line="240" w:lineRule="auto"/>
              <w:ind w:left="0" w:right="140" w:hanging="2"/>
              <w:contextualSpacing/>
              <w:rPr>
                <w:rFonts w:ascii="Times New Roman" w:eastAsia="Times New Roman" w:hAnsi="Times New Roman" w:cs="Times New Roman"/>
                <w:iCs/>
                <w:noProof/>
                <w:sz w:val="24"/>
                <w:szCs w:val="24"/>
              </w:rPr>
            </w:pPr>
            <w:r w:rsidRPr="000A74B0">
              <w:rPr>
                <w:rFonts w:ascii="Times New Roman" w:eastAsia="Times New Roman" w:hAnsi="Times New Roman" w:cs="Times New Roman"/>
                <w:iCs/>
                <w:noProof/>
                <w:sz w:val="24"/>
                <w:szCs w:val="24"/>
              </w:rPr>
              <w:t>Būv</w:t>
            </w:r>
            <w:r w:rsidR="004A05BF">
              <w:rPr>
                <w:rFonts w:ascii="Times New Roman" w:eastAsia="Times New Roman" w:hAnsi="Times New Roman" w:cs="Times New Roman"/>
                <w:iCs/>
                <w:noProof/>
                <w:sz w:val="24"/>
                <w:szCs w:val="24"/>
              </w:rPr>
              <w:t>niecības darbiem</w:t>
            </w:r>
            <w:r w:rsidRPr="000A74B0">
              <w:rPr>
                <w:rFonts w:ascii="Times New Roman" w:eastAsia="Times New Roman" w:hAnsi="Times New Roman" w:cs="Times New Roman"/>
                <w:iCs/>
                <w:noProof/>
                <w:sz w:val="24"/>
                <w:szCs w:val="24"/>
              </w:rPr>
              <w:t xml:space="preserve"> ir jābūt pilnībā pabeigtiem un</w:t>
            </w:r>
            <w:r w:rsidR="00320C8C">
              <w:rPr>
                <w:rFonts w:ascii="Times New Roman" w:eastAsia="Times New Roman" w:hAnsi="Times New Roman" w:cs="Times New Roman"/>
                <w:iCs/>
                <w:noProof/>
                <w:sz w:val="24"/>
                <w:szCs w:val="24"/>
              </w:rPr>
              <w:t>/vai</w:t>
            </w:r>
            <w:r w:rsidRPr="000A74B0">
              <w:rPr>
                <w:rFonts w:ascii="Times New Roman" w:eastAsia="Times New Roman" w:hAnsi="Times New Roman" w:cs="Times New Roman"/>
                <w:iCs/>
                <w:noProof/>
                <w:sz w:val="24"/>
                <w:szCs w:val="24"/>
              </w:rPr>
              <w:t xml:space="preserve"> objektam nodotam ekspluatācijā</w:t>
            </w:r>
            <w:r w:rsidR="00320C8C">
              <w:rPr>
                <w:rFonts w:ascii="Times New Roman" w:eastAsia="Times New Roman" w:hAnsi="Times New Roman" w:cs="Times New Roman"/>
                <w:iCs/>
                <w:noProof/>
                <w:sz w:val="24"/>
                <w:szCs w:val="24"/>
              </w:rPr>
              <w:t xml:space="preserve"> </w:t>
            </w:r>
            <w:r w:rsidR="00320C8C" w:rsidRPr="00320C8C">
              <w:rPr>
                <w:rFonts w:ascii="Times New Roman" w:eastAsia="Times New Roman" w:hAnsi="Times New Roman" w:cs="Times New Roman"/>
                <w:iCs/>
                <w:noProof/>
                <w:sz w:val="24"/>
                <w:szCs w:val="24"/>
              </w:rPr>
              <w:t>atbilstoši attiecīgās valsts normatīvajos aktos noteiktajai kārtībai.</w:t>
            </w:r>
          </w:p>
        </w:tc>
        <w:tc>
          <w:tcPr>
            <w:tcW w:w="4508" w:type="dxa"/>
            <w:vMerge/>
            <w:tcBorders>
              <w:left w:val="single" w:sz="4" w:space="0" w:color="000000"/>
              <w:right w:val="single" w:sz="4" w:space="0" w:color="000000"/>
            </w:tcBorders>
          </w:tcPr>
          <w:p w14:paraId="1E03248B" w14:textId="77777777" w:rsidR="00244BA9" w:rsidRPr="00CD4758" w:rsidRDefault="00244BA9">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r w:rsidR="00776049" w:rsidRPr="00CD4758" w14:paraId="348B9443" w14:textId="77777777" w:rsidTr="00244BA9">
        <w:trPr>
          <w:cantSplit/>
          <w:trHeight w:val="841"/>
        </w:trPr>
        <w:tc>
          <w:tcPr>
            <w:tcW w:w="998" w:type="dxa"/>
            <w:tcBorders>
              <w:top w:val="single" w:sz="4" w:space="0" w:color="000000"/>
              <w:left w:val="single" w:sz="4" w:space="0" w:color="000000"/>
              <w:bottom w:val="single" w:sz="4" w:space="0" w:color="000000"/>
              <w:right w:val="single" w:sz="4" w:space="0" w:color="000000"/>
            </w:tcBorders>
          </w:tcPr>
          <w:p w14:paraId="7C3BFBB5" w14:textId="4DC2C5FE" w:rsidR="00776049" w:rsidRPr="004C64F9" w:rsidRDefault="00776049">
            <w:pPr>
              <w:ind w:left="0" w:hanging="2"/>
              <w:rPr>
                <w:rFonts w:ascii="Times New Roman" w:eastAsia="Times New Roman" w:hAnsi="Times New Roman" w:cs="Times New Roman"/>
                <w:b/>
                <w:bCs/>
                <w:sz w:val="24"/>
                <w:szCs w:val="24"/>
              </w:rPr>
            </w:pPr>
            <w:r w:rsidRPr="004C64F9">
              <w:rPr>
                <w:rFonts w:ascii="Times New Roman" w:eastAsia="Times New Roman" w:hAnsi="Times New Roman" w:cs="Times New Roman"/>
                <w:b/>
                <w:bCs/>
                <w:sz w:val="24"/>
                <w:szCs w:val="24"/>
              </w:rPr>
              <w:t>6.3.2.</w:t>
            </w:r>
            <w:r w:rsidR="00532E4C">
              <w:rPr>
                <w:rFonts w:ascii="Times New Roman" w:eastAsia="Times New Roman" w:hAnsi="Times New Roman" w:cs="Times New Roman"/>
                <w:b/>
                <w:bCs/>
                <w:sz w:val="24"/>
                <w:szCs w:val="24"/>
              </w:rPr>
              <w:t>5</w:t>
            </w:r>
            <w:r w:rsidRPr="004C64F9">
              <w:rPr>
                <w:rFonts w:ascii="Times New Roman" w:eastAsia="Times New Roman" w:hAnsi="Times New Roman" w:cs="Times New Roman"/>
                <w:b/>
                <w:bCs/>
                <w:sz w:val="24"/>
                <w:szCs w:val="24"/>
              </w:rPr>
              <w:t>.</w:t>
            </w:r>
          </w:p>
        </w:tc>
        <w:tc>
          <w:tcPr>
            <w:tcW w:w="4389" w:type="dxa"/>
            <w:tcBorders>
              <w:top w:val="single" w:sz="4" w:space="0" w:color="000000"/>
              <w:left w:val="single" w:sz="4" w:space="0" w:color="000000"/>
              <w:bottom w:val="single" w:sz="4" w:space="0" w:color="000000"/>
              <w:right w:val="single" w:sz="4" w:space="0" w:color="000000"/>
            </w:tcBorders>
          </w:tcPr>
          <w:p w14:paraId="24344C1C" w14:textId="39A87C1C" w:rsidR="00776049" w:rsidRPr="00CD4758" w:rsidRDefault="00776049">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Sertificēts elektroietaišu izbūves</w:t>
            </w:r>
            <w:r w:rsidR="003E0CC8">
              <w:rPr>
                <w:rFonts w:ascii="Times New Roman" w:eastAsia="Times New Roman" w:hAnsi="Times New Roman" w:cs="Times New Roman"/>
                <w:b/>
                <w:color w:val="000000"/>
                <w:sz w:val="24"/>
                <w:szCs w:val="24"/>
              </w:rPr>
              <w:t xml:space="preserve"> </w:t>
            </w:r>
            <w:r w:rsidR="00244BA9">
              <w:rPr>
                <w:rFonts w:ascii="Times New Roman" w:eastAsia="Times New Roman" w:hAnsi="Times New Roman" w:cs="Times New Roman"/>
                <w:b/>
                <w:color w:val="000000"/>
                <w:sz w:val="24"/>
                <w:szCs w:val="24"/>
              </w:rPr>
              <w:t>būvdarbu</w:t>
            </w:r>
            <w:r w:rsidRPr="00CD4758">
              <w:rPr>
                <w:rFonts w:ascii="Times New Roman" w:eastAsia="Times New Roman" w:hAnsi="Times New Roman" w:cs="Times New Roman"/>
                <w:b/>
                <w:color w:val="000000"/>
                <w:sz w:val="24"/>
                <w:szCs w:val="24"/>
              </w:rPr>
              <w:t xml:space="preserve"> vadītājs</w:t>
            </w:r>
            <w:r w:rsidRPr="00CD4758">
              <w:rPr>
                <w:rFonts w:ascii="Times New Roman" w:eastAsia="Times New Roman" w:hAnsi="Times New Roman" w:cs="Times New Roman"/>
                <w:color w:val="000000"/>
                <w:sz w:val="24"/>
                <w:szCs w:val="24"/>
              </w:rPr>
              <w:t xml:space="preserve">, </w:t>
            </w:r>
            <w:r w:rsidR="00244BA9" w:rsidRPr="00244BA9">
              <w:rPr>
                <w:rFonts w:ascii="Times New Roman" w:eastAsia="Times New Roman" w:hAnsi="Times New Roman" w:cs="Times New Roman"/>
                <w:color w:val="000000"/>
                <w:sz w:val="24"/>
                <w:szCs w:val="24"/>
              </w:rPr>
              <w:t>kuram ir spēkā esošs attiecīgās jomas sertifikāts.</w:t>
            </w:r>
          </w:p>
        </w:tc>
        <w:tc>
          <w:tcPr>
            <w:tcW w:w="4508" w:type="dxa"/>
            <w:vMerge/>
            <w:tcBorders>
              <w:left w:val="single" w:sz="4" w:space="0" w:color="000000"/>
              <w:right w:val="single" w:sz="4" w:space="0" w:color="000000"/>
            </w:tcBorders>
          </w:tcPr>
          <w:p w14:paraId="0558A3AB" w14:textId="77777777" w:rsidR="00776049" w:rsidRPr="00CD4758" w:rsidRDefault="00776049">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r w:rsidR="00776049" w:rsidRPr="00CD4758" w14:paraId="73BAFFAF" w14:textId="77777777" w:rsidTr="00244BA9">
        <w:trPr>
          <w:cantSplit/>
          <w:trHeight w:val="983"/>
        </w:trPr>
        <w:tc>
          <w:tcPr>
            <w:tcW w:w="998" w:type="dxa"/>
            <w:tcBorders>
              <w:top w:val="single" w:sz="4" w:space="0" w:color="000000"/>
              <w:left w:val="single" w:sz="4" w:space="0" w:color="000000"/>
              <w:bottom w:val="single" w:sz="4" w:space="0" w:color="000000"/>
              <w:right w:val="single" w:sz="4" w:space="0" w:color="000000"/>
            </w:tcBorders>
          </w:tcPr>
          <w:p w14:paraId="3DED32EA" w14:textId="4AB7691F" w:rsidR="00776049" w:rsidRPr="004C64F9" w:rsidRDefault="00776049">
            <w:pPr>
              <w:ind w:left="0" w:hanging="2"/>
              <w:rPr>
                <w:rFonts w:ascii="Times New Roman" w:eastAsia="Times New Roman" w:hAnsi="Times New Roman" w:cs="Times New Roman"/>
                <w:b/>
                <w:bCs/>
                <w:sz w:val="24"/>
                <w:szCs w:val="24"/>
              </w:rPr>
            </w:pPr>
            <w:r w:rsidRPr="004C64F9">
              <w:rPr>
                <w:rFonts w:ascii="Times New Roman" w:eastAsia="Times New Roman" w:hAnsi="Times New Roman" w:cs="Times New Roman"/>
                <w:b/>
                <w:bCs/>
                <w:sz w:val="24"/>
                <w:szCs w:val="24"/>
              </w:rPr>
              <w:lastRenderedPageBreak/>
              <w:t>6.3.2.</w:t>
            </w:r>
            <w:r w:rsidR="00532E4C">
              <w:rPr>
                <w:rFonts w:ascii="Times New Roman" w:eastAsia="Times New Roman" w:hAnsi="Times New Roman" w:cs="Times New Roman"/>
                <w:b/>
                <w:bCs/>
                <w:sz w:val="24"/>
                <w:szCs w:val="24"/>
              </w:rPr>
              <w:t>6</w:t>
            </w:r>
            <w:r w:rsidRPr="004C64F9">
              <w:rPr>
                <w:rFonts w:ascii="Times New Roman" w:eastAsia="Times New Roman" w:hAnsi="Times New Roman" w:cs="Times New Roman"/>
                <w:b/>
                <w:bCs/>
                <w:sz w:val="24"/>
                <w:szCs w:val="24"/>
              </w:rPr>
              <w:t>.</w:t>
            </w:r>
          </w:p>
        </w:tc>
        <w:tc>
          <w:tcPr>
            <w:tcW w:w="4389" w:type="dxa"/>
            <w:tcBorders>
              <w:top w:val="single" w:sz="4" w:space="0" w:color="000000"/>
              <w:left w:val="single" w:sz="4" w:space="0" w:color="000000"/>
              <w:bottom w:val="single" w:sz="4" w:space="0" w:color="000000"/>
              <w:right w:val="single" w:sz="4" w:space="0" w:color="000000"/>
            </w:tcBorders>
          </w:tcPr>
          <w:p w14:paraId="4FC70FC0" w14:textId="739A2247" w:rsidR="00776049" w:rsidRPr="00CD4758" w:rsidRDefault="00776049" w:rsidP="00776049">
            <w:pPr>
              <w:pBdr>
                <w:top w:val="nil"/>
                <w:left w:val="nil"/>
                <w:bottom w:val="nil"/>
                <w:right w:val="nil"/>
                <w:between w:val="nil"/>
              </w:pBdr>
              <w:spacing w:line="259"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Sertificēts ūdensapgādes un kanalizācijas sistēmu, ieskaitot ugunsdzēsības sistēmu, būvdarbu vadītājs</w:t>
            </w:r>
            <w:r w:rsidRPr="00CD4758">
              <w:rPr>
                <w:rFonts w:ascii="Times New Roman" w:eastAsia="Times New Roman" w:hAnsi="Times New Roman" w:cs="Times New Roman"/>
                <w:color w:val="000000"/>
                <w:sz w:val="24"/>
                <w:szCs w:val="24"/>
              </w:rPr>
              <w:t xml:space="preserve">, </w:t>
            </w:r>
            <w:r w:rsidR="00244BA9" w:rsidRPr="00244BA9">
              <w:rPr>
                <w:rFonts w:ascii="Times New Roman" w:eastAsia="Times New Roman" w:hAnsi="Times New Roman" w:cs="Times New Roman"/>
                <w:color w:val="000000"/>
                <w:sz w:val="24"/>
                <w:szCs w:val="24"/>
              </w:rPr>
              <w:t>kuram ir spēkā esošs attiecīgās jomas sertifikāts</w:t>
            </w:r>
            <w:r w:rsidR="00244BA9">
              <w:rPr>
                <w:rFonts w:ascii="Times New Roman" w:eastAsia="Times New Roman" w:hAnsi="Times New Roman" w:cs="Times New Roman"/>
                <w:color w:val="000000"/>
                <w:sz w:val="24"/>
                <w:szCs w:val="24"/>
              </w:rPr>
              <w:t>.</w:t>
            </w:r>
          </w:p>
        </w:tc>
        <w:tc>
          <w:tcPr>
            <w:tcW w:w="4508" w:type="dxa"/>
            <w:vMerge/>
            <w:tcBorders>
              <w:left w:val="single" w:sz="4" w:space="0" w:color="000000"/>
              <w:right w:val="single" w:sz="4" w:space="0" w:color="000000"/>
            </w:tcBorders>
          </w:tcPr>
          <w:p w14:paraId="22B4234D" w14:textId="77777777" w:rsidR="00776049" w:rsidRPr="00CD4758" w:rsidRDefault="00776049">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bl>
    <w:p w14:paraId="67EFDE0C" w14:textId="77777777" w:rsidR="00F005CC" w:rsidRPr="00CD4758" w:rsidRDefault="00F005CC" w:rsidP="00FA0BE6">
      <w:pPr>
        <w:pBdr>
          <w:top w:val="nil"/>
          <w:left w:val="nil"/>
          <w:bottom w:val="nil"/>
          <w:right w:val="nil"/>
          <w:between w:val="nil"/>
        </w:pBdr>
        <w:tabs>
          <w:tab w:val="left" w:pos="0"/>
          <w:tab w:val="left" w:pos="3600"/>
        </w:tabs>
        <w:spacing w:line="240" w:lineRule="auto"/>
        <w:ind w:leftChars="0" w:left="0" w:right="-6" w:firstLineChars="0" w:firstLine="0"/>
        <w:rPr>
          <w:rFonts w:ascii="Times New Roman" w:eastAsia="Times New Roman" w:hAnsi="Times New Roman" w:cs="Times New Roman"/>
          <w:color w:val="000000"/>
          <w:sz w:val="24"/>
          <w:szCs w:val="24"/>
        </w:rPr>
      </w:pPr>
    </w:p>
    <w:p w14:paraId="14FAF183" w14:textId="7A0FE7E8" w:rsidR="00140B69" w:rsidRPr="00140B69" w:rsidRDefault="000F38B8" w:rsidP="00140B69">
      <w:pPr>
        <w:pStyle w:val="Sarakstarindkopa"/>
        <w:numPr>
          <w:ilvl w:val="1"/>
          <w:numId w:val="29"/>
        </w:numPr>
        <w:pBdr>
          <w:top w:val="nil"/>
          <w:left w:val="nil"/>
          <w:bottom w:val="nil"/>
          <w:right w:val="nil"/>
          <w:between w:val="nil"/>
        </w:pBdr>
        <w:tabs>
          <w:tab w:val="left" w:pos="567"/>
        </w:tabs>
        <w:spacing w:line="240" w:lineRule="auto"/>
        <w:ind w:leftChars="0" w:firstLineChars="0"/>
        <w:rPr>
          <w:rFonts w:ascii="Times New Roman" w:eastAsia="Times New Roman" w:hAnsi="Times New Roman" w:cs="Times New Roman"/>
          <w:color w:val="000000"/>
          <w:sz w:val="24"/>
          <w:szCs w:val="24"/>
        </w:rPr>
      </w:pPr>
      <w:r w:rsidRPr="00140B69">
        <w:rPr>
          <w:rFonts w:ascii="Times New Roman" w:eastAsia="Times New Roman" w:hAnsi="Times New Roman" w:cs="Times New Roman"/>
          <w:b/>
          <w:color w:val="000000"/>
          <w:sz w:val="24"/>
          <w:szCs w:val="24"/>
        </w:rPr>
        <w:t>Tehniskais piedāvājums</w:t>
      </w:r>
    </w:p>
    <w:p w14:paraId="6450E3F7" w14:textId="77777777" w:rsidR="00140B69" w:rsidRPr="00D62D66" w:rsidRDefault="000F38B8" w:rsidP="00140B69">
      <w:pPr>
        <w:pBdr>
          <w:top w:val="nil"/>
          <w:left w:val="nil"/>
          <w:bottom w:val="nil"/>
          <w:right w:val="nil"/>
          <w:between w:val="nil"/>
        </w:pBdr>
        <w:tabs>
          <w:tab w:val="left" w:pos="567"/>
        </w:tabs>
        <w:spacing w:line="240" w:lineRule="auto"/>
        <w:ind w:leftChars="0" w:left="0" w:firstLineChars="0" w:firstLine="0"/>
        <w:rPr>
          <w:rFonts w:ascii="Times New Roman" w:eastAsia="Times New Roman" w:hAnsi="Times New Roman" w:cs="Times New Roman"/>
          <w:color w:val="000000"/>
          <w:sz w:val="24"/>
          <w:szCs w:val="24"/>
        </w:rPr>
      </w:pPr>
      <w:r w:rsidRPr="00140B69">
        <w:rPr>
          <w:rFonts w:ascii="Times New Roman" w:eastAsia="Times New Roman" w:hAnsi="Times New Roman" w:cs="Times New Roman"/>
          <w:color w:val="000000"/>
          <w:sz w:val="24"/>
          <w:szCs w:val="24"/>
        </w:rPr>
        <w:t>Tehniskais piedāvājums jāsagatavo saskaņā ar Nolikumu un Darba uzdevumu/Tehnisko specifikāciju (1.</w:t>
      </w:r>
      <w:r w:rsidRPr="00D62D66">
        <w:rPr>
          <w:rFonts w:ascii="Times New Roman" w:eastAsia="Times New Roman" w:hAnsi="Times New Roman" w:cs="Times New Roman"/>
          <w:color w:val="000000"/>
          <w:sz w:val="24"/>
          <w:szCs w:val="24"/>
        </w:rPr>
        <w:t>pielikums) papildus norādot un iesniedzot:</w:t>
      </w:r>
    </w:p>
    <w:p w14:paraId="6F033D2B" w14:textId="30ED4B90" w:rsidR="000F7C07" w:rsidRPr="00271A9D" w:rsidRDefault="00140B69" w:rsidP="00140B69">
      <w:pPr>
        <w:pBdr>
          <w:top w:val="nil"/>
          <w:left w:val="nil"/>
          <w:bottom w:val="nil"/>
          <w:right w:val="nil"/>
          <w:between w:val="nil"/>
        </w:pBdr>
        <w:tabs>
          <w:tab w:val="left" w:pos="567"/>
        </w:tabs>
        <w:spacing w:line="240" w:lineRule="auto"/>
        <w:ind w:leftChars="0" w:left="0" w:firstLineChars="0" w:firstLine="0"/>
        <w:rPr>
          <w:rFonts w:ascii="Times New Roman" w:eastAsia="Times New Roman" w:hAnsi="Times New Roman" w:cs="Times New Roman"/>
          <w:sz w:val="24"/>
          <w:szCs w:val="24"/>
        </w:rPr>
      </w:pPr>
      <w:r w:rsidRPr="00D62D66">
        <w:rPr>
          <w:rFonts w:ascii="Times New Roman" w:eastAsia="Times New Roman" w:hAnsi="Times New Roman" w:cs="Times New Roman"/>
          <w:color w:val="000000"/>
          <w:sz w:val="24"/>
          <w:szCs w:val="24"/>
        </w:rPr>
        <w:t xml:space="preserve">6.4.1. </w:t>
      </w:r>
      <w:r w:rsidR="00B535D3" w:rsidRPr="00271A9D">
        <w:rPr>
          <w:rFonts w:ascii="Times New Roman" w:eastAsia="Times New Roman" w:hAnsi="Times New Roman" w:cs="Times New Roman"/>
          <w:color w:val="000000"/>
          <w:sz w:val="24"/>
          <w:szCs w:val="24"/>
        </w:rPr>
        <w:t xml:space="preserve">brīvas formas </w:t>
      </w:r>
      <w:r w:rsidR="000F7C07" w:rsidRPr="00271A9D">
        <w:rPr>
          <w:rFonts w:ascii="Times New Roman" w:eastAsia="Times New Roman" w:hAnsi="Times New Roman" w:cs="Times New Roman"/>
          <w:sz w:val="24"/>
          <w:szCs w:val="24"/>
        </w:rPr>
        <w:t>atbilstošu darba metožu un procesu aprakstu par:</w:t>
      </w:r>
    </w:p>
    <w:p w14:paraId="4CFC0870" w14:textId="68DC0FA5" w:rsidR="000F7C07" w:rsidRPr="00271A9D" w:rsidRDefault="000F7C07" w:rsidP="00140B69">
      <w:pPr>
        <w:pBdr>
          <w:top w:val="nil"/>
          <w:left w:val="nil"/>
          <w:bottom w:val="nil"/>
          <w:right w:val="nil"/>
          <w:between w:val="nil"/>
        </w:pBdr>
        <w:tabs>
          <w:tab w:val="left" w:pos="567"/>
        </w:tabs>
        <w:spacing w:line="240" w:lineRule="auto"/>
        <w:ind w:leftChars="0" w:left="0" w:firstLineChars="0" w:firstLine="0"/>
        <w:rPr>
          <w:rFonts w:ascii="Times New Roman" w:eastAsia="Times New Roman" w:hAnsi="Times New Roman" w:cs="Times New Roman"/>
          <w:sz w:val="24"/>
          <w:szCs w:val="24"/>
        </w:rPr>
      </w:pPr>
      <w:r w:rsidRPr="00271A9D">
        <w:rPr>
          <w:rFonts w:ascii="Times New Roman" w:eastAsia="Times New Roman" w:hAnsi="Times New Roman" w:cs="Times New Roman"/>
          <w:sz w:val="24"/>
          <w:szCs w:val="24"/>
        </w:rPr>
        <w:tab/>
        <w:t xml:space="preserve">- </w:t>
      </w:r>
      <w:r w:rsidR="00271A9D" w:rsidRPr="00271A9D">
        <w:rPr>
          <w:rFonts w:ascii="Times New Roman" w:eastAsia="Times New Roman" w:hAnsi="Times New Roman" w:cs="Times New Roman"/>
          <w:sz w:val="24"/>
          <w:szCs w:val="24"/>
        </w:rPr>
        <w:t>stāvlaukuma ierīkošanas</w:t>
      </w:r>
      <w:r w:rsidR="00320C8C">
        <w:rPr>
          <w:rFonts w:ascii="Times New Roman" w:eastAsia="Times New Roman" w:hAnsi="Times New Roman" w:cs="Times New Roman"/>
          <w:sz w:val="24"/>
          <w:szCs w:val="24"/>
        </w:rPr>
        <w:t xml:space="preserve"> un/vai</w:t>
      </w:r>
      <w:r w:rsidR="00271A9D" w:rsidRPr="00271A9D">
        <w:rPr>
          <w:rFonts w:ascii="Times New Roman" w:eastAsia="Times New Roman" w:hAnsi="Times New Roman" w:cs="Times New Roman"/>
          <w:sz w:val="24"/>
          <w:szCs w:val="24"/>
        </w:rPr>
        <w:t xml:space="preserve"> atjaunošanas</w:t>
      </w:r>
      <w:r w:rsidRPr="00271A9D">
        <w:rPr>
          <w:rFonts w:ascii="Times New Roman" w:eastAsia="Times New Roman" w:hAnsi="Times New Roman" w:cs="Times New Roman"/>
          <w:sz w:val="24"/>
          <w:szCs w:val="24"/>
        </w:rPr>
        <w:t xml:space="preserve"> darbiem</w:t>
      </w:r>
      <w:r w:rsidR="00320C8C">
        <w:rPr>
          <w:rFonts w:ascii="Times New Roman" w:eastAsia="Times New Roman" w:hAnsi="Times New Roman" w:cs="Times New Roman"/>
          <w:sz w:val="24"/>
          <w:szCs w:val="24"/>
        </w:rPr>
        <w:t xml:space="preserve"> un par</w:t>
      </w:r>
      <w:r w:rsidR="00271A9D">
        <w:rPr>
          <w:rFonts w:ascii="Times New Roman" w:eastAsia="Times New Roman" w:hAnsi="Times New Roman" w:cs="Times New Roman"/>
          <w:sz w:val="24"/>
          <w:szCs w:val="24"/>
        </w:rPr>
        <w:t xml:space="preserve"> satiksmes organizācija</w:t>
      </w:r>
      <w:r w:rsidR="00320C8C">
        <w:rPr>
          <w:rFonts w:ascii="Times New Roman" w:eastAsia="Times New Roman" w:hAnsi="Times New Roman" w:cs="Times New Roman"/>
          <w:sz w:val="24"/>
          <w:szCs w:val="24"/>
        </w:rPr>
        <w:t>s saistītajiem darbiem</w:t>
      </w:r>
      <w:r w:rsidRPr="00271A9D">
        <w:rPr>
          <w:rFonts w:ascii="Times New Roman" w:eastAsia="Times New Roman" w:hAnsi="Times New Roman" w:cs="Times New Roman"/>
          <w:sz w:val="24"/>
          <w:szCs w:val="24"/>
        </w:rPr>
        <w:t>;</w:t>
      </w:r>
    </w:p>
    <w:p w14:paraId="466E5715" w14:textId="0166D5EA" w:rsidR="00F005CC" w:rsidRPr="006C5D4D" w:rsidRDefault="000F7C07" w:rsidP="00140B69">
      <w:pPr>
        <w:pBdr>
          <w:top w:val="nil"/>
          <w:left w:val="nil"/>
          <w:bottom w:val="nil"/>
          <w:right w:val="nil"/>
          <w:between w:val="nil"/>
        </w:pBdr>
        <w:tabs>
          <w:tab w:val="left" w:pos="567"/>
        </w:tabs>
        <w:spacing w:line="240" w:lineRule="auto"/>
        <w:ind w:leftChars="0" w:left="0" w:firstLineChars="0" w:firstLine="0"/>
        <w:rPr>
          <w:rFonts w:ascii="Times New Roman" w:eastAsia="Times New Roman" w:hAnsi="Times New Roman" w:cs="Times New Roman"/>
          <w:sz w:val="24"/>
          <w:szCs w:val="24"/>
        </w:rPr>
      </w:pPr>
      <w:r w:rsidRPr="00271A9D">
        <w:rPr>
          <w:rFonts w:ascii="Times New Roman" w:eastAsia="Times New Roman" w:hAnsi="Times New Roman" w:cs="Times New Roman"/>
          <w:sz w:val="24"/>
          <w:szCs w:val="24"/>
        </w:rPr>
        <w:tab/>
        <w:t>- apgaismojuma, teritorijas labiekārtojuma</w:t>
      </w:r>
      <w:r w:rsidRPr="006C5D4D">
        <w:rPr>
          <w:rFonts w:ascii="Times New Roman" w:eastAsia="Times New Roman" w:hAnsi="Times New Roman" w:cs="Times New Roman"/>
          <w:sz w:val="24"/>
          <w:szCs w:val="24"/>
        </w:rPr>
        <w:t xml:space="preserve"> elementu izbūves, tajā skaitā attiecīgo zonu (stāvvietu, mini-</w:t>
      </w:r>
      <w:proofErr w:type="spellStart"/>
      <w:r w:rsidRPr="006C5D4D">
        <w:rPr>
          <w:rFonts w:ascii="Times New Roman" w:eastAsia="Times New Roman" w:hAnsi="Times New Roman" w:cs="Times New Roman"/>
          <w:sz w:val="24"/>
          <w:szCs w:val="24"/>
        </w:rPr>
        <w:t>pitch</w:t>
      </w:r>
      <w:proofErr w:type="spellEnd"/>
      <w:r w:rsidRPr="006C5D4D">
        <w:rPr>
          <w:rFonts w:ascii="Times New Roman" w:eastAsia="Times New Roman" w:hAnsi="Times New Roman" w:cs="Times New Roman"/>
          <w:sz w:val="24"/>
          <w:szCs w:val="24"/>
        </w:rPr>
        <w:t>, vingrošanas) izbūves darbiem;</w:t>
      </w:r>
    </w:p>
    <w:p w14:paraId="45165A38" w14:textId="77777777" w:rsidR="006C5D4D" w:rsidRDefault="000F7C07" w:rsidP="00140B69">
      <w:pPr>
        <w:pBdr>
          <w:top w:val="nil"/>
          <w:left w:val="nil"/>
          <w:bottom w:val="nil"/>
          <w:right w:val="nil"/>
          <w:between w:val="nil"/>
        </w:pBdr>
        <w:tabs>
          <w:tab w:val="left" w:pos="567"/>
        </w:tabs>
        <w:spacing w:line="240" w:lineRule="auto"/>
        <w:ind w:leftChars="0" w:left="0" w:firstLineChars="0" w:firstLine="0"/>
        <w:rPr>
          <w:rFonts w:ascii="Times New Roman" w:eastAsia="Times New Roman" w:hAnsi="Times New Roman" w:cs="Times New Roman"/>
          <w:sz w:val="24"/>
          <w:szCs w:val="24"/>
        </w:rPr>
      </w:pPr>
      <w:r w:rsidRPr="006C5D4D">
        <w:rPr>
          <w:rFonts w:ascii="Times New Roman" w:eastAsia="Times New Roman" w:hAnsi="Times New Roman" w:cs="Times New Roman"/>
          <w:sz w:val="24"/>
          <w:szCs w:val="24"/>
        </w:rPr>
        <w:tab/>
        <w:t>- raksturīgāko apstādījumu un stādījumu ierīkošanas, koku sakopšanas darbiem.</w:t>
      </w:r>
    </w:p>
    <w:p w14:paraId="753B2A11" w14:textId="172D1A74" w:rsidR="00D62D66" w:rsidRPr="000F7C07" w:rsidRDefault="006C5D4D" w:rsidP="00140B69">
      <w:pPr>
        <w:pBdr>
          <w:top w:val="nil"/>
          <w:left w:val="nil"/>
          <w:bottom w:val="nil"/>
          <w:right w:val="nil"/>
          <w:between w:val="nil"/>
        </w:pBdr>
        <w:tabs>
          <w:tab w:val="left" w:pos="567"/>
        </w:tabs>
        <w:spacing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6.4.1.1. </w:t>
      </w:r>
      <w:r w:rsidR="00DA1A13">
        <w:rPr>
          <w:rFonts w:ascii="Times New Roman" w:eastAsia="Times New Roman" w:hAnsi="Times New Roman" w:cs="Times New Roman"/>
          <w:sz w:val="24"/>
          <w:szCs w:val="24"/>
        </w:rPr>
        <w:t xml:space="preserve">Pretendenta piedāvājumu, </w:t>
      </w:r>
      <w:r w:rsidR="00DA1A13" w:rsidRPr="00DA1A13">
        <w:rPr>
          <w:rFonts w:ascii="Times New Roman" w:eastAsia="Times New Roman" w:hAnsi="Times New Roman" w:cs="Times New Roman"/>
          <w:sz w:val="24"/>
          <w:szCs w:val="24"/>
        </w:rPr>
        <w:t xml:space="preserve">aprakstot piedāvāto </w:t>
      </w:r>
      <w:r w:rsidR="00DA1A13">
        <w:rPr>
          <w:rFonts w:ascii="Times New Roman" w:eastAsia="Times New Roman" w:hAnsi="Times New Roman" w:cs="Times New Roman"/>
          <w:sz w:val="24"/>
          <w:szCs w:val="24"/>
        </w:rPr>
        <w:t xml:space="preserve">izstrādājumu, </w:t>
      </w:r>
      <w:r w:rsidR="00DA1A13" w:rsidRPr="00DA1A13">
        <w:rPr>
          <w:rFonts w:ascii="Times New Roman" w:eastAsia="Times New Roman" w:hAnsi="Times New Roman" w:cs="Times New Roman"/>
          <w:sz w:val="24"/>
          <w:szCs w:val="24"/>
        </w:rPr>
        <w:t xml:space="preserve">preci (apraksts, </w:t>
      </w:r>
      <w:proofErr w:type="spellStart"/>
      <w:r w:rsidR="00DA1A13" w:rsidRPr="00DA1A13">
        <w:rPr>
          <w:rFonts w:ascii="Times New Roman" w:eastAsia="Times New Roman" w:hAnsi="Times New Roman" w:cs="Times New Roman"/>
          <w:sz w:val="24"/>
          <w:szCs w:val="24"/>
        </w:rPr>
        <w:t>vizualizācijas</w:t>
      </w:r>
      <w:proofErr w:type="spellEnd"/>
      <w:r w:rsidR="00DA1A13" w:rsidRPr="00DA1A13">
        <w:rPr>
          <w:rFonts w:ascii="Times New Roman" w:eastAsia="Times New Roman" w:hAnsi="Times New Roman" w:cs="Times New Roman"/>
          <w:sz w:val="24"/>
          <w:szCs w:val="24"/>
        </w:rPr>
        <w:t>, tehniskā dokumentācija, u.tml</w:t>
      </w:r>
      <w:r w:rsidR="00271A9D">
        <w:rPr>
          <w:rFonts w:ascii="Times New Roman" w:eastAsia="Times New Roman" w:hAnsi="Times New Roman" w:cs="Times New Roman"/>
          <w:sz w:val="24"/>
          <w:szCs w:val="24"/>
        </w:rPr>
        <w:t>.</w:t>
      </w:r>
      <w:r w:rsidR="00DA1A13">
        <w:rPr>
          <w:rFonts w:ascii="Times New Roman" w:eastAsia="Times New Roman" w:hAnsi="Times New Roman" w:cs="Times New Roman"/>
          <w:sz w:val="24"/>
          <w:szCs w:val="24"/>
        </w:rPr>
        <w:t>)</w:t>
      </w:r>
      <w:r w:rsidR="00DA1A13" w:rsidRPr="00DA1A13">
        <w:rPr>
          <w:rFonts w:ascii="Times New Roman" w:eastAsia="Times New Roman" w:hAnsi="Times New Roman" w:cs="Times New Roman"/>
          <w:sz w:val="24"/>
          <w:szCs w:val="24"/>
        </w:rPr>
        <w:t xml:space="preserve">, norādot un nodrošinot Pasūtītāju ar visu nepieciešamo informāciju, lai Pasūtītājs varētu pārliecināties par Piedāvātās preces atbilstību </w:t>
      </w:r>
      <w:r w:rsidR="00DA1A13">
        <w:rPr>
          <w:rFonts w:ascii="Times New Roman" w:eastAsia="Times New Roman" w:hAnsi="Times New Roman" w:cs="Times New Roman"/>
          <w:sz w:val="24"/>
          <w:szCs w:val="24"/>
        </w:rPr>
        <w:t xml:space="preserve">izvirzītajām </w:t>
      </w:r>
      <w:r w:rsidR="00DA1A13" w:rsidRPr="00DA1A13">
        <w:rPr>
          <w:rFonts w:ascii="Times New Roman" w:eastAsia="Times New Roman" w:hAnsi="Times New Roman" w:cs="Times New Roman"/>
          <w:sz w:val="24"/>
          <w:szCs w:val="24"/>
        </w:rPr>
        <w:t>prasībām</w:t>
      </w:r>
      <w:r w:rsidR="00DA1A13">
        <w:rPr>
          <w:rFonts w:ascii="Times New Roman" w:eastAsia="Times New Roman" w:hAnsi="Times New Roman" w:cs="Times New Roman"/>
          <w:sz w:val="24"/>
          <w:szCs w:val="24"/>
        </w:rPr>
        <w:t>,</w:t>
      </w:r>
      <w:r w:rsidRPr="006C5D4D">
        <w:rPr>
          <w:rFonts w:ascii="Times New Roman" w:eastAsia="Times New Roman" w:hAnsi="Times New Roman" w:cs="Times New Roman"/>
          <w:sz w:val="24"/>
          <w:szCs w:val="24"/>
        </w:rPr>
        <w:t xml:space="preserve"> par āra </w:t>
      </w:r>
      <w:proofErr w:type="spellStart"/>
      <w:r w:rsidRPr="006C5D4D">
        <w:rPr>
          <w:rFonts w:ascii="Times New Roman" w:eastAsia="Times New Roman" w:hAnsi="Times New Roman" w:cs="Times New Roman"/>
          <w:sz w:val="24"/>
          <w:szCs w:val="24"/>
        </w:rPr>
        <w:t>fitnesa</w:t>
      </w:r>
      <w:proofErr w:type="spellEnd"/>
      <w:r w:rsidRPr="006C5D4D">
        <w:rPr>
          <w:rFonts w:ascii="Times New Roman" w:eastAsia="Times New Roman" w:hAnsi="Times New Roman" w:cs="Times New Roman"/>
          <w:sz w:val="24"/>
          <w:szCs w:val="24"/>
        </w:rPr>
        <w:t xml:space="preserve">/spēka trenažieriem vai vingrošanas elementiem, kompleksiem un </w:t>
      </w:r>
      <w:proofErr w:type="spellStart"/>
      <w:r w:rsidRPr="006C5D4D">
        <w:rPr>
          <w:rFonts w:ascii="Times New Roman" w:eastAsia="Times New Roman" w:hAnsi="Times New Roman" w:cs="Times New Roman"/>
          <w:sz w:val="24"/>
          <w:szCs w:val="24"/>
        </w:rPr>
        <w:t>multifunkcionālo</w:t>
      </w:r>
      <w:proofErr w:type="spellEnd"/>
      <w:r w:rsidRPr="006C5D4D">
        <w:rPr>
          <w:rFonts w:ascii="Times New Roman" w:eastAsia="Times New Roman" w:hAnsi="Times New Roman" w:cs="Times New Roman"/>
          <w:sz w:val="24"/>
          <w:szCs w:val="24"/>
        </w:rPr>
        <w:t xml:space="preserve"> sporta (mini-</w:t>
      </w:r>
      <w:proofErr w:type="spellStart"/>
      <w:r w:rsidRPr="006C5D4D">
        <w:rPr>
          <w:rFonts w:ascii="Times New Roman" w:eastAsia="Times New Roman" w:hAnsi="Times New Roman" w:cs="Times New Roman"/>
          <w:sz w:val="24"/>
          <w:szCs w:val="24"/>
        </w:rPr>
        <w:t>pitch</w:t>
      </w:r>
      <w:proofErr w:type="spellEnd"/>
      <w:r w:rsidRPr="006C5D4D">
        <w:rPr>
          <w:rFonts w:ascii="Times New Roman" w:eastAsia="Times New Roman" w:hAnsi="Times New Roman" w:cs="Times New Roman"/>
          <w:sz w:val="24"/>
          <w:szCs w:val="24"/>
        </w:rPr>
        <w:t xml:space="preserve">) </w:t>
      </w:r>
      <w:r w:rsidR="00271A9D">
        <w:rPr>
          <w:rFonts w:ascii="Times New Roman" w:eastAsia="Times New Roman" w:hAnsi="Times New Roman" w:cs="Times New Roman"/>
          <w:sz w:val="24"/>
          <w:szCs w:val="24"/>
        </w:rPr>
        <w:t>zonu/</w:t>
      </w:r>
      <w:r w:rsidRPr="006C5D4D">
        <w:rPr>
          <w:rFonts w:ascii="Times New Roman" w:eastAsia="Times New Roman" w:hAnsi="Times New Roman" w:cs="Times New Roman"/>
          <w:sz w:val="24"/>
          <w:szCs w:val="24"/>
        </w:rPr>
        <w:t>laukumu</w:t>
      </w:r>
      <w:r w:rsidR="00DA1A13">
        <w:rPr>
          <w:rFonts w:ascii="Times New Roman" w:eastAsia="Times New Roman" w:hAnsi="Times New Roman" w:cs="Times New Roman"/>
          <w:sz w:val="24"/>
          <w:szCs w:val="24"/>
        </w:rPr>
        <w:t>.</w:t>
      </w:r>
    </w:p>
    <w:p w14:paraId="120FAB41" w14:textId="7CC477B6" w:rsidR="00F005CC" w:rsidRPr="00140B69" w:rsidRDefault="000F38B8">
      <w:pPr>
        <w:pBdr>
          <w:top w:val="nil"/>
          <w:left w:val="nil"/>
          <w:bottom w:val="nil"/>
          <w:right w:val="nil"/>
          <w:between w:val="nil"/>
        </w:pBdr>
        <w:tabs>
          <w:tab w:val="left" w:pos="567"/>
        </w:tabs>
        <w:spacing w:line="240" w:lineRule="auto"/>
        <w:ind w:left="0" w:hanging="2"/>
        <w:rPr>
          <w:rFonts w:ascii="Times New Roman" w:eastAsia="Times New Roman" w:hAnsi="Times New Roman" w:cs="Times New Roman"/>
          <w:color w:val="000000"/>
          <w:sz w:val="24"/>
          <w:szCs w:val="24"/>
        </w:rPr>
      </w:pPr>
      <w:r w:rsidRPr="00140B69">
        <w:rPr>
          <w:rFonts w:ascii="Times New Roman" w:eastAsia="Times New Roman" w:hAnsi="Times New Roman" w:cs="Times New Roman"/>
          <w:sz w:val="24"/>
          <w:szCs w:val="24"/>
        </w:rPr>
        <w:t>6.4.2. Darbu izpildes laika grafiks (brīvas formas), ņemot vērā Nolikumā</w:t>
      </w:r>
      <w:r w:rsidR="00140B69">
        <w:rPr>
          <w:rFonts w:ascii="Times New Roman" w:eastAsia="Times New Roman" w:hAnsi="Times New Roman" w:cs="Times New Roman"/>
          <w:sz w:val="24"/>
          <w:szCs w:val="24"/>
        </w:rPr>
        <w:t xml:space="preserve">, Darba uzdevumā/Tehniskajā specifikācijā </w:t>
      </w:r>
      <w:r w:rsidRPr="00140B69">
        <w:rPr>
          <w:rFonts w:ascii="Times New Roman" w:eastAsia="Times New Roman" w:hAnsi="Times New Roman" w:cs="Times New Roman"/>
          <w:color w:val="000000"/>
          <w:sz w:val="24"/>
          <w:szCs w:val="24"/>
        </w:rPr>
        <w:t xml:space="preserve">noteikto līguma darbu izpildes laiku, kurā iekļaujami būtiskākie veicamie darbi, un to savstarpējā izpildes secība, kā arī </w:t>
      </w:r>
      <w:r w:rsidR="00140B69">
        <w:rPr>
          <w:rFonts w:ascii="Times New Roman" w:eastAsia="Times New Roman" w:hAnsi="Times New Roman" w:cs="Times New Roman"/>
          <w:color w:val="000000"/>
          <w:sz w:val="24"/>
          <w:szCs w:val="24"/>
        </w:rPr>
        <w:t xml:space="preserve">kopā vai atsevišķi piedāvājumā </w:t>
      </w:r>
      <w:r w:rsidRPr="00140B69">
        <w:rPr>
          <w:rFonts w:ascii="Times New Roman" w:eastAsia="Times New Roman" w:hAnsi="Times New Roman" w:cs="Times New Roman"/>
          <w:color w:val="000000"/>
          <w:sz w:val="24"/>
          <w:szCs w:val="24"/>
        </w:rPr>
        <w:t>norādot un atspoguļojot tajā plānotās naudas plūsma grafiku.</w:t>
      </w:r>
    </w:p>
    <w:p w14:paraId="7E29A24B" w14:textId="520CB580"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140B69">
        <w:rPr>
          <w:rFonts w:ascii="Times New Roman" w:eastAsia="Times New Roman" w:hAnsi="Times New Roman" w:cs="Times New Roman"/>
          <w:color w:val="000000"/>
          <w:sz w:val="24"/>
          <w:szCs w:val="24"/>
        </w:rPr>
        <w:t xml:space="preserve">Atkarībā no Iepirkuma līguma spēkā stāšanās brīža Darbu izpildes grafiks var tikt koriģēts, precizējot izpildes termiņu un secību. Darbu izpildes grafiks sagatavojams, rēķinoties, ka iepirkuma priekšmetā paredzētie </w:t>
      </w:r>
      <w:r w:rsidRPr="00140B69">
        <w:rPr>
          <w:rFonts w:ascii="Times New Roman" w:eastAsia="Times New Roman" w:hAnsi="Times New Roman" w:cs="Times New Roman"/>
          <w:b/>
          <w:color w:val="000000"/>
          <w:sz w:val="24"/>
          <w:szCs w:val="24"/>
          <w:u w:val="single"/>
        </w:rPr>
        <w:t>visi Darbi</w:t>
      </w:r>
      <w:r w:rsidRPr="00140B69">
        <w:rPr>
          <w:rFonts w:ascii="Times New Roman" w:eastAsia="Times New Roman" w:hAnsi="Times New Roman" w:cs="Times New Roman"/>
          <w:color w:val="000000"/>
          <w:sz w:val="24"/>
          <w:szCs w:val="24"/>
        </w:rPr>
        <w:t xml:space="preserve"> (piemēram, Darbos iekļautie un izpildāmie </w:t>
      </w:r>
      <w:r w:rsidR="00140B69">
        <w:rPr>
          <w:rFonts w:ascii="Times New Roman" w:eastAsia="Times New Roman" w:hAnsi="Times New Roman" w:cs="Times New Roman"/>
          <w:color w:val="000000"/>
          <w:sz w:val="24"/>
          <w:szCs w:val="24"/>
        </w:rPr>
        <w:t xml:space="preserve">ar </w:t>
      </w:r>
      <w:r w:rsidR="00140B69" w:rsidRPr="00140B69">
        <w:rPr>
          <w:rFonts w:ascii="Times New Roman" w:eastAsia="Times New Roman" w:hAnsi="Times New Roman" w:cs="Times New Roman"/>
          <w:color w:val="000000"/>
          <w:sz w:val="24"/>
          <w:szCs w:val="24"/>
        </w:rPr>
        <w:t>proj</w:t>
      </w:r>
      <w:r w:rsidR="00140B69">
        <w:rPr>
          <w:rFonts w:ascii="Times New Roman" w:eastAsia="Times New Roman" w:hAnsi="Times New Roman" w:cs="Times New Roman"/>
          <w:color w:val="000000"/>
          <w:sz w:val="24"/>
          <w:szCs w:val="24"/>
        </w:rPr>
        <w:t>e</w:t>
      </w:r>
      <w:r w:rsidR="00140B69" w:rsidRPr="00140B69">
        <w:rPr>
          <w:rFonts w:ascii="Times New Roman" w:eastAsia="Times New Roman" w:hAnsi="Times New Roman" w:cs="Times New Roman"/>
          <w:color w:val="000000"/>
          <w:sz w:val="24"/>
          <w:szCs w:val="24"/>
        </w:rPr>
        <w:t>ktēšan</w:t>
      </w:r>
      <w:r w:rsidR="00140B69">
        <w:rPr>
          <w:rFonts w:ascii="Times New Roman" w:eastAsia="Times New Roman" w:hAnsi="Times New Roman" w:cs="Times New Roman"/>
          <w:color w:val="000000"/>
          <w:sz w:val="24"/>
          <w:szCs w:val="24"/>
        </w:rPr>
        <w:t xml:space="preserve">u saistītie </w:t>
      </w:r>
      <w:r w:rsidR="00140B69" w:rsidRPr="00140B69">
        <w:rPr>
          <w:rFonts w:ascii="Times New Roman" w:eastAsia="Times New Roman" w:hAnsi="Times New Roman" w:cs="Times New Roman"/>
          <w:color w:val="000000"/>
          <w:sz w:val="24"/>
          <w:szCs w:val="24"/>
        </w:rPr>
        <w:t>darbi</w:t>
      </w:r>
      <w:r w:rsidR="00140B69">
        <w:rPr>
          <w:rFonts w:ascii="Times New Roman" w:eastAsia="Times New Roman" w:hAnsi="Times New Roman" w:cs="Times New Roman"/>
          <w:color w:val="000000"/>
          <w:sz w:val="24"/>
          <w:szCs w:val="24"/>
        </w:rPr>
        <w:t xml:space="preserve"> </w:t>
      </w:r>
      <w:r w:rsidR="00140B69" w:rsidRPr="00140B69">
        <w:rPr>
          <w:rFonts w:ascii="Times New Roman" w:eastAsia="Times New Roman" w:hAnsi="Times New Roman" w:cs="Times New Roman"/>
          <w:color w:val="000000"/>
          <w:sz w:val="24"/>
          <w:szCs w:val="24"/>
        </w:rPr>
        <w:t xml:space="preserve">un </w:t>
      </w:r>
      <w:r w:rsidRPr="00140B69">
        <w:rPr>
          <w:rFonts w:ascii="Times New Roman" w:eastAsia="Times New Roman" w:hAnsi="Times New Roman" w:cs="Times New Roman"/>
          <w:color w:val="000000"/>
          <w:sz w:val="24"/>
          <w:szCs w:val="24"/>
        </w:rPr>
        <w:t xml:space="preserve">būvdarbi Darbu izpildes vietā, Darbu </w:t>
      </w:r>
      <w:proofErr w:type="spellStart"/>
      <w:r w:rsidRPr="00140B69">
        <w:rPr>
          <w:rFonts w:ascii="Times New Roman" w:eastAsia="Times New Roman" w:hAnsi="Times New Roman" w:cs="Times New Roman"/>
          <w:color w:val="000000"/>
          <w:sz w:val="24"/>
          <w:szCs w:val="24"/>
        </w:rPr>
        <w:t>izpilddokumentācijas</w:t>
      </w:r>
      <w:proofErr w:type="spellEnd"/>
      <w:r w:rsidRPr="00140B69">
        <w:rPr>
          <w:rFonts w:ascii="Times New Roman" w:eastAsia="Times New Roman" w:hAnsi="Times New Roman" w:cs="Times New Roman"/>
          <w:color w:val="000000"/>
          <w:sz w:val="24"/>
          <w:szCs w:val="24"/>
        </w:rPr>
        <w:t xml:space="preserve"> noformēšanas pabeigšana, nodošana ekspluatācijā,</w:t>
      </w:r>
      <w:r w:rsidR="00DA70DC" w:rsidRPr="00140B69">
        <w:rPr>
          <w:rFonts w:ascii="Times New Roman" w:eastAsia="Times New Roman" w:hAnsi="Times New Roman" w:cs="Times New Roman"/>
          <w:color w:val="000000"/>
          <w:sz w:val="24"/>
          <w:szCs w:val="24"/>
        </w:rPr>
        <w:t xml:space="preserve"> atzīm</w:t>
      </w:r>
      <w:r w:rsidR="000F0007" w:rsidRPr="00140B69">
        <w:rPr>
          <w:rFonts w:ascii="Times New Roman" w:eastAsia="Times New Roman" w:hAnsi="Times New Roman" w:cs="Times New Roman"/>
          <w:color w:val="000000"/>
          <w:sz w:val="24"/>
          <w:szCs w:val="24"/>
        </w:rPr>
        <w:t>ju</w:t>
      </w:r>
      <w:r w:rsidR="00DA70DC" w:rsidRPr="00140B69">
        <w:rPr>
          <w:rFonts w:ascii="Times New Roman" w:eastAsia="Times New Roman" w:hAnsi="Times New Roman" w:cs="Times New Roman"/>
          <w:color w:val="000000"/>
          <w:sz w:val="24"/>
          <w:szCs w:val="24"/>
        </w:rPr>
        <w:t xml:space="preserve"> par būvdarbu pabeigšanu</w:t>
      </w:r>
      <w:r w:rsidR="000F0007" w:rsidRPr="00140B69">
        <w:rPr>
          <w:rFonts w:ascii="Times New Roman" w:eastAsia="Times New Roman" w:hAnsi="Times New Roman" w:cs="Times New Roman"/>
          <w:color w:val="000000"/>
          <w:sz w:val="24"/>
          <w:szCs w:val="24"/>
        </w:rPr>
        <w:t xml:space="preserve"> saņemšana</w:t>
      </w:r>
      <w:r w:rsidR="00DA70DC" w:rsidRPr="00140B69">
        <w:rPr>
          <w:rFonts w:ascii="Times New Roman" w:eastAsia="Times New Roman" w:hAnsi="Times New Roman" w:cs="Times New Roman"/>
          <w:color w:val="000000"/>
          <w:sz w:val="24"/>
          <w:szCs w:val="24"/>
        </w:rPr>
        <w:t>,</w:t>
      </w:r>
      <w:r w:rsidRPr="00140B69">
        <w:rPr>
          <w:rFonts w:ascii="Times New Roman" w:eastAsia="Times New Roman" w:hAnsi="Times New Roman" w:cs="Times New Roman"/>
          <w:color w:val="000000"/>
          <w:sz w:val="24"/>
          <w:szCs w:val="24"/>
        </w:rPr>
        <w:t xml:space="preserve"> u.</w:t>
      </w:r>
      <w:r w:rsidR="00140B69" w:rsidRPr="00140B69">
        <w:rPr>
          <w:rFonts w:ascii="Times New Roman" w:eastAsia="Times New Roman" w:hAnsi="Times New Roman" w:cs="Times New Roman"/>
          <w:color w:val="000000"/>
          <w:sz w:val="24"/>
          <w:szCs w:val="24"/>
        </w:rPr>
        <w:t>c.</w:t>
      </w:r>
      <w:r w:rsidRPr="00140B69">
        <w:rPr>
          <w:rFonts w:ascii="Times New Roman" w:eastAsia="Times New Roman" w:hAnsi="Times New Roman" w:cs="Times New Roman"/>
          <w:color w:val="000000"/>
          <w:sz w:val="24"/>
          <w:szCs w:val="24"/>
        </w:rPr>
        <w:t xml:space="preserve">) ir jāizpilda </w:t>
      </w:r>
      <w:r w:rsidRPr="00140B69">
        <w:rPr>
          <w:rFonts w:ascii="Times New Roman" w:eastAsia="Times New Roman" w:hAnsi="Times New Roman" w:cs="Times New Roman"/>
          <w:color w:val="000000"/>
          <w:sz w:val="24"/>
          <w:szCs w:val="24"/>
          <w:u w:val="single"/>
        </w:rPr>
        <w:t>Nolikuma 2.</w:t>
      </w:r>
      <w:r w:rsidR="00140B69" w:rsidRPr="00140B69">
        <w:rPr>
          <w:rFonts w:ascii="Times New Roman" w:eastAsia="Times New Roman" w:hAnsi="Times New Roman" w:cs="Times New Roman"/>
          <w:color w:val="000000"/>
          <w:sz w:val="24"/>
          <w:szCs w:val="24"/>
          <w:u w:val="single"/>
        </w:rPr>
        <w:t>4</w:t>
      </w:r>
      <w:r w:rsidRPr="00140B69">
        <w:rPr>
          <w:rFonts w:ascii="Times New Roman" w:eastAsia="Times New Roman" w:hAnsi="Times New Roman" w:cs="Times New Roman"/>
          <w:color w:val="000000"/>
          <w:sz w:val="24"/>
          <w:szCs w:val="24"/>
          <w:u w:val="single"/>
        </w:rPr>
        <w:t>.2. punktā noteiktajā iepirkuma priekšmeta izpildes termiņā</w:t>
      </w:r>
      <w:r w:rsidRPr="00140B69">
        <w:rPr>
          <w:rFonts w:ascii="Times New Roman" w:eastAsia="Times New Roman" w:hAnsi="Times New Roman" w:cs="Times New Roman"/>
          <w:color w:val="000000"/>
          <w:sz w:val="24"/>
          <w:szCs w:val="24"/>
        </w:rPr>
        <w:t>.</w:t>
      </w:r>
    </w:p>
    <w:p w14:paraId="49977F83" w14:textId="120043D4" w:rsidR="00F005CC" w:rsidRPr="00CD4758" w:rsidRDefault="000F38B8" w:rsidP="001F13F1">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sz w:val="24"/>
          <w:szCs w:val="24"/>
        </w:rPr>
        <w:t>6.4.</w:t>
      </w:r>
      <w:r w:rsidR="00140B69">
        <w:rPr>
          <w:rFonts w:ascii="Times New Roman" w:eastAsia="Times New Roman" w:hAnsi="Times New Roman" w:cs="Times New Roman"/>
          <w:sz w:val="24"/>
          <w:szCs w:val="24"/>
        </w:rPr>
        <w:t>3</w:t>
      </w:r>
      <w:r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color w:val="000000"/>
          <w:sz w:val="24"/>
          <w:szCs w:val="24"/>
        </w:rPr>
        <w:t>citu informāciju, ko Pretendents uzskata par nepieciešamu norādīt.</w:t>
      </w:r>
    </w:p>
    <w:p w14:paraId="0634E461" w14:textId="77777777" w:rsidR="00140B69" w:rsidRDefault="00AC1BB1" w:rsidP="00140B69">
      <w:pPr>
        <w:pBdr>
          <w:top w:val="nil"/>
          <w:left w:val="nil"/>
          <w:bottom w:val="nil"/>
          <w:right w:val="nil"/>
          <w:between w:val="nil"/>
        </w:pBdr>
        <w:spacing w:line="240" w:lineRule="auto"/>
        <w:ind w:leftChars="0" w:left="0" w:firstLineChars="0" w:firstLine="720"/>
        <w:rPr>
          <w:rFonts w:ascii="Times New Roman" w:eastAsia="Times New Roman" w:hAnsi="Times New Roman" w:cs="Times New Roman"/>
          <w:color w:val="000000"/>
          <w:sz w:val="24"/>
          <w:szCs w:val="24"/>
        </w:rPr>
      </w:pPr>
      <w:bookmarkStart w:id="19" w:name="_heading=h.35nkun2" w:colFirst="0" w:colLast="0"/>
      <w:bookmarkEnd w:id="19"/>
      <w:r w:rsidRPr="00CD4758">
        <w:rPr>
          <w:rFonts w:ascii="Times New Roman" w:eastAsia="Times New Roman" w:hAnsi="Times New Roman" w:cs="Times New Roman"/>
          <w:color w:val="000000"/>
          <w:sz w:val="24"/>
          <w:szCs w:val="24"/>
        </w:rPr>
        <w:t xml:space="preserve">Visas norādes Darba uzdevumā/Tehniskajā specifikācijā un būvdarbu apjomos uz konkrētu izstrādājumu vai materiālu, tā tirdzniecības marku vai izcelsmi, raksturo šim materiālam vai </w:t>
      </w:r>
      <w:r w:rsidRPr="00140B69">
        <w:rPr>
          <w:rFonts w:ascii="Times New Roman" w:eastAsia="Times New Roman" w:hAnsi="Times New Roman" w:cs="Times New Roman"/>
          <w:color w:val="000000"/>
          <w:sz w:val="24"/>
          <w:szCs w:val="24"/>
        </w:rPr>
        <w:t>izstrādājumam izvirzīto prasību līmeni. Pretendentam ir tiesības piedāvāt ekvivalentus izstrādājumus un materiālus, ja tas nav pretrunā ar tehniskajiem risinājumiem.</w:t>
      </w:r>
      <w:r w:rsidR="00140B69">
        <w:rPr>
          <w:rFonts w:ascii="Times New Roman" w:eastAsia="Times New Roman" w:hAnsi="Times New Roman" w:cs="Times New Roman"/>
          <w:color w:val="000000"/>
          <w:sz w:val="24"/>
          <w:szCs w:val="24"/>
        </w:rPr>
        <w:t xml:space="preserve"> </w:t>
      </w:r>
      <w:r w:rsidRPr="00140B69">
        <w:rPr>
          <w:rFonts w:ascii="Times New Roman" w:eastAsia="Times New Roman" w:hAnsi="Times New Roman" w:cs="Times New Roman"/>
          <w:color w:val="000000"/>
          <w:sz w:val="24"/>
          <w:szCs w:val="24"/>
        </w:rPr>
        <w:t>Piedāvājumā pie precēm, materiāliem, mehānismiem, iekārtām, u.tml., nedrīkst lietot vārdus “ekvivalents”, “līdzvērtīgs” vai “piemēram”.</w:t>
      </w:r>
    </w:p>
    <w:p w14:paraId="73E3F7DB" w14:textId="3051ED41" w:rsidR="00B020DA" w:rsidRPr="00CD4758" w:rsidRDefault="00B020DA" w:rsidP="00140B69">
      <w:pPr>
        <w:pBdr>
          <w:top w:val="nil"/>
          <w:left w:val="nil"/>
          <w:bottom w:val="nil"/>
          <w:right w:val="nil"/>
          <w:between w:val="nil"/>
        </w:pBdr>
        <w:spacing w:line="240" w:lineRule="auto"/>
        <w:ind w:leftChars="0" w:left="0" w:firstLineChars="0" w:firstLine="720"/>
        <w:rPr>
          <w:rFonts w:ascii="Times New Roman" w:eastAsia="Times New Roman" w:hAnsi="Times New Roman" w:cs="Times New Roman"/>
          <w:color w:val="000000"/>
          <w:sz w:val="24"/>
          <w:szCs w:val="24"/>
        </w:rPr>
      </w:pPr>
      <w:r w:rsidRPr="00140B69">
        <w:rPr>
          <w:rFonts w:ascii="Times New Roman" w:eastAsia="Times New Roman" w:hAnsi="Times New Roman" w:cs="Times New Roman"/>
          <w:color w:val="000000"/>
          <w:sz w:val="24"/>
          <w:szCs w:val="24"/>
        </w:rPr>
        <w:t>Piedāvājumā nedrīkst iekļaut un iepirkuma līguma izpildē tieši vai pakārtoti nedrīkst izmantot būvmateriālus, iekārtas, pakalpojumus, kam piemērotas un/vai uz kurām attiecināmas starptautiskās, Eiropas Savienības vai nacionālās sankcijas vai būtisku finanšu un kapitāla tirgus interešu ietekmējošu Eiropas Savienības vai Ziemeļatlantijas līguma organizācijas dalībvalstu sankcijas.</w:t>
      </w:r>
    </w:p>
    <w:p w14:paraId="29DE56EC" w14:textId="77777777" w:rsidR="00F005CC" w:rsidRPr="00CD4758" w:rsidRDefault="00F005CC">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p>
    <w:p w14:paraId="51B97400" w14:textId="77777777" w:rsidR="00F005CC" w:rsidRPr="00CD4758" w:rsidRDefault="000F38B8">
      <w:pPr>
        <w:numPr>
          <w:ilvl w:val="1"/>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Prasības Finanšu piedāvājumam:</w:t>
      </w:r>
    </w:p>
    <w:p w14:paraId="52A3FCCA" w14:textId="165FD9FD" w:rsidR="00F005CC" w:rsidRPr="00D725E6"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D725E6">
        <w:rPr>
          <w:rFonts w:ascii="Times New Roman" w:eastAsia="Times New Roman" w:hAnsi="Times New Roman" w:cs="Times New Roman"/>
          <w:color w:val="000000"/>
          <w:sz w:val="24"/>
          <w:szCs w:val="24"/>
        </w:rPr>
        <w:t xml:space="preserve">Pretendents ekonomiski pamatotu finanšu piedāvājumu sagatavo atbilstoši Nolikuma </w:t>
      </w:r>
      <w:r w:rsidR="00ED71CD" w:rsidRPr="00D725E6">
        <w:rPr>
          <w:rFonts w:ascii="Times New Roman" w:eastAsia="Times New Roman" w:hAnsi="Times New Roman" w:cs="Times New Roman"/>
          <w:color w:val="000000"/>
          <w:sz w:val="24"/>
          <w:szCs w:val="24"/>
        </w:rPr>
        <w:t>3</w:t>
      </w:r>
      <w:r w:rsidRPr="00D725E6">
        <w:rPr>
          <w:rFonts w:ascii="Times New Roman" w:eastAsia="Times New Roman" w:hAnsi="Times New Roman" w:cs="Times New Roman"/>
          <w:color w:val="000000"/>
          <w:sz w:val="24"/>
          <w:szCs w:val="24"/>
        </w:rPr>
        <w:t>.pielikumam.</w:t>
      </w:r>
    </w:p>
    <w:p w14:paraId="7825B496" w14:textId="7AAECB9E" w:rsidR="00F005CC" w:rsidRPr="00D725E6"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D725E6">
        <w:rPr>
          <w:rFonts w:ascii="Times New Roman" w:eastAsia="Times New Roman" w:hAnsi="Times New Roman" w:cs="Times New Roman"/>
          <w:color w:val="000000"/>
          <w:sz w:val="24"/>
          <w:szCs w:val="24"/>
        </w:rPr>
        <w:t xml:space="preserve">Finanšu piedāvājumā visas cenas jānorāda </w:t>
      </w:r>
      <w:proofErr w:type="spellStart"/>
      <w:r w:rsidRPr="00D725E6">
        <w:rPr>
          <w:rFonts w:ascii="Times New Roman" w:eastAsia="Times New Roman" w:hAnsi="Times New Roman" w:cs="Times New Roman"/>
          <w:i/>
          <w:color w:val="000000"/>
          <w:sz w:val="24"/>
          <w:szCs w:val="24"/>
        </w:rPr>
        <w:t>euro</w:t>
      </w:r>
      <w:proofErr w:type="spellEnd"/>
      <w:r w:rsidRPr="00D725E6">
        <w:rPr>
          <w:rFonts w:ascii="Times New Roman" w:eastAsia="Times New Roman" w:hAnsi="Times New Roman" w:cs="Times New Roman"/>
          <w:i/>
          <w:color w:val="000000"/>
          <w:sz w:val="24"/>
          <w:szCs w:val="24"/>
        </w:rPr>
        <w:t xml:space="preserve"> </w:t>
      </w:r>
      <w:r w:rsidRPr="00D725E6">
        <w:rPr>
          <w:rFonts w:ascii="Times New Roman" w:eastAsia="Times New Roman" w:hAnsi="Times New Roman" w:cs="Times New Roman"/>
          <w:color w:val="000000"/>
          <w:sz w:val="24"/>
          <w:szCs w:val="24"/>
        </w:rPr>
        <w:t>(bez PVN). Pretendentu ievērībai - finanšu piedāvājuma cenā ir jāiekļauj visas ar Darbu/būvdarbu veikšanu saistītās izmaksas, visi normatīvajos aktos paredzētie nodokļi (izņemot PVN) un nodevas, visas ar to netieši saistītās izmaksas (</w:t>
      </w:r>
      <w:r w:rsidR="00140B69" w:rsidRPr="00D725E6">
        <w:rPr>
          <w:rFonts w:ascii="Times New Roman" w:eastAsia="Times New Roman" w:hAnsi="Times New Roman" w:cs="Times New Roman"/>
          <w:color w:val="000000"/>
          <w:sz w:val="24"/>
          <w:szCs w:val="24"/>
        </w:rPr>
        <w:t>ar projektēšanu saistītās izmaksas, ar būvdarbu izpildi saistītās i</w:t>
      </w:r>
      <w:r w:rsidR="00D725E6" w:rsidRPr="00D725E6">
        <w:rPr>
          <w:rFonts w:ascii="Times New Roman" w:eastAsia="Times New Roman" w:hAnsi="Times New Roman" w:cs="Times New Roman"/>
          <w:color w:val="000000"/>
          <w:sz w:val="24"/>
          <w:szCs w:val="24"/>
        </w:rPr>
        <w:t>z</w:t>
      </w:r>
      <w:r w:rsidR="00140B69" w:rsidRPr="00D725E6">
        <w:rPr>
          <w:rFonts w:ascii="Times New Roman" w:eastAsia="Times New Roman" w:hAnsi="Times New Roman" w:cs="Times New Roman"/>
          <w:color w:val="000000"/>
          <w:sz w:val="24"/>
          <w:szCs w:val="24"/>
        </w:rPr>
        <w:t xml:space="preserve">maksas, </w:t>
      </w:r>
      <w:r w:rsidRPr="00D725E6">
        <w:rPr>
          <w:rFonts w:ascii="Times New Roman" w:eastAsia="Times New Roman" w:hAnsi="Times New Roman" w:cs="Times New Roman"/>
          <w:color w:val="000000"/>
          <w:sz w:val="24"/>
          <w:szCs w:val="24"/>
        </w:rPr>
        <w:t xml:space="preserve">satiksmes </w:t>
      </w:r>
      <w:r w:rsidRPr="00D725E6">
        <w:rPr>
          <w:rFonts w:ascii="Times New Roman" w:eastAsia="Times New Roman" w:hAnsi="Times New Roman" w:cs="Times New Roman"/>
          <w:color w:val="000000"/>
          <w:sz w:val="24"/>
          <w:szCs w:val="24"/>
        </w:rPr>
        <w:lastRenderedPageBreak/>
        <w:t>organizācija būvdarbu izpildes laikā, apbraucamo ceļu uzturēšana, būvlaukuma uzturēšana, u</w:t>
      </w:r>
      <w:r w:rsidR="00AC1BB1" w:rsidRPr="00D725E6">
        <w:rPr>
          <w:rFonts w:ascii="Times New Roman" w:eastAsia="Times New Roman" w:hAnsi="Times New Roman" w:cs="Times New Roman"/>
          <w:color w:val="000000"/>
          <w:sz w:val="24"/>
          <w:szCs w:val="24"/>
        </w:rPr>
        <w:t>.c</w:t>
      </w:r>
      <w:r w:rsidR="00B020DA" w:rsidRPr="00D725E6">
        <w:rPr>
          <w:rFonts w:ascii="Times New Roman" w:eastAsia="Times New Roman" w:hAnsi="Times New Roman" w:cs="Times New Roman"/>
          <w:color w:val="000000"/>
          <w:sz w:val="24"/>
          <w:szCs w:val="24"/>
        </w:rPr>
        <w:t>.</w:t>
      </w:r>
      <w:r w:rsidRPr="00D725E6">
        <w:rPr>
          <w:rFonts w:ascii="Times New Roman" w:eastAsia="Times New Roman" w:hAnsi="Times New Roman" w:cs="Times New Roman"/>
          <w:color w:val="000000"/>
          <w:sz w:val="24"/>
          <w:szCs w:val="24"/>
        </w:rPr>
        <w:t>), materiālu izmaksas, darba izmaksas, piegādes, montāžas, uzstādīšanas izmaksas, nepieciešamo palīgdarbu izmaksas, tehnikas un palīgierīču izmantošanas izmaksas, būvgružu aizvākšanas izmaksas un citas izmaksas, kas ir saistošas pretendentam, lai nodrošinātu kvalitatīvu iepirkuma līguma izpildi,  izdevumi par uzmērī</w:t>
      </w:r>
      <w:r w:rsidR="00D725E6" w:rsidRPr="00D725E6">
        <w:rPr>
          <w:rFonts w:ascii="Times New Roman" w:eastAsia="Times New Roman" w:hAnsi="Times New Roman" w:cs="Times New Roman"/>
          <w:color w:val="000000"/>
          <w:sz w:val="24"/>
          <w:szCs w:val="24"/>
        </w:rPr>
        <w:t>jumu/</w:t>
      </w:r>
      <w:proofErr w:type="spellStart"/>
      <w:r w:rsidR="00D725E6" w:rsidRPr="00D725E6">
        <w:rPr>
          <w:rFonts w:ascii="Times New Roman" w:eastAsia="Times New Roman" w:hAnsi="Times New Roman" w:cs="Times New Roman"/>
          <w:color w:val="000000"/>
          <w:sz w:val="24"/>
          <w:szCs w:val="24"/>
        </w:rPr>
        <w:t>izpildmērījumu</w:t>
      </w:r>
      <w:proofErr w:type="spellEnd"/>
      <w:r w:rsidRPr="00D725E6">
        <w:rPr>
          <w:rFonts w:ascii="Times New Roman" w:eastAsia="Times New Roman" w:hAnsi="Times New Roman" w:cs="Times New Roman"/>
          <w:color w:val="000000"/>
          <w:sz w:val="24"/>
          <w:szCs w:val="24"/>
        </w:rPr>
        <w:t xml:space="preserve"> liet</w:t>
      </w:r>
      <w:r w:rsidR="00D725E6" w:rsidRPr="00D725E6">
        <w:rPr>
          <w:rFonts w:ascii="Times New Roman" w:eastAsia="Times New Roman" w:hAnsi="Times New Roman" w:cs="Times New Roman"/>
          <w:color w:val="000000"/>
          <w:sz w:val="24"/>
          <w:szCs w:val="24"/>
        </w:rPr>
        <w:t>u veikšanu,</w:t>
      </w:r>
      <w:r w:rsidRPr="00D725E6">
        <w:rPr>
          <w:rFonts w:ascii="Times New Roman" w:eastAsia="Times New Roman" w:hAnsi="Times New Roman" w:cs="Times New Roman"/>
          <w:color w:val="000000"/>
          <w:sz w:val="24"/>
          <w:szCs w:val="24"/>
        </w:rPr>
        <w:t xml:space="preserve"> pieprasīšanu un saņemšanu, defektu novēršanai garantijas periodā, </w:t>
      </w:r>
      <w:proofErr w:type="spellStart"/>
      <w:r w:rsidRPr="00D725E6">
        <w:rPr>
          <w:rFonts w:ascii="Times New Roman" w:eastAsia="Times New Roman" w:hAnsi="Times New Roman" w:cs="Times New Roman"/>
          <w:color w:val="000000"/>
          <w:sz w:val="24"/>
          <w:szCs w:val="24"/>
        </w:rPr>
        <w:t>virsizdevumi</w:t>
      </w:r>
      <w:proofErr w:type="spellEnd"/>
      <w:r w:rsidRPr="00D725E6">
        <w:rPr>
          <w:rFonts w:ascii="Times New Roman" w:eastAsia="Times New Roman" w:hAnsi="Times New Roman" w:cs="Times New Roman"/>
          <w:color w:val="000000"/>
          <w:sz w:val="24"/>
          <w:szCs w:val="24"/>
        </w:rPr>
        <w:t xml:space="preserve"> (ja tādi tiks paredzēti), peļņa u</w:t>
      </w:r>
      <w:r w:rsidR="003F065E" w:rsidRPr="00D725E6">
        <w:rPr>
          <w:rFonts w:ascii="Times New Roman" w:eastAsia="Times New Roman" w:hAnsi="Times New Roman" w:cs="Times New Roman"/>
          <w:color w:val="000000"/>
          <w:sz w:val="24"/>
          <w:szCs w:val="24"/>
        </w:rPr>
        <w:t>.c.</w:t>
      </w:r>
      <w:r w:rsidRPr="00D725E6">
        <w:rPr>
          <w:rFonts w:ascii="Times New Roman" w:eastAsia="Times New Roman" w:hAnsi="Times New Roman" w:cs="Times New Roman"/>
          <w:color w:val="000000"/>
          <w:sz w:val="24"/>
          <w:szCs w:val="24"/>
        </w:rPr>
        <w:t>, kā arī visi riski, tajā skaitā visi iespējamie sadārdzinājumi.</w:t>
      </w:r>
    </w:p>
    <w:p w14:paraId="598DCB36" w14:textId="77777777" w:rsidR="00F005CC" w:rsidRPr="00CD4758"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Pretendenta piedāvātajai Līgumcenai jābūt nemainīgai visā Līguma izpildes laikā, </w:t>
      </w:r>
      <w:bookmarkStart w:id="20" w:name="_Hlk103152740"/>
      <w:r w:rsidRPr="00CD4758">
        <w:rPr>
          <w:rFonts w:ascii="Times New Roman" w:eastAsia="Times New Roman" w:hAnsi="Times New Roman" w:cs="Times New Roman"/>
          <w:color w:val="000000"/>
          <w:sz w:val="24"/>
          <w:szCs w:val="24"/>
        </w:rPr>
        <w:t xml:space="preserve">izņemot gadījumus, kad tas ir paredzēts </w:t>
      </w:r>
      <w:bookmarkStart w:id="21" w:name="_Hlk103152723"/>
      <w:bookmarkEnd w:id="20"/>
      <w:r w:rsidRPr="00CD4758">
        <w:rPr>
          <w:rFonts w:ascii="Times New Roman" w:eastAsia="Times New Roman" w:hAnsi="Times New Roman" w:cs="Times New Roman"/>
          <w:color w:val="000000"/>
          <w:sz w:val="24"/>
          <w:szCs w:val="24"/>
        </w:rPr>
        <w:t>Nolikumā un/vai iepirkuma Līgumā</w:t>
      </w:r>
      <w:bookmarkEnd w:id="21"/>
      <w:r w:rsidRPr="00CD4758">
        <w:rPr>
          <w:rFonts w:ascii="Times New Roman" w:eastAsia="Times New Roman" w:hAnsi="Times New Roman" w:cs="Times New Roman"/>
          <w:color w:val="000000"/>
          <w:sz w:val="24"/>
          <w:szCs w:val="24"/>
        </w:rPr>
        <w:t>.</w:t>
      </w:r>
    </w:p>
    <w:p w14:paraId="2FB9C609" w14:textId="5A1966BD" w:rsidR="00F005CC" w:rsidRPr="00CD4758"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9045F0">
        <w:rPr>
          <w:rFonts w:ascii="Times New Roman" w:eastAsia="Times New Roman" w:hAnsi="Times New Roman" w:cs="Times New Roman"/>
          <w:color w:val="000000"/>
          <w:sz w:val="24"/>
          <w:szCs w:val="24"/>
        </w:rPr>
        <w:t xml:space="preserve">Pretendents finanšu piedāvājumā norāda, vai tam ir nepieciešams avanss </w:t>
      </w:r>
      <w:r w:rsidRPr="009045F0">
        <w:rPr>
          <w:rFonts w:ascii="Times New Roman" w:eastAsia="Times New Roman" w:hAnsi="Times New Roman" w:cs="Times New Roman"/>
          <w:b/>
          <w:color w:val="000000"/>
          <w:sz w:val="24"/>
          <w:szCs w:val="24"/>
          <w:u w:val="single"/>
        </w:rPr>
        <w:t xml:space="preserve">līdz </w:t>
      </w:r>
      <w:r w:rsidR="009045F0" w:rsidRPr="009045F0">
        <w:rPr>
          <w:rFonts w:ascii="Times New Roman" w:eastAsia="Times New Roman" w:hAnsi="Times New Roman" w:cs="Times New Roman"/>
          <w:b/>
          <w:color w:val="000000"/>
          <w:sz w:val="24"/>
          <w:szCs w:val="24"/>
          <w:u w:val="single"/>
        </w:rPr>
        <w:t>20</w:t>
      </w:r>
      <w:r w:rsidRPr="009045F0">
        <w:rPr>
          <w:rFonts w:ascii="Times New Roman" w:eastAsia="Times New Roman" w:hAnsi="Times New Roman" w:cs="Times New Roman"/>
          <w:b/>
          <w:color w:val="000000"/>
          <w:sz w:val="24"/>
          <w:szCs w:val="24"/>
          <w:u w:val="single"/>
        </w:rPr>
        <w:t>%</w:t>
      </w:r>
      <w:r w:rsidRPr="009045F0">
        <w:rPr>
          <w:rFonts w:ascii="Times New Roman" w:eastAsia="Times New Roman" w:hAnsi="Times New Roman" w:cs="Times New Roman"/>
          <w:color w:val="000000"/>
          <w:sz w:val="24"/>
          <w:szCs w:val="24"/>
        </w:rPr>
        <w:t xml:space="preserve"> apmērā</w:t>
      </w:r>
      <w:r w:rsidRPr="00CD4758">
        <w:rPr>
          <w:rFonts w:ascii="Times New Roman" w:eastAsia="Times New Roman" w:hAnsi="Times New Roman" w:cs="Times New Roman"/>
          <w:color w:val="000000"/>
          <w:sz w:val="24"/>
          <w:szCs w:val="24"/>
        </w:rPr>
        <w:t xml:space="preserve"> no piedāvātās līgumcenas (ieskaitot PVN). Pretendentam ir jāievēro, ka avanss tiks izmaksāts 15 (piecpadsmit) kalendāra dienu laikā pēc atbilstoša rēķina un avansa atmaksas nodrošinājuma (</w:t>
      </w:r>
      <w:r w:rsidRPr="00B075A7">
        <w:rPr>
          <w:rFonts w:ascii="Times New Roman" w:eastAsia="Times New Roman" w:hAnsi="Times New Roman" w:cs="Times New Roman"/>
          <w:color w:val="000000"/>
          <w:sz w:val="24"/>
          <w:szCs w:val="24"/>
        </w:rPr>
        <w:t xml:space="preserve">saskaņā ar Nolikuma </w:t>
      </w:r>
      <w:r w:rsidR="00ED71CD" w:rsidRPr="00B075A7">
        <w:rPr>
          <w:rFonts w:ascii="Times New Roman" w:eastAsia="Times New Roman" w:hAnsi="Times New Roman" w:cs="Times New Roman"/>
          <w:color w:val="000000"/>
          <w:sz w:val="24"/>
          <w:szCs w:val="24"/>
        </w:rPr>
        <w:t>10</w:t>
      </w:r>
      <w:r w:rsidRPr="00B075A7">
        <w:rPr>
          <w:rFonts w:ascii="Times New Roman" w:eastAsia="Times New Roman" w:hAnsi="Times New Roman" w:cs="Times New Roman"/>
          <w:color w:val="000000"/>
          <w:sz w:val="24"/>
          <w:szCs w:val="24"/>
        </w:rPr>
        <w:t>.pielikumu)</w:t>
      </w:r>
      <w:r w:rsidRPr="00CD4758">
        <w:rPr>
          <w:rFonts w:ascii="Times New Roman" w:eastAsia="Times New Roman" w:hAnsi="Times New Roman" w:cs="Times New Roman"/>
          <w:color w:val="000000"/>
          <w:sz w:val="24"/>
          <w:szCs w:val="24"/>
        </w:rPr>
        <w:t xml:space="preserve"> saņemšanas dienas 100% apmērā no avansa summas.</w:t>
      </w:r>
    </w:p>
    <w:p w14:paraId="04EF24EF" w14:textId="77777777" w:rsidR="00F005CC" w:rsidRPr="00CD4758"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Pasūtītājs var pieprasīt Pretendentam iesniegt detalizētāku vērtējamās cenas un/vai konkrētu cenu veidošanās mehānismu.</w:t>
      </w:r>
    </w:p>
    <w:p w14:paraId="65689A3F" w14:textId="77777777" w:rsidR="00F005CC" w:rsidRPr="00CD4758"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Piedāvājumā cenas un vērtējamā summa ir jāaprēķina un jānorāda ar precizitāti 2 (divas) zīmes aiz komata.</w:t>
      </w:r>
    </w:p>
    <w:p w14:paraId="43C615A4" w14:textId="77777777" w:rsidR="003F065E" w:rsidRPr="00CD4758" w:rsidRDefault="000F38B8" w:rsidP="003F065E">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Finanšu piedāvājuma veidlapā nedrīkst mainīt, nedrīkst papildināt un dzēst norādītās ailes.</w:t>
      </w:r>
    </w:p>
    <w:p w14:paraId="02FEBB7E"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16B8274" w14:textId="77777777" w:rsidR="00F005CC" w:rsidRPr="00CD4758" w:rsidRDefault="000F38B8">
      <w:pPr>
        <w:numPr>
          <w:ilvl w:val="0"/>
          <w:numId w:val="3"/>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Prasības piegādātāju apvienībām, pretendentu plānotajiem apakšuzņēmējiem un personām, uz kuru iespējām pretendents balstās, lai apliecinātu savas kvalifikācijas atbilstību Nolikumā noteiktajām prasībām</w:t>
      </w:r>
    </w:p>
    <w:p w14:paraId="14786008" w14:textId="77777777" w:rsidR="00F005CC" w:rsidRPr="00CD4758" w:rsidRDefault="000F38B8">
      <w:pPr>
        <w:numPr>
          <w:ilvl w:val="1"/>
          <w:numId w:val="8"/>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Nolikuma 5.nodaļas 5.1. un 5.2.punktos ietvertie izslēgšanas nosacījumi attiecas atsevišķi uz katru piegādātāju apvienības dalībnieku. </w:t>
      </w:r>
    </w:p>
    <w:p w14:paraId="6908CCBE" w14:textId="77777777" w:rsidR="00F005CC" w:rsidRPr="0070345B" w:rsidRDefault="000F38B8">
      <w:pPr>
        <w:numPr>
          <w:ilvl w:val="1"/>
          <w:numId w:val="8"/>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 xml:space="preserve">Pretendents var balstīties uz citu personu iespējām, ja tas ir nepieciešams konkrētā līguma izpildei, neatkarīgi no savstarpējo attiecību tiesiskā rakstura. Šādā gadījumā Pretendents pierāda Pasūtītājam, piedāvājumam pievienojot attiecīgus dokumentus, ka viņa rīcībā būs nepieciešamie resursi atbilstoši </w:t>
      </w:r>
      <w:r w:rsidRPr="0070345B">
        <w:rPr>
          <w:rFonts w:ascii="Times New Roman" w:eastAsia="Times New Roman" w:hAnsi="Times New Roman" w:cs="Times New Roman"/>
          <w:sz w:val="24"/>
          <w:szCs w:val="24"/>
        </w:rPr>
        <w:t>Nolikumā noteiktajām prasībām.</w:t>
      </w:r>
    </w:p>
    <w:p w14:paraId="11A38ACC" w14:textId="20DC43D9" w:rsidR="00F005CC" w:rsidRPr="00845051" w:rsidRDefault="000F38B8">
      <w:pPr>
        <w:numPr>
          <w:ilvl w:val="1"/>
          <w:numId w:val="8"/>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70345B">
        <w:rPr>
          <w:rFonts w:ascii="Times New Roman" w:eastAsia="Times New Roman" w:hAnsi="Times New Roman" w:cs="Times New Roman"/>
          <w:sz w:val="24"/>
          <w:szCs w:val="24"/>
        </w:rPr>
        <w:t xml:space="preserve">Apakšuzņēmēja </w:t>
      </w:r>
      <w:r w:rsidR="00742CD4" w:rsidRPr="0070345B">
        <w:rPr>
          <w:rFonts w:ascii="Times New Roman" w:eastAsia="Times New Roman" w:hAnsi="Times New Roman" w:cs="Times New Roman"/>
          <w:sz w:val="24"/>
          <w:szCs w:val="24"/>
        </w:rPr>
        <w:t>veicamo būvdarbu vai</w:t>
      </w:r>
      <w:r w:rsidRPr="0070345B">
        <w:rPr>
          <w:rFonts w:ascii="Times New Roman" w:eastAsia="Times New Roman" w:hAnsi="Times New Roman" w:cs="Times New Roman"/>
          <w:sz w:val="24"/>
          <w:szCs w:val="24"/>
        </w:rPr>
        <w:t xml:space="preserve"> sniedzamo pakalpojumu kopējo vērtību noteic, ņemot vērā apakšuzņēmēja un visu attiecīgā iepirkuma ietvaros tā saistīto uzņēmumu </w:t>
      </w:r>
      <w:r w:rsidR="00742CD4" w:rsidRPr="0070345B">
        <w:rPr>
          <w:rFonts w:ascii="Times New Roman" w:eastAsia="Times New Roman" w:hAnsi="Times New Roman" w:cs="Times New Roman"/>
          <w:sz w:val="24"/>
          <w:szCs w:val="24"/>
        </w:rPr>
        <w:t xml:space="preserve">veicamo būvdarbu vai </w:t>
      </w:r>
      <w:r w:rsidRPr="0070345B">
        <w:rPr>
          <w:rFonts w:ascii="Times New Roman" w:eastAsia="Times New Roman" w:hAnsi="Times New Roman" w:cs="Times New Roman"/>
          <w:sz w:val="24"/>
          <w:szCs w:val="24"/>
        </w:rPr>
        <w:t xml:space="preserve">sniedzamo pakalpojumu vērtību; par saistīto uzņēmumu uzskata kapitālsabiedrību, kurā saskaņā ar Koncernu likumu apakšuzņēmējam </w:t>
      </w:r>
      <w:r w:rsidRPr="00CD4758">
        <w:rPr>
          <w:rFonts w:ascii="Times New Roman" w:eastAsia="Times New Roman" w:hAnsi="Times New Roman" w:cs="Times New Roman"/>
          <w:color w:val="000000"/>
          <w:sz w:val="24"/>
          <w:szCs w:val="24"/>
        </w:rPr>
        <w:t xml:space="preserve">ir izšķirošā ietekme vai kurai ir izšķirošā </w:t>
      </w:r>
      <w:r w:rsidRPr="00845051">
        <w:rPr>
          <w:rFonts w:ascii="Times New Roman" w:eastAsia="Times New Roman" w:hAnsi="Times New Roman" w:cs="Times New Roman"/>
          <w:sz w:val="24"/>
          <w:szCs w:val="24"/>
        </w:rPr>
        <w:t>ietekme apakšuzņēmējā, vai kapitālsabiedrību, kurā izšķirošā ietekme ir citai kapitālsabiedrībai, kam vienlaikus ir izšķirošā ietekme attiecīgajā apakšuzņēmējā.</w:t>
      </w:r>
    </w:p>
    <w:p w14:paraId="42E418EF" w14:textId="5E6B9993" w:rsidR="00261377" w:rsidRPr="00FA0BE6" w:rsidRDefault="000F38B8" w:rsidP="00FA0BE6">
      <w:pPr>
        <w:numPr>
          <w:ilvl w:val="1"/>
          <w:numId w:val="8"/>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 xml:space="preserve">Pasūtītājs pieprasa, lai Pretendents nomaina apakšuzņēmēju, kura </w:t>
      </w:r>
      <w:r w:rsidR="004711A9" w:rsidRPr="00FA0BE6">
        <w:rPr>
          <w:rFonts w:ascii="Times New Roman" w:eastAsia="Times New Roman" w:hAnsi="Times New Roman" w:cs="Times New Roman"/>
          <w:sz w:val="24"/>
          <w:szCs w:val="24"/>
        </w:rPr>
        <w:t xml:space="preserve">veicamo būvdarbu vai sniedzamo pakalpojumu vērtība ir vismaz </w:t>
      </w:r>
      <w:r w:rsidR="000A601B" w:rsidRPr="00FA0BE6">
        <w:rPr>
          <w:rFonts w:ascii="Times New Roman" w:eastAsia="Times New Roman" w:hAnsi="Times New Roman" w:cs="Times New Roman"/>
          <w:sz w:val="24"/>
          <w:szCs w:val="24"/>
        </w:rPr>
        <w:t xml:space="preserve">EUR </w:t>
      </w:r>
      <w:r w:rsidR="004711A9" w:rsidRPr="00FA0BE6">
        <w:rPr>
          <w:rFonts w:ascii="Times New Roman" w:eastAsia="Times New Roman" w:hAnsi="Times New Roman" w:cs="Times New Roman"/>
          <w:sz w:val="24"/>
          <w:szCs w:val="24"/>
        </w:rPr>
        <w:t>10</w:t>
      </w:r>
      <w:r w:rsidR="000A601B" w:rsidRPr="00FA0BE6">
        <w:rPr>
          <w:rFonts w:ascii="Times New Roman" w:eastAsia="Times New Roman" w:hAnsi="Times New Roman" w:cs="Times New Roman"/>
          <w:sz w:val="24"/>
          <w:szCs w:val="24"/>
        </w:rPr>
        <w:t> 000.00</w:t>
      </w:r>
      <w:r w:rsidR="004711A9" w:rsidRPr="00FA0BE6">
        <w:rPr>
          <w:rFonts w:ascii="Times New Roman" w:eastAsia="Times New Roman" w:hAnsi="Times New Roman" w:cs="Times New Roman"/>
          <w:sz w:val="24"/>
          <w:szCs w:val="24"/>
        </w:rPr>
        <w:t xml:space="preserve"> </w:t>
      </w:r>
      <w:r w:rsidR="000A601B" w:rsidRPr="00FA0BE6">
        <w:rPr>
          <w:rFonts w:ascii="Times New Roman" w:eastAsia="Times New Roman" w:hAnsi="Times New Roman" w:cs="Times New Roman"/>
          <w:sz w:val="24"/>
          <w:szCs w:val="24"/>
        </w:rPr>
        <w:t xml:space="preserve">(desmit tūkstoši) </w:t>
      </w:r>
      <w:r w:rsidR="004711A9" w:rsidRPr="00FA0BE6">
        <w:rPr>
          <w:rFonts w:ascii="Times New Roman" w:eastAsia="Times New Roman" w:hAnsi="Times New Roman" w:cs="Times New Roman"/>
          <w:sz w:val="24"/>
          <w:szCs w:val="24"/>
        </w:rPr>
        <w:t>no kopējās publiska būvdarbu</w:t>
      </w:r>
      <w:r w:rsidR="00261377" w:rsidRPr="00FA0BE6">
        <w:rPr>
          <w:rFonts w:ascii="Times New Roman" w:eastAsia="Times New Roman" w:hAnsi="Times New Roman" w:cs="Times New Roman"/>
          <w:sz w:val="24"/>
          <w:szCs w:val="24"/>
        </w:rPr>
        <w:t xml:space="preserve"> vai</w:t>
      </w:r>
      <w:r w:rsidR="004711A9" w:rsidRPr="00FA0BE6">
        <w:rPr>
          <w:rFonts w:ascii="Times New Roman" w:eastAsia="Times New Roman" w:hAnsi="Times New Roman" w:cs="Times New Roman"/>
          <w:sz w:val="24"/>
          <w:szCs w:val="24"/>
        </w:rPr>
        <w:t xml:space="preserve"> publiska pakalpojuma līguma vērtības, ja tas atbilst Publisko iepirkumu likuma 42.panta </w:t>
      </w:r>
      <w:r w:rsidR="000A601B" w:rsidRPr="00FA0BE6">
        <w:rPr>
          <w:rFonts w:ascii="Times New Roman" w:eastAsia="Times New Roman" w:hAnsi="Times New Roman" w:cs="Times New Roman"/>
          <w:sz w:val="24"/>
          <w:szCs w:val="24"/>
        </w:rPr>
        <w:t xml:space="preserve">otrās </w:t>
      </w:r>
      <w:r w:rsidR="004711A9" w:rsidRPr="00FA0BE6">
        <w:rPr>
          <w:rFonts w:ascii="Times New Roman" w:eastAsia="Times New Roman" w:hAnsi="Times New Roman" w:cs="Times New Roman"/>
          <w:sz w:val="24"/>
          <w:szCs w:val="24"/>
        </w:rPr>
        <w:t xml:space="preserve">daļas </w:t>
      </w:r>
      <w:r w:rsidR="000A601B" w:rsidRPr="00FA0BE6">
        <w:rPr>
          <w:rFonts w:ascii="Times New Roman" w:eastAsia="Times New Roman" w:hAnsi="Times New Roman" w:cs="Times New Roman"/>
          <w:sz w:val="24"/>
          <w:szCs w:val="24"/>
        </w:rPr>
        <w:t xml:space="preserve">1., 2., 3., 4., 5., 6., 7., 10., 11., 12., 13., 14. punktā </w:t>
      </w:r>
      <w:r w:rsidR="004711A9" w:rsidRPr="00FA0BE6">
        <w:rPr>
          <w:rFonts w:ascii="Times New Roman" w:eastAsia="Times New Roman" w:hAnsi="Times New Roman" w:cs="Times New Roman"/>
          <w:sz w:val="24"/>
          <w:szCs w:val="24"/>
        </w:rPr>
        <w:t xml:space="preserve">minētajam izslēgšanas gadījumam, un personu, uz kuras iespējām kandidāts vai pretendents balstās, lai apliecinātu, ka tā kvalifikācija atbilst paziņojumā par līgumu vai iepirkuma procedūras dokumentos noteiktajām prasībām, ja tā </w:t>
      </w:r>
      <w:r w:rsidR="00BE4A8A" w:rsidRPr="00FA0BE6">
        <w:rPr>
          <w:rFonts w:ascii="Times New Roman" w:eastAsia="Times New Roman" w:hAnsi="Times New Roman" w:cs="Times New Roman"/>
          <w:sz w:val="24"/>
          <w:szCs w:val="24"/>
        </w:rPr>
        <w:t xml:space="preserve">atbilst </w:t>
      </w:r>
      <w:r w:rsidR="004711A9" w:rsidRPr="00FA0BE6">
        <w:rPr>
          <w:rFonts w:ascii="Times New Roman" w:eastAsia="Times New Roman" w:hAnsi="Times New Roman" w:cs="Times New Roman"/>
          <w:sz w:val="24"/>
          <w:szCs w:val="24"/>
        </w:rPr>
        <w:t xml:space="preserve">Publisko iepirkumu likuma 42.panta </w:t>
      </w:r>
      <w:r w:rsidR="00BB0D04" w:rsidRPr="00FA0BE6">
        <w:rPr>
          <w:rFonts w:ascii="Times New Roman" w:eastAsia="Times New Roman" w:hAnsi="Times New Roman" w:cs="Times New Roman"/>
          <w:sz w:val="24"/>
          <w:szCs w:val="24"/>
        </w:rPr>
        <w:t>otrās</w:t>
      </w:r>
      <w:r w:rsidR="004711A9" w:rsidRPr="00FA0BE6">
        <w:rPr>
          <w:rFonts w:ascii="Times New Roman" w:eastAsia="Times New Roman" w:hAnsi="Times New Roman" w:cs="Times New Roman"/>
          <w:sz w:val="24"/>
          <w:szCs w:val="24"/>
        </w:rPr>
        <w:t xml:space="preserve"> </w:t>
      </w:r>
      <w:r w:rsidR="000A601B" w:rsidRPr="00FA0BE6">
        <w:rPr>
          <w:rFonts w:ascii="Times New Roman" w:eastAsia="Times New Roman" w:hAnsi="Times New Roman" w:cs="Times New Roman"/>
          <w:sz w:val="24"/>
          <w:szCs w:val="24"/>
        </w:rPr>
        <w:t>daļas 1., 2., 3., 4., 5., 6., 7., 10., 11., 12., 13., 14. punktā minētajam izslēgšanas gadījumam</w:t>
      </w:r>
      <w:r w:rsidR="004711A9" w:rsidRPr="00FA0BE6">
        <w:rPr>
          <w:rFonts w:ascii="Times New Roman" w:eastAsia="Times New Roman" w:hAnsi="Times New Roman" w:cs="Times New Roman"/>
          <w:sz w:val="24"/>
          <w:szCs w:val="24"/>
        </w:rPr>
        <w:t xml:space="preserve">. Ja </w:t>
      </w:r>
      <w:r w:rsidR="00315559" w:rsidRPr="00FA0BE6">
        <w:rPr>
          <w:rFonts w:ascii="Times New Roman" w:eastAsia="Times New Roman" w:hAnsi="Times New Roman" w:cs="Times New Roman"/>
          <w:sz w:val="24"/>
          <w:szCs w:val="24"/>
        </w:rPr>
        <w:t>P</w:t>
      </w:r>
      <w:r w:rsidR="004711A9" w:rsidRPr="00FA0BE6">
        <w:rPr>
          <w:rFonts w:ascii="Times New Roman" w:eastAsia="Times New Roman" w:hAnsi="Times New Roman" w:cs="Times New Roman"/>
          <w:sz w:val="24"/>
          <w:szCs w:val="24"/>
        </w:rPr>
        <w:t xml:space="preserve">retendents 10 darbdienu laikā pēc pieprasījuma izsniegšanas vai nosūtīšanas dienas neiesniedz </w:t>
      </w:r>
      <w:r w:rsidR="004711A9" w:rsidRPr="00845051">
        <w:rPr>
          <w:rFonts w:ascii="Times New Roman" w:eastAsia="Times New Roman" w:hAnsi="Times New Roman" w:cs="Times New Roman"/>
          <w:sz w:val="24"/>
          <w:szCs w:val="24"/>
        </w:rPr>
        <w:t>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un kandidātu no dalības iepirkuma procedūrā.</w:t>
      </w:r>
    </w:p>
    <w:p w14:paraId="29E98B4D" w14:textId="77777777" w:rsidR="00604B5B" w:rsidRPr="00604B5B" w:rsidRDefault="00604B5B" w:rsidP="00604B5B">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p>
    <w:p w14:paraId="62116FF8" w14:textId="77777777" w:rsidR="00F005CC" w:rsidRPr="00CD4758" w:rsidRDefault="000F38B8">
      <w:pPr>
        <w:numPr>
          <w:ilvl w:val="0"/>
          <w:numId w:val="2"/>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Piedāvājumu vērtēšana un piedāvājuma izvēle. Piedāvājumu vērtēšanas kritērijs.</w:t>
      </w:r>
    </w:p>
    <w:p w14:paraId="5201671E" w14:textId="77777777" w:rsidR="00F005CC" w:rsidRPr="00CD4758" w:rsidRDefault="000F38B8">
      <w:pPr>
        <w:numPr>
          <w:ilvl w:val="1"/>
          <w:numId w:val="2"/>
        </w:numPr>
        <w:ind w:left="0" w:hanging="2"/>
        <w:jc w:val="left"/>
        <w:rPr>
          <w:rFonts w:ascii="Times New Roman" w:eastAsia="Times New Roman" w:hAnsi="Times New Roman" w:cs="Times New Roman"/>
          <w:sz w:val="24"/>
          <w:szCs w:val="24"/>
          <w:u w:val="single"/>
        </w:rPr>
      </w:pPr>
      <w:r w:rsidRPr="00CD4758">
        <w:rPr>
          <w:rFonts w:ascii="Times New Roman" w:eastAsia="Times New Roman" w:hAnsi="Times New Roman" w:cs="Times New Roman"/>
          <w:b/>
          <w:sz w:val="24"/>
          <w:szCs w:val="24"/>
          <w:u w:val="single"/>
        </w:rPr>
        <w:t>Piedāvājumu vērtēšanas pamatnoteikumi:</w:t>
      </w:r>
    </w:p>
    <w:p w14:paraId="1ADDC490" w14:textId="77777777" w:rsidR="00F005CC" w:rsidRPr="00CD4758" w:rsidRDefault="000F38B8">
      <w:pPr>
        <w:numPr>
          <w:ilvl w:val="2"/>
          <w:numId w:val="2"/>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sz w:val="24"/>
          <w:szCs w:val="24"/>
        </w:rPr>
        <w:t xml:space="preserve">Iepirkuma komisija piedāvājumu vērtēšanu veic slēgtās sēdēs šādos paredzētajos posmos: piedāvājuma nodrošinājuma pārbaude; piedāvājumu noformējuma pārbaude, pretendentu atlase; </w:t>
      </w:r>
      <w:r w:rsidRPr="00CD4758">
        <w:rPr>
          <w:rFonts w:ascii="Times New Roman" w:eastAsia="Times New Roman" w:hAnsi="Times New Roman" w:cs="Times New Roman"/>
          <w:sz w:val="24"/>
          <w:szCs w:val="24"/>
        </w:rPr>
        <w:lastRenderedPageBreak/>
        <w:t>tehnisko piedāvājumu atbilstības pārbaude; finanšu piedāvājumu atbilstības pārbaude; saimnieciski visizdevīgākā piedāvājuma noteikšana atbilstoši piedāvājumu vērtēšanas kritērijiem.</w:t>
      </w:r>
    </w:p>
    <w:p w14:paraId="48CA99E9"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 ir tiesīga pretendentu kvalifikācijas un atlases pārbaudi veikt tikai tam pretendentam, kuram būtu piešķiramas iepirkuma līguma slēgšanas tiesības.</w:t>
      </w:r>
    </w:p>
    <w:p w14:paraId="1F7F5211" w14:textId="77777777" w:rsidR="00F005CC" w:rsidRPr="00CD4758" w:rsidRDefault="000F38B8">
      <w:pPr>
        <w:numPr>
          <w:ilvl w:val="2"/>
          <w:numId w:val="2"/>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sz w:val="24"/>
          <w:szCs w:val="24"/>
        </w:rPr>
        <w:t>Piedāvājumu vērtēšanas paredzētie posmi:</w:t>
      </w:r>
    </w:p>
    <w:p w14:paraId="727C2885" w14:textId="77777777"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Piedāvājuma nodrošinājumu pārbaude</w:t>
      </w:r>
      <w:r w:rsidRPr="00CD4758">
        <w:rPr>
          <w:rFonts w:ascii="Times New Roman" w:eastAsia="Times New Roman" w:hAnsi="Times New Roman" w:cs="Times New Roman"/>
          <w:sz w:val="24"/>
          <w:szCs w:val="24"/>
        </w:rPr>
        <w:t xml:space="preserve"> – iepirkuma komisija pārbauda vai pretendents ir iesniedzis Nolikuma 4.1.punktā noteiktajām prasībām atbilstošu piedāvājuma nodrošinājumu. Ja pretendents nav iesniedzis piedāvājuma nodrošinājumu vai tas neatbilst Nolikuma 4.1.punktā noteiktajām prasībām, iepirkuma komisija pretendentu izslēdz no turpmākas dalības Konkursā un tā piedāvājumu tālāk nevērtē.</w:t>
      </w:r>
    </w:p>
    <w:p w14:paraId="202B680F" w14:textId="77777777"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Piedāvājumu noformējuma pārbaude</w:t>
      </w:r>
      <w:r w:rsidRPr="00CD4758">
        <w:rPr>
          <w:rFonts w:ascii="Times New Roman" w:eastAsia="Times New Roman" w:hAnsi="Times New Roman" w:cs="Times New Roman"/>
          <w:sz w:val="24"/>
          <w:szCs w:val="24"/>
        </w:rPr>
        <w:t xml:space="preserve"> – iepirkuma komisija vērtē piedāvājuma noformējuma atbilstību Nolikuma 3.3.punktā noteiktajām prasībām. Ja piedāvājums neatbilst kādai no piedāvājumu noformēšanas prasībām, iepirkuma komisija var lemt par attiecīgā piedāvājuma tālāku izskatīšanu, iepriekš izvērtējot neatbilstību nozīmību.</w:t>
      </w:r>
    </w:p>
    <w:p w14:paraId="3C43D719" w14:textId="77777777"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Pretendentu atlase</w:t>
      </w:r>
      <w:r w:rsidRPr="00CD4758">
        <w:rPr>
          <w:rFonts w:ascii="Times New Roman" w:eastAsia="Times New Roman" w:hAnsi="Times New Roman" w:cs="Times New Roman"/>
          <w:sz w:val="24"/>
          <w:szCs w:val="24"/>
        </w:rPr>
        <w:t xml:space="preserve"> – iepirkuma komisija vērtē pretendenta atbilstību Nolikuma 6.nodaļā noteiktajām pretendentu atlases prasībām. Ja pretendents neatbilst kādai no Nolikuma 6.nodaļā noteiktajām prasībām, iepirkuma komisija pretendentu izslēdz no turpmākās dalības Konkursā un tā piedāvājumu tālāk neizskata.</w:t>
      </w:r>
    </w:p>
    <w:p w14:paraId="119FB725" w14:textId="47EFD029"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Tehnisko piedāvājumu atbilstības pārbaude</w:t>
      </w:r>
      <w:r w:rsidRPr="00CD4758">
        <w:rPr>
          <w:rFonts w:ascii="Times New Roman" w:eastAsia="Times New Roman" w:hAnsi="Times New Roman" w:cs="Times New Roman"/>
          <w:sz w:val="24"/>
          <w:szCs w:val="24"/>
        </w:rPr>
        <w:t xml:space="preserve"> – iepirkuma komisija vērtē pretendenta tehniskā piedāvājuma atbi</w:t>
      </w:r>
      <w:r w:rsidRPr="00320F3B">
        <w:rPr>
          <w:rFonts w:ascii="Times New Roman" w:eastAsia="Times New Roman" w:hAnsi="Times New Roman" w:cs="Times New Roman"/>
          <w:sz w:val="24"/>
          <w:szCs w:val="24"/>
        </w:rPr>
        <w:t xml:space="preserve">lstību Nolikuma 6.4.punktā noteiktajām prasībām un </w:t>
      </w:r>
      <w:r w:rsidR="00C115C6" w:rsidRPr="00320F3B">
        <w:rPr>
          <w:rFonts w:ascii="Times New Roman" w:eastAsia="Times New Roman" w:hAnsi="Times New Roman" w:cs="Times New Roman"/>
          <w:sz w:val="24"/>
          <w:szCs w:val="24"/>
        </w:rPr>
        <w:t>Darba uzdevumam/</w:t>
      </w:r>
      <w:r w:rsidRPr="00320F3B">
        <w:rPr>
          <w:rFonts w:ascii="Times New Roman" w:eastAsia="Times New Roman" w:hAnsi="Times New Roman" w:cs="Times New Roman"/>
          <w:sz w:val="24"/>
          <w:szCs w:val="24"/>
        </w:rPr>
        <w:t>Tehniskajai specifikācijai (Nolikuma 1.pielikums). Ja tehniskais piedāvājums neatbilst Nolikuma 6.4.punktā noteiktajām prasībām un Tehniskās</w:t>
      </w:r>
      <w:r w:rsidRPr="00CD4758">
        <w:rPr>
          <w:rFonts w:ascii="Times New Roman" w:eastAsia="Times New Roman" w:hAnsi="Times New Roman" w:cs="Times New Roman"/>
          <w:sz w:val="24"/>
          <w:szCs w:val="24"/>
        </w:rPr>
        <w:t xml:space="preserve"> specifikācijas prasībām, iepirkuma komisija attiecīgo pretendentu izslēdz no turpmākās dalības Konkursā un tā piedāvājumu tālāk neizskata.</w:t>
      </w:r>
    </w:p>
    <w:p w14:paraId="3741D0D9" w14:textId="3789124E"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 xml:space="preserve">Finanšu piedāvājumu atbilstības pārbaude </w:t>
      </w:r>
      <w:r w:rsidRPr="00CD4758">
        <w:rPr>
          <w:rFonts w:ascii="Times New Roman" w:eastAsia="Times New Roman" w:hAnsi="Times New Roman" w:cs="Times New Roman"/>
          <w:sz w:val="24"/>
          <w:szCs w:val="24"/>
        </w:rPr>
        <w:t xml:space="preserve">– iepirkuma komisija vērtē vai pretendentu finanšu piedāvājumi atbilst </w:t>
      </w:r>
      <w:r w:rsidRPr="00320F3B">
        <w:rPr>
          <w:rFonts w:ascii="Times New Roman" w:eastAsia="Times New Roman" w:hAnsi="Times New Roman" w:cs="Times New Roman"/>
          <w:sz w:val="24"/>
          <w:szCs w:val="24"/>
        </w:rPr>
        <w:t xml:space="preserve">Nolikuma 6.5.punktā noteiktajām prasībām un Nolikuma </w:t>
      </w:r>
      <w:r w:rsidR="00ED71CD" w:rsidRPr="00320F3B">
        <w:rPr>
          <w:rFonts w:ascii="Times New Roman" w:eastAsia="Times New Roman" w:hAnsi="Times New Roman" w:cs="Times New Roman"/>
          <w:sz w:val="24"/>
          <w:szCs w:val="24"/>
        </w:rPr>
        <w:t>3</w:t>
      </w:r>
      <w:r w:rsidRPr="00320F3B">
        <w:rPr>
          <w:rFonts w:ascii="Times New Roman" w:eastAsia="Times New Roman" w:hAnsi="Times New Roman" w:cs="Times New Roman"/>
          <w:sz w:val="24"/>
          <w:szCs w:val="24"/>
        </w:rPr>
        <w:t>.pielikuma veidlapai</w:t>
      </w:r>
      <w:r w:rsidR="00C145FF" w:rsidRPr="00320F3B">
        <w:rPr>
          <w:rFonts w:ascii="Times New Roman" w:hAnsi="Times New Roman" w:cs="Times New Roman"/>
        </w:rPr>
        <w:t xml:space="preserve"> </w:t>
      </w:r>
      <w:r w:rsidRPr="00320F3B">
        <w:rPr>
          <w:rFonts w:ascii="Times New Roman" w:eastAsia="Times New Roman" w:hAnsi="Times New Roman" w:cs="Times New Roman"/>
          <w:sz w:val="24"/>
          <w:szCs w:val="24"/>
        </w:rPr>
        <w:t>Iepirkuma komisija pārbauda vai pretendentu</w:t>
      </w:r>
      <w:r w:rsidRPr="00CD4758">
        <w:rPr>
          <w:rFonts w:ascii="Times New Roman" w:eastAsia="Times New Roman" w:hAnsi="Times New Roman" w:cs="Times New Roman"/>
          <w:sz w:val="24"/>
          <w:szCs w:val="24"/>
        </w:rPr>
        <w:t xml:space="preserve"> finanšu piedāvājumos nav aritmētisku kļūdu. Ja iepirkuma komisija konstatē šādas kļūdas, tā tās izlabo. Par kļūdu labojumu un laboto piedāvājuma līgumcenu, iepirkuma komisija paziņo pretendentam, kura pieļautās kļūdas ir labotas. Vērtējot piedāvājumu, iepirkuma komisija ņem vērā iepirkuma komisijas veikto aritmētisko kļūdu labojumu. Ja finanšu piedāvājums neatbilst Nolikuma 6.5.punktā noteiktajām prasībām, iepirkuma komisija izslēdz pretendentu no turpmākas dalības Konkursā un tā piedāvājumu tālāk nevērtē.</w:t>
      </w:r>
      <w:r w:rsidRPr="00CD4758">
        <w:rPr>
          <w:rFonts w:ascii="Times New Roman" w:hAnsi="Times New Roman" w:cs="Times New Roman"/>
        </w:rPr>
        <w:t xml:space="preserve"> </w:t>
      </w:r>
    </w:p>
    <w:p w14:paraId="72F5D677" w14:textId="77777777"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 xml:space="preserve">Saimnieciski visizdevīgākā piedāvājuma noteikšana atbilstoši piedāvājumu vērtēšanas kritērijiem </w:t>
      </w:r>
      <w:r w:rsidRPr="00CD4758">
        <w:rPr>
          <w:rFonts w:ascii="Times New Roman" w:eastAsia="Times New Roman" w:hAnsi="Times New Roman" w:cs="Times New Roman"/>
          <w:sz w:val="24"/>
          <w:szCs w:val="24"/>
        </w:rPr>
        <w:t xml:space="preserve">– Iepirkuma komisija izvēlas nolikumā noteiktajām prasībām atbilstošu </w:t>
      </w:r>
      <w:r w:rsidRPr="00CD4758">
        <w:rPr>
          <w:rFonts w:ascii="Times New Roman" w:eastAsia="Times New Roman" w:hAnsi="Times New Roman" w:cs="Times New Roman"/>
          <w:b/>
          <w:sz w:val="24"/>
          <w:szCs w:val="24"/>
        </w:rPr>
        <w:t>saimnieciski visizdevīgāko piedāvājumu</w:t>
      </w:r>
      <w:r w:rsidRPr="00CD4758">
        <w:rPr>
          <w:rFonts w:ascii="Times New Roman" w:eastAsia="Times New Roman" w:hAnsi="Times New Roman" w:cs="Times New Roman"/>
          <w:sz w:val="24"/>
          <w:szCs w:val="24"/>
        </w:rPr>
        <w:t>, kurš ieguvis vislielāko punktu skaitu, saskaņā ar Nolikuma 8.1.3.7.punktu.</w:t>
      </w:r>
    </w:p>
    <w:p w14:paraId="5C3197ED" w14:textId="1E3526D1" w:rsidR="00F005CC" w:rsidRPr="00F03362" w:rsidRDefault="00D93E3C">
      <w:pPr>
        <w:numPr>
          <w:ilvl w:val="3"/>
          <w:numId w:val="2"/>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38B8" w:rsidRPr="00CD4758">
        <w:rPr>
          <w:rFonts w:ascii="Times New Roman" w:eastAsia="Times New Roman" w:hAnsi="Times New Roman" w:cs="Times New Roman"/>
          <w:sz w:val="24"/>
          <w:szCs w:val="24"/>
        </w:rPr>
        <w:t xml:space="preserve">Par </w:t>
      </w:r>
      <w:r w:rsidR="000F38B8" w:rsidRPr="00F03362">
        <w:rPr>
          <w:rFonts w:ascii="Times New Roman" w:eastAsia="Times New Roman" w:hAnsi="Times New Roman" w:cs="Times New Roman"/>
          <w:sz w:val="24"/>
          <w:szCs w:val="24"/>
        </w:rPr>
        <w:t>saimnieciski visizdevīgāko piedāvājumu tiek atzīts piedāvājums, kurš ieguvis lielāko punktu skaitu. Saimnieciski visizdevīgākā piedāvājuma noteikšanai izmanto šādus vērtēšanas kritērijus:</w:t>
      </w:r>
    </w:p>
    <w:tbl>
      <w:tblPr>
        <w:tblStyle w:val="Reatabula"/>
        <w:tblW w:w="10217" w:type="dxa"/>
        <w:tblInd w:w="-431" w:type="dxa"/>
        <w:tblLook w:val="04A0" w:firstRow="1" w:lastRow="0" w:firstColumn="1" w:lastColumn="0" w:noHBand="0" w:noVBand="1"/>
      </w:tblPr>
      <w:tblGrid>
        <w:gridCol w:w="603"/>
        <w:gridCol w:w="3509"/>
        <w:gridCol w:w="850"/>
        <w:gridCol w:w="5255"/>
      </w:tblGrid>
      <w:tr w:rsidR="00845051" w:rsidRPr="00F03362" w14:paraId="4558A893" w14:textId="77777777" w:rsidTr="00F03362">
        <w:trPr>
          <w:cantSplit/>
          <w:trHeight w:val="1691"/>
        </w:trPr>
        <w:tc>
          <w:tcPr>
            <w:tcW w:w="6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D080573" w14:textId="77777777" w:rsidR="00845051" w:rsidRPr="00F03362" w:rsidRDefault="00845051" w:rsidP="0009357B">
            <w:pPr>
              <w:pStyle w:val="Default"/>
              <w:ind w:left="0" w:hanging="2"/>
              <w:jc w:val="center"/>
              <w:rPr>
                <w:b/>
                <w:bCs/>
              </w:rPr>
            </w:pPr>
            <w:r w:rsidRPr="00F03362">
              <w:rPr>
                <w:b/>
                <w:bCs/>
              </w:rPr>
              <w:t>Nr. p.k.</w:t>
            </w:r>
          </w:p>
        </w:tc>
        <w:tc>
          <w:tcPr>
            <w:tcW w:w="350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7C5D0A9" w14:textId="77777777" w:rsidR="00845051" w:rsidRPr="00F03362" w:rsidRDefault="00845051" w:rsidP="0009357B">
            <w:pPr>
              <w:pStyle w:val="Default"/>
              <w:ind w:left="0" w:hanging="2"/>
              <w:jc w:val="center"/>
              <w:rPr>
                <w:b/>
                <w:bCs/>
              </w:rPr>
            </w:pPr>
            <w:r w:rsidRPr="00F03362">
              <w:rPr>
                <w:b/>
                <w:bCs/>
              </w:rPr>
              <w:t>Vērtēšanas kritērijs</w:t>
            </w:r>
          </w:p>
          <w:p w14:paraId="5AE2D2F6" w14:textId="77777777" w:rsidR="00845051" w:rsidRPr="00F03362" w:rsidRDefault="00845051" w:rsidP="0009357B">
            <w:pPr>
              <w:pStyle w:val="Default"/>
              <w:ind w:left="0" w:hanging="2"/>
              <w:jc w:val="center"/>
              <w:rPr>
                <w:b/>
                <w:bCs/>
                <w:color w:val="auto"/>
              </w:rPr>
            </w:pPr>
            <w:r w:rsidRPr="00F03362">
              <w:rPr>
                <w:b/>
                <w:bCs/>
              </w:rPr>
              <w:t>(konkrētā kritērija identificējošs burts)</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4AC412F7" w14:textId="77777777" w:rsidR="00845051" w:rsidRPr="00F03362" w:rsidRDefault="00845051" w:rsidP="0009357B">
            <w:pPr>
              <w:spacing w:line="240" w:lineRule="auto"/>
              <w:ind w:left="0" w:right="113" w:hanging="2"/>
              <w:jc w:val="center"/>
              <w:rPr>
                <w:rFonts w:ascii="Times New Roman" w:hAnsi="Times New Roman"/>
                <w:b/>
                <w:bCs/>
                <w:sz w:val="24"/>
                <w:szCs w:val="24"/>
              </w:rPr>
            </w:pPr>
            <w:r w:rsidRPr="00F03362">
              <w:rPr>
                <w:rFonts w:ascii="Times New Roman" w:hAnsi="Times New Roman"/>
                <w:b/>
                <w:bCs/>
                <w:sz w:val="24"/>
                <w:szCs w:val="24"/>
              </w:rPr>
              <w:t>Maksimālais punktu skaits</w:t>
            </w:r>
          </w:p>
        </w:tc>
        <w:tc>
          <w:tcPr>
            <w:tcW w:w="525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F186146" w14:textId="77777777" w:rsidR="00845051" w:rsidRPr="00F03362" w:rsidRDefault="00845051" w:rsidP="0009357B">
            <w:pPr>
              <w:spacing w:line="240" w:lineRule="auto"/>
              <w:ind w:left="0" w:hanging="2"/>
              <w:jc w:val="center"/>
              <w:rPr>
                <w:rFonts w:ascii="Times New Roman" w:hAnsi="Times New Roman"/>
                <w:b/>
                <w:bCs/>
                <w:sz w:val="24"/>
                <w:szCs w:val="24"/>
              </w:rPr>
            </w:pPr>
            <w:r w:rsidRPr="00F03362">
              <w:rPr>
                <w:rFonts w:ascii="Times New Roman" w:hAnsi="Times New Roman"/>
                <w:b/>
                <w:bCs/>
                <w:sz w:val="24"/>
                <w:szCs w:val="24"/>
              </w:rPr>
              <w:t>Punktu piešķiršanas metodika</w:t>
            </w:r>
          </w:p>
        </w:tc>
      </w:tr>
      <w:tr w:rsidR="00845051" w:rsidRPr="00F03362" w14:paraId="74498AD7" w14:textId="77777777" w:rsidTr="00F03362">
        <w:tc>
          <w:tcPr>
            <w:tcW w:w="603" w:type="dxa"/>
            <w:tcBorders>
              <w:top w:val="single" w:sz="4" w:space="0" w:color="auto"/>
              <w:left w:val="single" w:sz="4" w:space="0" w:color="auto"/>
              <w:bottom w:val="single" w:sz="4" w:space="0" w:color="auto"/>
              <w:right w:val="single" w:sz="4" w:space="0" w:color="auto"/>
            </w:tcBorders>
          </w:tcPr>
          <w:p w14:paraId="7547E9B0" w14:textId="77777777" w:rsidR="00845051" w:rsidRPr="00F03362" w:rsidRDefault="00845051" w:rsidP="00845051">
            <w:pPr>
              <w:pStyle w:val="Default"/>
              <w:numPr>
                <w:ilvl w:val="0"/>
                <w:numId w:val="26"/>
              </w:numPr>
              <w:suppressAutoHyphens w:val="0"/>
              <w:spacing w:line="240" w:lineRule="auto"/>
              <w:ind w:leftChars="0" w:left="0" w:firstLineChars="0" w:hanging="2"/>
              <w:jc w:val="left"/>
              <w:textDirection w:val="lrTb"/>
              <w:textAlignment w:val="auto"/>
              <w:outlineLvl w:val="9"/>
              <w:rPr>
                <w:bCs/>
                <w:color w:val="auto"/>
              </w:rPr>
            </w:pPr>
          </w:p>
        </w:tc>
        <w:tc>
          <w:tcPr>
            <w:tcW w:w="3509" w:type="dxa"/>
            <w:tcBorders>
              <w:top w:val="single" w:sz="4" w:space="0" w:color="auto"/>
              <w:left w:val="single" w:sz="4" w:space="0" w:color="auto"/>
              <w:bottom w:val="single" w:sz="4" w:space="0" w:color="auto"/>
              <w:right w:val="single" w:sz="4" w:space="0" w:color="auto"/>
            </w:tcBorders>
          </w:tcPr>
          <w:p w14:paraId="62DD006B" w14:textId="77777777" w:rsidR="00845051" w:rsidRPr="00F03362" w:rsidRDefault="00845051" w:rsidP="0009357B">
            <w:pPr>
              <w:spacing w:line="240" w:lineRule="auto"/>
              <w:ind w:left="0" w:hanging="2"/>
              <w:rPr>
                <w:rFonts w:ascii="Times New Roman" w:hAnsi="Times New Roman"/>
                <w:sz w:val="24"/>
                <w:szCs w:val="24"/>
                <w:highlight w:val="yellow"/>
              </w:rPr>
            </w:pPr>
            <w:r w:rsidRPr="00F03362">
              <w:rPr>
                <w:rFonts w:ascii="Times New Roman" w:hAnsi="Times New Roman"/>
                <w:b/>
                <w:bCs/>
                <w:sz w:val="24"/>
                <w:szCs w:val="24"/>
              </w:rPr>
              <w:t>Finanšu piedāvājuma kopējās izmaksas</w:t>
            </w:r>
            <w:r w:rsidRPr="00F03362">
              <w:rPr>
                <w:rFonts w:ascii="Times New Roman" w:hAnsi="Times New Roman"/>
                <w:sz w:val="24"/>
                <w:szCs w:val="24"/>
              </w:rPr>
              <w:t xml:space="preserve">. </w:t>
            </w:r>
          </w:p>
          <w:p w14:paraId="5365EFE6" w14:textId="77777777" w:rsidR="00845051" w:rsidRPr="00F03362" w:rsidRDefault="00845051" w:rsidP="0009357B">
            <w:pPr>
              <w:widowControl w:val="0"/>
              <w:autoSpaceDE w:val="0"/>
              <w:autoSpaceDN w:val="0"/>
              <w:adjustRightInd w:val="0"/>
              <w:spacing w:line="240" w:lineRule="auto"/>
              <w:ind w:left="0" w:hanging="2"/>
              <w:rPr>
                <w:rFonts w:ascii="Times New Roman" w:hAnsi="Times New Roman"/>
                <w:sz w:val="24"/>
                <w:szCs w:val="24"/>
                <w:highlight w:val="yellow"/>
              </w:rPr>
            </w:pPr>
          </w:p>
          <w:p w14:paraId="08B11B08" w14:textId="51FD3DE4" w:rsidR="00845051" w:rsidRPr="00F17B6B" w:rsidRDefault="00845051" w:rsidP="0009357B">
            <w:pPr>
              <w:spacing w:line="240" w:lineRule="auto"/>
              <w:ind w:left="0" w:hanging="2"/>
              <w:rPr>
                <w:rFonts w:ascii="Times New Roman" w:hAnsi="Times New Roman"/>
                <w:sz w:val="24"/>
                <w:szCs w:val="24"/>
              </w:rPr>
            </w:pPr>
            <w:r w:rsidRPr="00F03362">
              <w:rPr>
                <w:rFonts w:ascii="Times New Roman" w:eastAsia="Times New Roman" w:hAnsi="Times New Roman"/>
                <w:sz w:val="24"/>
                <w:szCs w:val="24"/>
              </w:rPr>
              <w:t>Pretendenta piedāvātā kopēja cena (kopējā summa Nolikuma 3.pielikuma aile “Kopēja cena bez PVN (A)”).</w:t>
            </w:r>
            <w:r w:rsidRPr="00F03362">
              <w:rPr>
                <w:rFonts w:ascii="Times New Roman" w:hAnsi="Times New Roman"/>
                <w:sz w:val="24"/>
                <w:szCs w:val="24"/>
              </w:rPr>
              <w:t xml:space="preserve"> (</w:t>
            </w:r>
            <w:r w:rsidRPr="00F03362">
              <w:rPr>
                <w:rFonts w:ascii="Times New Roman" w:eastAsia="Times New Roman" w:hAnsi="Times New Roman"/>
                <w:iCs/>
                <w:sz w:val="24"/>
                <w:szCs w:val="24"/>
              </w:rPr>
              <w:t>P</w:t>
            </w:r>
            <w:r w:rsidRPr="00F03362">
              <w:rPr>
                <w:rFonts w:ascii="Times New Roman" w:eastAsia="Times New Roman" w:hAnsi="Times New Roman"/>
                <w:iCs/>
                <w:sz w:val="24"/>
                <w:szCs w:val="24"/>
                <w:vertAlign w:val="subscript"/>
              </w:rPr>
              <w:t>1</w:t>
            </w:r>
            <w:r w:rsidR="00F17B6B">
              <w:rPr>
                <w:rFonts w:ascii="Times New Roman" w:eastAsia="Times New Roman" w:hAnsi="Times New Roman"/>
                <w:i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0D66B888" w14:textId="77777777" w:rsidR="00845051" w:rsidRPr="00F03362" w:rsidRDefault="00845051" w:rsidP="0009357B">
            <w:pPr>
              <w:ind w:left="0" w:hanging="2"/>
              <w:jc w:val="center"/>
              <w:rPr>
                <w:rFonts w:ascii="Times New Roman" w:hAnsi="Times New Roman"/>
                <w:sz w:val="24"/>
                <w:szCs w:val="24"/>
              </w:rPr>
            </w:pPr>
            <w:r w:rsidRPr="00F03362">
              <w:rPr>
                <w:rFonts w:ascii="Times New Roman" w:hAnsi="Times New Roman"/>
                <w:sz w:val="24"/>
                <w:szCs w:val="24"/>
              </w:rPr>
              <w:t>100</w:t>
            </w:r>
          </w:p>
        </w:tc>
        <w:tc>
          <w:tcPr>
            <w:tcW w:w="5255" w:type="dxa"/>
            <w:tcBorders>
              <w:top w:val="single" w:sz="4" w:space="0" w:color="auto"/>
              <w:left w:val="single" w:sz="4" w:space="0" w:color="auto"/>
              <w:bottom w:val="single" w:sz="4" w:space="0" w:color="auto"/>
              <w:right w:val="single" w:sz="4" w:space="0" w:color="auto"/>
            </w:tcBorders>
            <w:hideMark/>
          </w:tcPr>
          <w:p w14:paraId="38C1FCD8" w14:textId="77777777" w:rsidR="00845051" w:rsidRPr="00F03362" w:rsidRDefault="00845051" w:rsidP="0009357B">
            <w:pPr>
              <w:tabs>
                <w:tab w:val="left" w:pos="172"/>
              </w:tabs>
              <w:spacing w:line="240" w:lineRule="auto"/>
              <w:ind w:left="0" w:hanging="2"/>
              <w:rPr>
                <w:rFonts w:ascii="Times New Roman" w:hAnsi="Times New Roman"/>
                <w:sz w:val="24"/>
                <w:szCs w:val="24"/>
              </w:rPr>
            </w:pPr>
            <w:r w:rsidRPr="00F03362">
              <w:rPr>
                <w:rFonts w:ascii="Times New Roman" w:hAnsi="Times New Roman"/>
                <w:sz w:val="24"/>
                <w:szCs w:val="24"/>
              </w:rPr>
              <w:t>Maksimālo punktu skaitu piešķir pretendentam, kurš piedāvā viszemāko cenu.</w:t>
            </w:r>
          </w:p>
          <w:p w14:paraId="050DB03B" w14:textId="77777777" w:rsidR="00845051" w:rsidRPr="00F03362" w:rsidRDefault="00845051" w:rsidP="0009357B">
            <w:pPr>
              <w:tabs>
                <w:tab w:val="left" w:pos="172"/>
              </w:tabs>
              <w:spacing w:line="240" w:lineRule="auto"/>
              <w:ind w:left="0" w:hanging="2"/>
              <w:rPr>
                <w:rFonts w:ascii="Times New Roman" w:hAnsi="Times New Roman"/>
                <w:sz w:val="24"/>
                <w:szCs w:val="24"/>
              </w:rPr>
            </w:pPr>
            <w:r w:rsidRPr="00F03362">
              <w:rPr>
                <w:rFonts w:ascii="Times New Roman" w:hAnsi="Times New Roman"/>
                <w:sz w:val="24"/>
                <w:szCs w:val="24"/>
              </w:rPr>
              <w:t>Piešķiramo punktu skaitu aprēķina saskaņā ar šādu formulu:</w:t>
            </w:r>
          </w:p>
          <w:p w14:paraId="792E7F07"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iCs/>
                <w:sz w:val="24"/>
                <w:szCs w:val="24"/>
              </w:rPr>
            </w:pPr>
            <w:bookmarkStart w:id="22" w:name="_Hlk128416649"/>
            <w:r w:rsidRPr="00F03362">
              <w:rPr>
                <w:rFonts w:ascii="Times New Roman" w:eastAsia="Times New Roman" w:hAnsi="Times New Roman"/>
                <w:iCs/>
                <w:sz w:val="24"/>
                <w:szCs w:val="24"/>
              </w:rPr>
              <w:t>P</w:t>
            </w:r>
            <w:r w:rsidRPr="00F03362">
              <w:rPr>
                <w:rFonts w:ascii="Times New Roman" w:eastAsia="Times New Roman" w:hAnsi="Times New Roman"/>
                <w:iCs/>
                <w:sz w:val="24"/>
                <w:szCs w:val="24"/>
                <w:vertAlign w:val="subscript"/>
              </w:rPr>
              <w:t>1</w:t>
            </w:r>
            <w:bookmarkEnd w:id="22"/>
            <w:r w:rsidRPr="00F03362">
              <w:rPr>
                <w:rFonts w:ascii="Times New Roman" w:eastAsia="Times New Roman" w:hAnsi="Times New Roman"/>
                <w:iCs/>
                <w:sz w:val="24"/>
                <w:szCs w:val="24"/>
              </w:rPr>
              <w:t xml:space="preserve"> = </w:t>
            </w:r>
            <w:proofErr w:type="spellStart"/>
            <w:r w:rsidRPr="00F03362">
              <w:rPr>
                <w:rFonts w:ascii="Times New Roman" w:eastAsia="Times New Roman" w:hAnsi="Times New Roman"/>
                <w:iCs/>
                <w:sz w:val="24"/>
                <w:szCs w:val="24"/>
              </w:rPr>
              <w:t>Pmax</w:t>
            </w:r>
            <w:proofErr w:type="spellEnd"/>
            <w:r w:rsidRPr="00F03362">
              <w:rPr>
                <w:rFonts w:ascii="Times New Roman" w:eastAsia="Times New Roman" w:hAnsi="Times New Roman"/>
                <w:iCs/>
                <w:sz w:val="24"/>
                <w:szCs w:val="24"/>
              </w:rPr>
              <w:t xml:space="preserve"> * </w:t>
            </w:r>
            <w:proofErr w:type="spellStart"/>
            <w:r w:rsidRPr="00F03362">
              <w:rPr>
                <w:rFonts w:ascii="Times New Roman" w:eastAsia="Times New Roman" w:hAnsi="Times New Roman"/>
                <w:iCs/>
                <w:sz w:val="24"/>
                <w:szCs w:val="24"/>
              </w:rPr>
              <w:t>Cx</w:t>
            </w:r>
            <w:proofErr w:type="spellEnd"/>
            <w:r w:rsidRPr="00F03362">
              <w:rPr>
                <w:rFonts w:ascii="Times New Roman" w:eastAsia="Times New Roman" w:hAnsi="Times New Roman"/>
                <w:iCs/>
                <w:sz w:val="24"/>
                <w:szCs w:val="24"/>
              </w:rPr>
              <w:t xml:space="preserve"> / </w:t>
            </w:r>
            <w:proofErr w:type="spellStart"/>
            <w:r w:rsidRPr="00F03362">
              <w:rPr>
                <w:rFonts w:ascii="Times New Roman" w:eastAsia="Times New Roman" w:hAnsi="Times New Roman"/>
                <w:iCs/>
                <w:sz w:val="24"/>
                <w:szCs w:val="24"/>
              </w:rPr>
              <w:t>Cy</w:t>
            </w:r>
            <w:proofErr w:type="spellEnd"/>
            <w:r w:rsidRPr="00F03362">
              <w:rPr>
                <w:rFonts w:ascii="Times New Roman" w:eastAsia="Times New Roman" w:hAnsi="Times New Roman"/>
                <w:iCs/>
                <w:sz w:val="24"/>
                <w:szCs w:val="24"/>
              </w:rPr>
              <w:t>, kur</w:t>
            </w:r>
          </w:p>
          <w:p w14:paraId="07CC2735"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iCs/>
                <w:sz w:val="24"/>
                <w:szCs w:val="24"/>
              </w:rPr>
            </w:pPr>
            <w:r w:rsidRPr="00F03362">
              <w:rPr>
                <w:rFonts w:ascii="Times New Roman" w:eastAsia="Times New Roman" w:hAnsi="Times New Roman"/>
                <w:iCs/>
                <w:sz w:val="24"/>
                <w:szCs w:val="24"/>
              </w:rPr>
              <w:t>P</w:t>
            </w:r>
            <w:r w:rsidRPr="00F03362">
              <w:rPr>
                <w:rFonts w:ascii="Times New Roman" w:eastAsia="Times New Roman" w:hAnsi="Times New Roman"/>
                <w:iCs/>
                <w:sz w:val="24"/>
                <w:szCs w:val="24"/>
                <w:vertAlign w:val="subscript"/>
              </w:rPr>
              <w:t>1</w:t>
            </w:r>
            <w:r w:rsidRPr="00F03362">
              <w:rPr>
                <w:rFonts w:ascii="Times New Roman" w:eastAsia="Times New Roman" w:hAnsi="Times New Roman"/>
                <w:iCs/>
                <w:sz w:val="24"/>
                <w:szCs w:val="24"/>
              </w:rPr>
              <w:t xml:space="preserve"> – vērtējamā piedāvājuma iegūtais punktu skaits pozīcijā,</w:t>
            </w:r>
          </w:p>
          <w:p w14:paraId="3E08D2E1"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iCs/>
                <w:sz w:val="24"/>
                <w:szCs w:val="24"/>
              </w:rPr>
            </w:pPr>
            <w:proofErr w:type="spellStart"/>
            <w:r w:rsidRPr="00F03362">
              <w:rPr>
                <w:rFonts w:ascii="Times New Roman" w:eastAsia="Times New Roman" w:hAnsi="Times New Roman"/>
                <w:iCs/>
                <w:sz w:val="24"/>
                <w:szCs w:val="24"/>
              </w:rPr>
              <w:lastRenderedPageBreak/>
              <w:t>Pmax</w:t>
            </w:r>
            <w:proofErr w:type="spellEnd"/>
            <w:r w:rsidRPr="00F03362">
              <w:rPr>
                <w:rFonts w:ascii="Times New Roman" w:eastAsia="Times New Roman" w:hAnsi="Times New Roman"/>
                <w:iCs/>
                <w:sz w:val="24"/>
                <w:szCs w:val="24"/>
              </w:rPr>
              <w:t xml:space="preserve"> – maksimāli iegūstamie punkti par pozīciju,</w:t>
            </w:r>
          </w:p>
          <w:p w14:paraId="738EC52C"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iCs/>
                <w:sz w:val="24"/>
                <w:szCs w:val="24"/>
              </w:rPr>
            </w:pPr>
            <w:proofErr w:type="spellStart"/>
            <w:r w:rsidRPr="00F03362">
              <w:rPr>
                <w:rFonts w:ascii="Times New Roman" w:eastAsia="Times New Roman" w:hAnsi="Times New Roman"/>
                <w:iCs/>
                <w:sz w:val="24"/>
                <w:szCs w:val="24"/>
              </w:rPr>
              <w:t>Cx</w:t>
            </w:r>
            <w:proofErr w:type="spellEnd"/>
            <w:r w:rsidRPr="00F03362">
              <w:rPr>
                <w:rFonts w:ascii="Times New Roman" w:eastAsia="Times New Roman" w:hAnsi="Times New Roman"/>
                <w:iCs/>
                <w:sz w:val="24"/>
                <w:szCs w:val="24"/>
              </w:rPr>
              <w:t xml:space="preserve"> – zemākā piedāvātā cena,</w:t>
            </w:r>
          </w:p>
          <w:p w14:paraId="472F151B"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hAnsi="Times New Roman"/>
                <w:sz w:val="24"/>
                <w:szCs w:val="24"/>
              </w:rPr>
            </w:pPr>
            <w:proofErr w:type="spellStart"/>
            <w:r w:rsidRPr="00F03362">
              <w:rPr>
                <w:rFonts w:ascii="Times New Roman" w:eastAsia="Times New Roman" w:hAnsi="Times New Roman"/>
                <w:iCs/>
                <w:sz w:val="24"/>
                <w:szCs w:val="24"/>
              </w:rPr>
              <w:t>Cy</w:t>
            </w:r>
            <w:proofErr w:type="spellEnd"/>
            <w:r w:rsidRPr="00F03362">
              <w:rPr>
                <w:rFonts w:ascii="Times New Roman" w:eastAsia="Times New Roman" w:hAnsi="Times New Roman"/>
                <w:iCs/>
                <w:sz w:val="24"/>
                <w:szCs w:val="24"/>
              </w:rPr>
              <w:t xml:space="preserve"> – Pretendenta piedāvātā cena.</w:t>
            </w:r>
          </w:p>
        </w:tc>
      </w:tr>
      <w:tr w:rsidR="00845051" w:rsidRPr="00F03362" w14:paraId="420A4B15" w14:textId="77777777" w:rsidTr="00F03362">
        <w:tc>
          <w:tcPr>
            <w:tcW w:w="603" w:type="dxa"/>
            <w:tcBorders>
              <w:top w:val="single" w:sz="4" w:space="0" w:color="auto"/>
              <w:left w:val="single" w:sz="4" w:space="0" w:color="auto"/>
              <w:bottom w:val="single" w:sz="4" w:space="0" w:color="auto"/>
              <w:right w:val="single" w:sz="4" w:space="0" w:color="auto"/>
            </w:tcBorders>
          </w:tcPr>
          <w:p w14:paraId="4DFF4B40" w14:textId="77777777" w:rsidR="00845051" w:rsidRPr="00F03362" w:rsidRDefault="00845051" w:rsidP="00845051">
            <w:pPr>
              <w:pStyle w:val="Default"/>
              <w:numPr>
                <w:ilvl w:val="0"/>
                <w:numId w:val="26"/>
              </w:numPr>
              <w:suppressAutoHyphens w:val="0"/>
              <w:spacing w:line="240" w:lineRule="auto"/>
              <w:ind w:leftChars="0" w:left="0" w:firstLineChars="0" w:hanging="2"/>
              <w:jc w:val="left"/>
              <w:textDirection w:val="lrTb"/>
              <w:textAlignment w:val="auto"/>
              <w:outlineLvl w:val="9"/>
              <w:rPr>
                <w:bCs/>
                <w:color w:val="auto"/>
              </w:rPr>
            </w:pPr>
          </w:p>
        </w:tc>
        <w:tc>
          <w:tcPr>
            <w:tcW w:w="3509" w:type="dxa"/>
            <w:tcBorders>
              <w:top w:val="single" w:sz="4" w:space="0" w:color="auto"/>
              <w:left w:val="single" w:sz="4" w:space="0" w:color="auto"/>
              <w:bottom w:val="single" w:sz="4" w:space="0" w:color="auto"/>
              <w:right w:val="single" w:sz="4" w:space="0" w:color="auto"/>
            </w:tcBorders>
          </w:tcPr>
          <w:p w14:paraId="55F6BFE6" w14:textId="41AEF673" w:rsidR="00845051" w:rsidRPr="00F17B6B" w:rsidRDefault="00845051" w:rsidP="0009357B">
            <w:pPr>
              <w:spacing w:line="240" w:lineRule="auto"/>
              <w:ind w:left="0" w:hanging="2"/>
              <w:rPr>
                <w:rFonts w:ascii="Times New Roman" w:hAnsi="Times New Roman"/>
                <w:sz w:val="24"/>
                <w:szCs w:val="24"/>
              </w:rPr>
            </w:pPr>
            <w:bookmarkStart w:id="23" w:name="_Hlk128420449"/>
            <w:r w:rsidRPr="00F03362">
              <w:rPr>
                <w:rFonts w:ascii="Times New Roman" w:hAnsi="Times New Roman"/>
                <w:sz w:val="24"/>
                <w:szCs w:val="24"/>
              </w:rPr>
              <w:t xml:space="preserve">Pretendenta piesaistīts sertificēts </w:t>
            </w:r>
            <w:r w:rsidRPr="00F03362">
              <w:rPr>
                <w:rFonts w:ascii="Times New Roman" w:hAnsi="Times New Roman"/>
                <w:b/>
                <w:bCs/>
                <w:sz w:val="24"/>
                <w:szCs w:val="24"/>
              </w:rPr>
              <w:t>ainavu arhitekts</w:t>
            </w:r>
            <w:r w:rsidRPr="00F03362">
              <w:rPr>
                <w:rFonts w:ascii="Times New Roman" w:hAnsi="Times New Roman"/>
                <w:sz w:val="24"/>
                <w:szCs w:val="24"/>
              </w:rPr>
              <w:t xml:space="preserve"> darbu izpildē </w:t>
            </w:r>
            <w:bookmarkEnd w:id="23"/>
            <w:r w:rsidRPr="00F03362">
              <w:rPr>
                <w:rFonts w:ascii="Times New Roman" w:hAnsi="Times New Roman"/>
                <w:sz w:val="24"/>
                <w:szCs w:val="24"/>
              </w:rPr>
              <w:t>(IR/NAV) (</w:t>
            </w:r>
            <w:r w:rsidRPr="00F03362">
              <w:rPr>
                <w:rFonts w:ascii="Times New Roman" w:eastAsia="Times New Roman" w:hAnsi="Times New Roman"/>
                <w:iCs/>
                <w:sz w:val="24"/>
                <w:szCs w:val="24"/>
              </w:rPr>
              <w:t>P</w:t>
            </w:r>
            <w:r w:rsidR="000A74B0">
              <w:rPr>
                <w:rFonts w:ascii="Times New Roman" w:eastAsia="Times New Roman" w:hAnsi="Times New Roman"/>
                <w:iCs/>
                <w:sz w:val="24"/>
                <w:szCs w:val="24"/>
                <w:vertAlign w:val="subscript"/>
              </w:rPr>
              <w:t>2</w:t>
            </w:r>
            <w:r w:rsidR="00F17B6B">
              <w:rPr>
                <w:rFonts w:ascii="Times New Roman" w:eastAsia="Times New Roman" w:hAnsi="Times New Roman"/>
                <w:i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762CB8BD" w14:textId="77777777" w:rsidR="00845051" w:rsidRPr="00F03362" w:rsidRDefault="00845051" w:rsidP="0009357B">
            <w:pPr>
              <w:ind w:left="0" w:hanging="2"/>
              <w:jc w:val="center"/>
              <w:rPr>
                <w:rFonts w:ascii="Times New Roman" w:hAnsi="Times New Roman"/>
                <w:sz w:val="24"/>
                <w:szCs w:val="24"/>
              </w:rPr>
            </w:pPr>
            <w:r w:rsidRPr="00F03362">
              <w:rPr>
                <w:rFonts w:ascii="Times New Roman" w:hAnsi="Times New Roman"/>
                <w:sz w:val="24"/>
                <w:szCs w:val="24"/>
              </w:rPr>
              <w:t>10</w:t>
            </w:r>
          </w:p>
        </w:tc>
        <w:tc>
          <w:tcPr>
            <w:tcW w:w="5255" w:type="dxa"/>
            <w:tcBorders>
              <w:top w:val="single" w:sz="4" w:space="0" w:color="auto"/>
              <w:left w:val="single" w:sz="4" w:space="0" w:color="auto"/>
              <w:bottom w:val="single" w:sz="4" w:space="0" w:color="auto"/>
              <w:right w:val="single" w:sz="4" w:space="0" w:color="auto"/>
            </w:tcBorders>
          </w:tcPr>
          <w:p w14:paraId="2CB810DD" w14:textId="780B887F" w:rsidR="00845051" w:rsidRPr="00F03362" w:rsidRDefault="00845051" w:rsidP="0009357B">
            <w:pPr>
              <w:spacing w:line="240" w:lineRule="auto"/>
              <w:ind w:left="0" w:hanging="2"/>
              <w:rPr>
                <w:rFonts w:ascii="Times New Roman" w:eastAsia="Times New Roman" w:hAnsi="Times New Roman"/>
                <w:color w:val="000000"/>
                <w:sz w:val="24"/>
                <w:szCs w:val="24"/>
              </w:rPr>
            </w:pPr>
            <w:r w:rsidRPr="00F03362">
              <w:rPr>
                <w:rFonts w:ascii="Times New Roman" w:eastAsia="Times New Roman" w:hAnsi="Times New Roman"/>
                <w:color w:val="000000"/>
                <w:sz w:val="24"/>
                <w:szCs w:val="24"/>
              </w:rPr>
              <w:t>Maksimālo punktu skaitu (P</w:t>
            </w:r>
            <w:r w:rsidR="000A74B0">
              <w:rPr>
                <w:rFonts w:ascii="Times New Roman" w:eastAsia="Times New Roman" w:hAnsi="Times New Roman"/>
                <w:color w:val="000000"/>
                <w:sz w:val="24"/>
                <w:szCs w:val="24"/>
                <w:vertAlign w:val="subscript"/>
              </w:rPr>
              <w:t>2</w:t>
            </w:r>
            <w:r w:rsidRPr="00F03362">
              <w:rPr>
                <w:rFonts w:ascii="Times New Roman" w:eastAsia="Times New Roman" w:hAnsi="Times New Roman"/>
                <w:color w:val="000000"/>
                <w:sz w:val="24"/>
                <w:szCs w:val="24"/>
              </w:rPr>
              <w:t xml:space="preserve">) – 10 (desmit) punktus, var saņemt, ja </w:t>
            </w:r>
            <w:bookmarkStart w:id="24" w:name="_Hlk133225916"/>
            <w:r w:rsidRPr="00F03362">
              <w:rPr>
                <w:rFonts w:ascii="Times New Roman" w:eastAsia="Times New Roman" w:hAnsi="Times New Roman"/>
                <w:color w:val="000000"/>
                <w:sz w:val="24"/>
                <w:szCs w:val="24"/>
              </w:rPr>
              <w:t>pretendents var uzrādīt papildus piesa</w:t>
            </w:r>
            <w:r w:rsidR="00B535D3">
              <w:rPr>
                <w:rFonts w:ascii="Times New Roman" w:eastAsia="Times New Roman" w:hAnsi="Times New Roman"/>
                <w:color w:val="000000"/>
                <w:sz w:val="24"/>
                <w:szCs w:val="24"/>
              </w:rPr>
              <w:t>is</w:t>
            </w:r>
            <w:r w:rsidRPr="00F03362">
              <w:rPr>
                <w:rFonts w:ascii="Times New Roman" w:eastAsia="Times New Roman" w:hAnsi="Times New Roman"/>
                <w:color w:val="000000"/>
                <w:sz w:val="24"/>
                <w:szCs w:val="24"/>
              </w:rPr>
              <w:t xml:space="preserve">tītu speciālistu </w:t>
            </w:r>
            <w:bookmarkEnd w:id="24"/>
            <w:r w:rsidRPr="00F03362">
              <w:rPr>
                <w:rFonts w:ascii="Times New Roman" w:eastAsia="Times New Roman" w:hAnsi="Times New Roman"/>
                <w:color w:val="000000"/>
                <w:sz w:val="24"/>
                <w:szCs w:val="24"/>
              </w:rPr>
              <w:t xml:space="preserve">– sertificētu ainavu arhitektu. </w:t>
            </w:r>
          </w:p>
          <w:p w14:paraId="2C6BBED6"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b/>
                <w:bCs/>
                <w:sz w:val="24"/>
                <w:szCs w:val="24"/>
              </w:rPr>
            </w:pPr>
          </w:p>
          <w:p w14:paraId="3C84D555" w14:textId="0A1036B5"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sz w:val="24"/>
                <w:szCs w:val="24"/>
              </w:rPr>
            </w:pPr>
            <w:r w:rsidRPr="00F03362">
              <w:rPr>
                <w:rFonts w:ascii="Times New Roman" w:eastAsia="Times New Roman" w:hAnsi="Times New Roman"/>
                <w:b/>
                <w:bCs/>
                <w:sz w:val="24"/>
                <w:szCs w:val="24"/>
              </w:rPr>
              <w:t>IR</w:t>
            </w:r>
            <w:r w:rsidRPr="00F03362">
              <w:rPr>
                <w:rFonts w:ascii="Times New Roman" w:eastAsia="Times New Roman" w:hAnsi="Times New Roman"/>
                <w:sz w:val="24"/>
                <w:szCs w:val="24"/>
              </w:rPr>
              <w:t xml:space="preserve"> piesaistīts sertificēts ainavu arhitekts (piedāvājumā iesniegts ainavu arhitekta sertifikāta vai dokumenta, kas apliecina, ka speciālists izgājis atbilstošu apmācību, kopija, pievienojot speciālista apliecinājumu</w:t>
            </w:r>
            <w:r w:rsidR="00951C14">
              <w:rPr>
                <w:rFonts w:ascii="Times New Roman" w:eastAsia="Times New Roman" w:hAnsi="Times New Roman"/>
                <w:sz w:val="24"/>
                <w:szCs w:val="24"/>
              </w:rPr>
              <w:t xml:space="preserve"> (Nolikuma 6A.pielikums)</w:t>
            </w:r>
            <w:r w:rsidRPr="00F03362">
              <w:rPr>
                <w:rFonts w:ascii="Times New Roman" w:eastAsia="Times New Roman" w:hAnsi="Times New Roman"/>
                <w:sz w:val="24"/>
                <w:szCs w:val="24"/>
              </w:rPr>
              <w:t>, ka pretendenta uzvaras gadījumā tas piekrīt iesaistīties šajos pakalpojumos) – 10 punkti.</w:t>
            </w:r>
          </w:p>
          <w:p w14:paraId="4EF9038E"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color w:val="000000"/>
                <w:sz w:val="24"/>
                <w:szCs w:val="24"/>
              </w:rPr>
            </w:pPr>
            <w:r w:rsidRPr="00F03362">
              <w:rPr>
                <w:rFonts w:ascii="Times New Roman" w:eastAsia="Times New Roman" w:hAnsi="Times New Roman"/>
                <w:b/>
                <w:bCs/>
                <w:sz w:val="24"/>
                <w:szCs w:val="24"/>
              </w:rPr>
              <w:t>NAV</w:t>
            </w:r>
            <w:r w:rsidRPr="00F03362">
              <w:rPr>
                <w:rFonts w:ascii="Times New Roman" w:eastAsia="Times New Roman" w:hAnsi="Times New Roman"/>
                <w:sz w:val="24"/>
                <w:szCs w:val="24"/>
              </w:rPr>
              <w:t xml:space="preserve"> piesaistīts sertificēts ainavu arhitekts – 0 punkti.</w:t>
            </w:r>
          </w:p>
        </w:tc>
      </w:tr>
      <w:tr w:rsidR="00845051" w:rsidRPr="00F03362" w14:paraId="5F505BF3" w14:textId="77777777" w:rsidTr="00F03362">
        <w:tc>
          <w:tcPr>
            <w:tcW w:w="603" w:type="dxa"/>
            <w:tcBorders>
              <w:top w:val="single" w:sz="4" w:space="0" w:color="auto"/>
              <w:left w:val="single" w:sz="4" w:space="0" w:color="auto"/>
              <w:bottom w:val="single" w:sz="4" w:space="0" w:color="auto"/>
              <w:right w:val="single" w:sz="4" w:space="0" w:color="auto"/>
            </w:tcBorders>
          </w:tcPr>
          <w:p w14:paraId="3F62500F" w14:textId="77777777" w:rsidR="00845051" w:rsidRPr="00F03362" w:rsidRDefault="00845051" w:rsidP="00845051">
            <w:pPr>
              <w:pStyle w:val="Default"/>
              <w:numPr>
                <w:ilvl w:val="0"/>
                <w:numId w:val="26"/>
              </w:numPr>
              <w:suppressAutoHyphens w:val="0"/>
              <w:spacing w:line="240" w:lineRule="auto"/>
              <w:ind w:leftChars="0" w:left="0" w:firstLineChars="0" w:hanging="2"/>
              <w:jc w:val="left"/>
              <w:textDirection w:val="lrTb"/>
              <w:textAlignment w:val="auto"/>
              <w:outlineLvl w:val="9"/>
              <w:rPr>
                <w:bCs/>
                <w:color w:val="auto"/>
              </w:rPr>
            </w:pPr>
          </w:p>
        </w:tc>
        <w:tc>
          <w:tcPr>
            <w:tcW w:w="3509" w:type="dxa"/>
            <w:tcBorders>
              <w:top w:val="single" w:sz="4" w:space="0" w:color="auto"/>
              <w:left w:val="single" w:sz="4" w:space="0" w:color="auto"/>
              <w:bottom w:val="single" w:sz="4" w:space="0" w:color="auto"/>
              <w:right w:val="single" w:sz="4" w:space="0" w:color="auto"/>
            </w:tcBorders>
          </w:tcPr>
          <w:p w14:paraId="39A6197B" w14:textId="0F38D027" w:rsidR="00845051" w:rsidRPr="00F17B6B" w:rsidRDefault="00845051" w:rsidP="0009357B">
            <w:pPr>
              <w:spacing w:line="240" w:lineRule="auto"/>
              <w:ind w:left="0" w:hanging="2"/>
              <w:contextualSpacing/>
              <w:rPr>
                <w:rFonts w:ascii="Times New Roman" w:hAnsi="Times New Roman"/>
                <w:sz w:val="24"/>
                <w:szCs w:val="24"/>
              </w:rPr>
            </w:pPr>
            <w:r w:rsidRPr="00F03362">
              <w:rPr>
                <w:rFonts w:ascii="Times New Roman" w:hAnsi="Times New Roman"/>
                <w:sz w:val="24"/>
                <w:szCs w:val="24"/>
                <w:lang w:eastAsia="lv-LV"/>
              </w:rPr>
              <w:t>Pretendenta piedāvātais  garantijas laiks veiktajiem būvdarbiem (ilgākais). (P</w:t>
            </w:r>
            <w:r w:rsidR="000A74B0">
              <w:rPr>
                <w:rFonts w:ascii="Times New Roman" w:hAnsi="Times New Roman"/>
                <w:sz w:val="24"/>
                <w:szCs w:val="24"/>
                <w:vertAlign w:val="subscript"/>
                <w:lang w:eastAsia="lv-LV"/>
              </w:rPr>
              <w:t>3</w:t>
            </w:r>
            <w:r w:rsidR="00F17B6B">
              <w:rPr>
                <w:rFonts w:ascii="Times New Roman" w:hAnsi="Times New Roman"/>
                <w:sz w:val="24"/>
                <w:szCs w:val="24"/>
                <w:lang w:eastAsia="lv-LV"/>
              </w:rPr>
              <w:t>)</w:t>
            </w:r>
          </w:p>
          <w:p w14:paraId="342C48D8" w14:textId="77777777" w:rsidR="00845051" w:rsidRPr="00F03362" w:rsidRDefault="00845051" w:rsidP="0009357B">
            <w:pPr>
              <w:spacing w:line="240" w:lineRule="auto"/>
              <w:ind w:left="0" w:hanging="2"/>
              <w:contextualSpacing/>
              <w:rPr>
                <w:rFonts w:ascii="Times New Roman" w:hAnsi="Times New Roman"/>
                <w:sz w:val="24"/>
                <w:szCs w:val="24"/>
              </w:rPr>
            </w:pPr>
          </w:p>
          <w:p w14:paraId="21F3530C" w14:textId="189F57D3" w:rsidR="00845051" w:rsidRPr="00F03362" w:rsidRDefault="00845051" w:rsidP="0009357B">
            <w:pPr>
              <w:spacing w:line="240" w:lineRule="auto"/>
              <w:ind w:left="0" w:hanging="2"/>
              <w:contextualSpacing/>
              <w:rPr>
                <w:rFonts w:ascii="Times New Roman" w:hAnsi="Times New Roman"/>
                <w:sz w:val="24"/>
                <w:szCs w:val="24"/>
              </w:rPr>
            </w:pPr>
            <w:r w:rsidRPr="00F03362">
              <w:rPr>
                <w:rFonts w:ascii="Times New Roman" w:hAnsi="Times New Roman"/>
                <w:sz w:val="24"/>
                <w:szCs w:val="24"/>
                <w:lang w:eastAsia="lv-LV"/>
              </w:rPr>
              <w:t>Garantijas laiks saskaņā  ar  Pretendenta aizpildīto formu “</w:t>
            </w:r>
            <w:r w:rsidR="008B7636" w:rsidRPr="00F03362">
              <w:rPr>
                <w:rFonts w:ascii="Times New Roman" w:hAnsi="Times New Roman"/>
                <w:sz w:val="24"/>
                <w:szCs w:val="24"/>
                <w:lang w:eastAsia="lv-LV"/>
              </w:rPr>
              <w:t>Finanšu piedāvājums</w:t>
            </w:r>
            <w:r w:rsidRPr="00F03362">
              <w:rPr>
                <w:rFonts w:ascii="Times New Roman" w:hAnsi="Times New Roman"/>
                <w:sz w:val="24"/>
                <w:szCs w:val="24"/>
                <w:lang w:eastAsia="lv-LV"/>
              </w:rPr>
              <w:t xml:space="preserve">” (Nolikuma </w:t>
            </w:r>
            <w:r w:rsidR="008B7636" w:rsidRPr="00F03362">
              <w:rPr>
                <w:rFonts w:ascii="Times New Roman" w:hAnsi="Times New Roman"/>
                <w:sz w:val="24"/>
                <w:szCs w:val="24"/>
                <w:lang w:eastAsia="lv-LV"/>
              </w:rPr>
              <w:t>3</w:t>
            </w:r>
            <w:r w:rsidRPr="00F03362">
              <w:rPr>
                <w:rFonts w:ascii="Times New Roman" w:hAnsi="Times New Roman"/>
                <w:sz w:val="24"/>
                <w:szCs w:val="24"/>
                <w:lang w:eastAsia="lv-LV"/>
              </w:rPr>
              <w:t xml:space="preserve">.pielikums) </w:t>
            </w:r>
            <w:r w:rsidR="001263BE">
              <w:rPr>
                <w:rFonts w:ascii="Times New Roman" w:hAnsi="Times New Roman"/>
                <w:sz w:val="24"/>
                <w:szCs w:val="24"/>
                <w:lang w:eastAsia="lv-LV"/>
              </w:rPr>
              <w:t xml:space="preserve">sadaļu par </w:t>
            </w:r>
            <w:r w:rsidR="001263BE" w:rsidRPr="001263BE">
              <w:rPr>
                <w:rFonts w:ascii="Times New Roman" w:hAnsi="Times New Roman"/>
                <w:sz w:val="24"/>
                <w:szCs w:val="24"/>
                <w:lang w:eastAsia="lv-LV"/>
              </w:rPr>
              <w:t>Garantijas perioda ilgumu</w:t>
            </w:r>
            <w:r w:rsidR="001263BE">
              <w:rPr>
                <w:rFonts w:ascii="Times New Roman" w:hAnsi="Times New Roman"/>
                <w:sz w:val="24"/>
                <w:szCs w:val="24"/>
                <w:lang w:eastAsia="lv-LV"/>
              </w:rPr>
              <w:t>.</w:t>
            </w:r>
          </w:p>
          <w:p w14:paraId="0EC5BF44" w14:textId="77777777" w:rsidR="00845051" w:rsidRPr="00F03362" w:rsidRDefault="00845051" w:rsidP="0009357B">
            <w:pPr>
              <w:spacing w:line="240" w:lineRule="auto"/>
              <w:ind w:left="0" w:hanging="2"/>
              <w:contextualSpacing/>
              <w:rPr>
                <w:rFonts w:ascii="Times New Roman" w:hAnsi="Times New Roman"/>
                <w:sz w:val="24"/>
                <w:szCs w:val="24"/>
              </w:rPr>
            </w:pPr>
          </w:p>
          <w:p w14:paraId="53474741" w14:textId="77777777" w:rsidR="00845051" w:rsidRPr="00F03362" w:rsidRDefault="00845051" w:rsidP="0009357B">
            <w:pPr>
              <w:spacing w:line="240" w:lineRule="auto"/>
              <w:ind w:left="0" w:hanging="2"/>
              <w:contextualSpacing/>
              <w:rPr>
                <w:rFonts w:ascii="Times New Roman" w:hAnsi="Times New Roman"/>
                <w:i/>
                <w:iCs/>
                <w:sz w:val="24"/>
                <w:szCs w:val="24"/>
              </w:rPr>
            </w:pPr>
            <w:r w:rsidRPr="00F03362">
              <w:rPr>
                <w:rFonts w:ascii="Times New Roman" w:hAnsi="Times New Roman"/>
                <w:i/>
                <w:iCs/>
                <w:sz w:val="24"/>
                <w:szCs w:val="24"/>
              </w:rPr>
              <w:t>Minimālais mēnešu skaits – 36 mēneši,</w:t>
            </w:r>
          </w:p>
          <w:p w14:paraId="70856140" w14:textId="77777777" w:rsidR="00845051" w:rsidRPr="00F03362" w:rsidRDefault="00845051" w:rsidP="0009357B">
            <w:pPr>
              <w:spacing w:line="240" w:lineRule="auto"/>
              <w:ind w:left="0" w:hanging="2"/>
              <w:contextualSpacing/>
              <w:rPr>
                <w:rFonts w:ascii="Times New Roman" w:hAnsi="Times New Roman"/>
                <w:i/>
                <w:iCs/>
                <w:sz w:val="24"/>
                <w:szCs w:val="24"/>
              </w:rPr>
            </w:pPr>
            <w:r w:rsidRPr="00F03362">
              <w:rPr>
                <w:rFonts w:ascii="Times New Roman" w:hAnsi="Times New Roman"/>
                <w:i/>
                <w:iCs/>
                <w:sz w:val="24"/>
                <w:szCs w:val="24"/>
              </w:rPr>
              <w:t>Maksimālais mēnešu skaits– 84 mēneši.</w:t>
            </w:r>
          </w:p>
        </w:tc>
        <w:tc>
          <w:tcPr>
            <w:tcW w:w="850" w:type="dxa"/>
            <w:tcBorders>
              <w:top w:val="single" w:sz="4" w:space="0" w:color="auto"/>
              <w:left w:val="single" w:sz="4" w:space="0" w:color="auto"/>
              <w:bottom w:val="single" w:sz="4" w:space="0" w:color="auto"/>
              <w:right w:val="single" w:sz="4" w:space="0" w:color="auto"/>
            </w:tcBorders>
          </w:tcPr>
          <w:p w14:paraId="47F0CFE2" w14:textId="77777777" w:rsidR="00845051" w:rsidRPr="00F03362" w:rsidRDefault="00845051" w:rsidP="0009357B">
            <w:pPr>
              <w:ind w:left="0" w:hanging="2"/>
              <w:jc w:val="center"/>
              <w:rPr>
                <w:rFonts w:ascii="Times New Roman" w:hAnsi="Times New Roman"/>
                <w:sz w:val="24"/>
                <w:szCs w:val="24"/>
              </w:rPr>
            </w:pPr>
            <w:r w:rsidRPr="00F03362">
              <w:rPr>
                <w:rFonts w:ascii="Times New Roman" w:hAnsi="Times New Roman"/>
                <w:sz w:val="24"/>
                <w:szCs w:val="24"/>
              </w:rPr>
              <w:t>30</w:t>
            </w:r>
          </w:p>
        </w:tc>
        <w:tc>
          <w:tcPr>
            <w:tcW w:w="5255" w:type="dxa"/>
            <w:tcBorders>
              <w:top w:val="single" w:sz="4" w:space="0" w:color="auto"/>
              <w:left w:val="single" w:sz="4" w:space="0" w:color="auto"/>
              <w:bottom w:val="single" w:sz="4" w:space="0" w:color="auto"/>
              <w:right w:val="single" w:sz="4" w:space="0" w:color="auto"/>
            </w:tcBorders>
          </w:tcPr>
          <w:p w14:paraId="7C63DFD9"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sz w:val="24"/>
                <w:szCs w:val="24"/>
              </w:rPr>
            </w:pPr>
            <w:r w:rsidRPr="00F03362">
              <w:rPr>
                <w:rFonts w:ascii="Times New Roman" w:eastAsia="Times New Roman" w:hAnsi="Times New Roman"/>
                <w:sz w:val="24"/>
                <w:szCs w:val="24"/>
                <w:lang w:eastAsia="lv-LV"/>
              </w:rPr>
              <w:t xml:space="preserve">Maksimālo punktu skaitu piešķir pretendentam, kurš piedāvā visgarāko garantijas laiku. </w:t>
            </w:r>
          </w:p>
          <w:p w14:paraId="1E8F845D"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sz w:val="24"/>
                <w:szCs w:val="24"/>
              </w:rPr>
            </w:pPr>
            <w:r w:rsidRPr="00F03362">
              <w:rPr>
                <w:rFonts w:ascii="Times New Roman" w:eastAsia="Times New Roman" w:hAnsi="Times New Roman"/>
                <w:sz w:val="24"/>
                <w:szCs w:val="24"/>
                <w:lang w:eastAsia="lv-LV"/>
              </w:rPr>
              <w:t>Piešķiramo punktu skaitu aprēķina saskaņā ar šādu formulu:</w:t>
            </w:r>
          </w:p>
          <w:p w14:paraId="02D5B96F" w14:textId="62127BA5"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sz w:val="24"/>
                <w:szCs w:val="24"/>
              </w:rPr>
            </w:pPr>
            <w:r w:rsidRPr="00F03362">
              <w:rPr>
                <w:rFonts w:ascii="Times New Roman" w:eastAsia="Times New Roman" w:hAnsi="Times New Roman"/>
                <w:sz w:val="24"/>
                <w:szCs w:val="24"/>
                <w:lang w:eastAsia="lv-LV"/>
              </w:rPr>
              <w:t>P</w:t>
            </w:r>
            <w:r w:rsidR="000A74B0">
              <w:rPr>
                <w:rFonts w:ascii="Times New Roman" w:eastAsia="Times New Roman" w:hAnsi="Times New Roman"/>
                <w:sz w:val="24"/>
                <w:szCs w:val="24"/>
                <w:vertAlign w:val="subscript"/>
                <w:lang w:eastAsia="lv-LV"/>
              </w:rPr>
              <w:t>3</w:t>
            </w:r>
            <w:r w:rsidRPr="00F03362">
              <w:rPr>
                <w:rFonts w:ascii="Times New Roman" w:eastAsia="Times New Roman" w:hAnsi="Times New Roman"/>
                <w:sz w:val="24"/>
                <w:szCs w:val="24"/>
                <w:lang w:eastAsia="lv-LV"/>
              </w:rPr>
              <w:t xml:space="preserve"> = </w:t>
            </w:r>
            <w:proofErr w:type="spellStart"/>
            <w:r w:rsidRPr="00F03362">
              <w:rPr>
                <w:rFonts w:ascii="Times New Roman" w:eastAsia="Times New Roman" w:hAnsi="Times New Roman"/>
                <w:sz w:val="24"/>
                <w:szCs w:val="24"/>
                <w:lang w:eastAsia="lv-LV"/>
              </w:rPr>
              <w:t>Pmax</w:t>
            </w:r>
            <w:proofErr w:type="spellEnd"/>
            <w:r w:rsidRPr="00F03362">
              <w:rPr>
                <w:rFonts w:ascii="Times New Roman" w:eastAsia="Times New Roman" w:hAnsi="Times New Roman"/>
                <w:sz w:val="24"/>
                <w:szCs w:val="24"/>
                <w:lang w:eastAsia="lv-LV"/>
              </w:rPr>
              <w:t xml:space="preserve"> * </w:t>
            </w:r>
            <w:proofErr w:type="spellStart"/>
            <w:r w:rsidRPr="00F03362">
              <w:rPr>
                <w:rFonts w:ascii="Times New Roman" w:eastAsia="Times New Roman" w:hAnsi="Times New Roman"/>
                <w:sz w:val="24"/>
                <w:szCs w:val="24"/>
                <w:lang w:eastAsia="lv-LV"/>
              </w:rPr>
              <w:t>Lx</w:t>
            </w:r>
            <w:proofErr w:type="spellEnd"/>
            <w:r w:rsidRPr="00F03362">
              <w:rPr>
                <w:rFonts w:ascii="Times New Roman" w:eastAsia="Times New Roman" w:hAnsi="Times New Roman"/>
                <w:sz w:val="24"/>
                <w:szCs w:val="24"/>
                <w:lang w:eastAsia="lv-LV"/>
              </w:rPr>
              <w:t xml:space="preserve"> / </w:t>
            </w:r>
            <w:proofErr w:type="spellStart"/>
            <w:r w:rsidRPr="00F03362">
              <w:rPr>
                <w:rFonts w:ascii="Times New Roman" w:eastAsia="Times New Roman" w:hAnsi="Times New Roman"/>
                <w:sz w:val="24"/>
                <w:szCs w:val="24"/>
                <w:lang w:eastAsia="lv-LV"/>
              </w:rPr>
              <w:t>Ly</w:t>
            </w:r>
            <w:proofErr w:type="spellEnd"/>
            <w:r w:rsidRPr="00F03362">
              <w:rPr>
                <w:rFonts w:ascii="Times New Roman" w:eastAsia="Times New Roman" w:hAnsi="Times New Roman"/>
                <w:sz w:val="24"/>
                <w:szCs w:val="24"/>
                <w:lang w:eastAsia="lv-LV"/>
              </w:rPr>
              <w:t>, kur</w:t>
            </w:r>
          </w:p>
          <w:p w14:paraId="5C377C0A" w14:textId="7B0DC99C"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sz w:val="24"/>
                <w:szCs w:val="24"/>
              </w:rPr>
            </w:pPr>
            <w:r w:rsidRPr="00F03362">
              <w:rPr>
                <w:rFonts w:ascii="Times New Roman" w:eastAsia="Times New Roman" w:hAnsi="Times New Roman"/>
                <w:sz w:val="24"/>
                <w:szCs w:val="24"/>
                <w:lang w:eastAsia="lv-LV"/>
              </w:rPr>
              <w:t>P</w:t>
            </w:r>
            <w:r w:rsidR="000A74B0">
              <w:rPr>
                <w:rFonts w:ascii="Times New Roman" w:eastAsia="Times New Roman" w:hAnsi="Times New Roman"/>
                <w:sz w:val="24"/>
                <w:szCs w:val="24"/>
                <w:vertAlign w:val="subscript"/>
                <w:lang w:eastAsia="lv-LV"/>
              </w:rPr>
              <w:t>3</w:t>
            </w:r>
            <w:r w:rsidRPr="00F03362">
              <w:rPr>
                <w:rFonts w:ascii="Times New Roman" w:eastAsia="Times New Roman" w:hAnsi="Times New Roman"/>
                <w:sz w:val="24"/>
                <w:szCs w:val="24"/>
                <w:lang w:eastAsia="lv-LV"/>
              </w:rPr>
              <w:t xml:space="preserve"> – vērtējamā piedāvājuma iegūtais punktu skaits pozīcijā,</w:t>
            </w:r>
          </w:p>
          <w:p w14:paraId="579E659F"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sz w:val="24"/>
                <w:szCs w:val="24"/>
              </w:rPr>
            </w:pPr>
            <w:proofErr w:type="spellStart"/>
            <w:r w:rsidRPr="00F03362">
              <w:rPr>
                <w:rFonts w:ascii="Times New Roman" w:eastAsia="Times New Roman" w:hAnsi="Times New Roman"/>
                <w:sz w:val="24"/>
                <w:szCs w:val="24"/>
                <w:lang w:eastAsia="lv-LV"/>
              </w:rPr>
              <w:t>Pmax</w:t>
            </w:r>
            <w:proofErr w:type="spellEnd"/>
            <w:r w:rsidRPr="00F03362">
              <w:rPr>
                <w:rFonts w:ascii="Times New Roman" w:eastAsia="Times New Roman" w:hAnsi="Times New Roman"/>
                <w:sz w:val="24"/>
                <w:szCs w:val="24"/>
                <w:lang w:eastAsia="lv-LV"/>
              </w:rPr>
              <w:t xml:space="preserve"> – maksimāli iegūstamie punkti par pozīciju,</w:t>
            </w:r>
          </w:p>
          <w:p w14:paraId="72AD7B5F"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sz w:val="24"/>
                <w:szCs w:val="24"/>
              </w:rPr>
            </w:pPr>
            <w:proofErr w:type="spellStart"/>
            <w:r w:rsidRPr="00F03362">
              <w:rPr>
                <w:rFonts w:ascii="Times New Roman" w:eastAsia="Times New Roman" w:hAnsi="Times New Roman"/>
                <w:sz w:val="24"/>
                <w:szCs w:val="24"/>
                <w:lang w:eastAsia="lv-LV"/>
              </w:rPr>
              <w:t>Lx</w:t>
            </w:r>
            <w:proofErr w:type="spellEnd"/>
            <w:r w:rsidRPr="00F03362">
              <w:rPr>
                <w:rFonts w:ascii="Times New Roman" w:eastAsia="Times New Roman" w:hAnsi="Times New Roman"/>
                <w:sz w:val="24"/>
                <w:szCs w:val="24"/>
                <w:lang w:eastAsia="lv-LV"/>
              </w:rPr>
              <w:t xml:space="preserve"> -Pretendenta piedāvājuma garantijas laiks, </w:t>
            </w:r>
          </w:p>
          <w:p w14:paraId="0462D9F6"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sz w:val="24"/>
                <w:szCs w:val="24"/>
              </w:rPr>
            </w:pPr>
            <w:proofErr w:type="spellStart"/>
            <w:r w:rsidRPr="00F03362">
              <w:rPr>
                <w:rFonts w:ascii="Times New Roman" w:eastAsia="Times New Roman" w:hAnsi="Times New Roman"/>
                <w:sz w:val="24"/>
                <w:szCs w:val="24"/>
              </w:rPr>
              <w:t>Ly</w:t>
            </w:r>
            <w:proofErr w:type="spellEnd"/>
            <w:r w:rsidRPr="00F03362">
              <w:rPr>
                <w:rFonts w:ascii="Times New Roman" w:eastAsia="Times New Roman" w:hAnsi="Times New Roman"/>
                <w:sz w:val="24"/>
                <w:szCs w:val="24"/>
              </w:rPr>
              <w:t xml:space="preserve"> - visgarākais garantijas laiks.</w:t>
            </w:r>
          </w:p>
        </w:tc>
      </w:tr>
      <w:tr w:rsidR="00845051" w:rsidRPr="00F03362" w14:paraId="5FF165F3" w14:textId="77777777" w:rsidTr="00F03362">
        <w:tc>
          <w:tcPr>
            <w:tcW w:w="4112" w:type="dxa"/>
            <w:gridSpan w:val="2"/>
            <w:tcBorders>
              <w:top w:val="single" w:sz="4" w:space="0" w:color="auto"/>
              <w:left w:val="single" w:sz="4" w:space="0" w:color="auto"/>
              <w:bottom w:val="single" w:sz="4" w:space="0" w:color="auto"/>
              <w:right w:val="single" w:sz="4" w:space="0" w:color="auto"/>
            </w:tcBorders>
            <w:hideMark/>
          </w:tcPr>
          <w:p w14:paraId="28E47237" w14:textId="77777777" w:rsidR="00845051" w:rsidRPr="00F03362" w:rsidRDefault="00845051" w:rsidP="0009357B">
            <w:pPr>
              <w:pStyle w:val="Default"/>
              <w:tabs>
                <w:tab w:val="left" w:pos="2864"/>
              </w:tabs>
              <w:ind w:left="0" w:hanging="2"/>
              <w:jc w:val="right"/>
              <w:rPr>
                <w:bCs/>
                <w:color w:val="auto"/>
              </w:rPr>
            </w:pPr>
            <w:r w:rsidRPr="00F03362">
              <w:t>Kopējais iespējamais punktu skaits</w:t>
            </w:r>
          </w:p>
        </w:tc>
        <w:tc>
          <w:tcPr>
            <w:tcW w:w="850" w:type="dxa"/>
            <w:tcBorders>
              <w:top w:val="single" w:sz="4" w:space="0" w:color="auto"/>
              <w:left w:val="single" w:sz="4" w:space="0" w:color="auto"/>
              <w:bottom w:val="single" w:sz="4" w:space="0" w:color="auto"/>
              <w:right w:val="single" w:sz="4" w:space="0" w:color="auto"/>
            </w:tcBorders>
            <w:hideMark/>
          </w:tcPr>
          <w:p w14:paraId="5EFE61E6" w14:textId="70D18C45" w:rsidR="00845051" w:rsidRPr="00F03362" w:rsidRDefault="00845051" w:rsidP="0009357B">
            <w:pPr>
              <w:pStyle w:val="Default"/>
              <w:ind w:left="0" w:hanging="2"/>
              <w:jc w:val="center"/>
              <w:rPr>
                <w:b/>
                <w:bCs/>
                <w:color w:val="auto"/>
              </w:rPr>
            </w:pPr>
            <w:r w:rsidRPr="00F03362">
              <w:rPr>
                <w:b/>
                <w:bCs/>
                <w:color w:val="auto"/>
              </w:rPr>
              <w:t>1</w:t>
            </w:r>
            <w:r w:rsidR="00D055CB">
              <w:rPr>
                <w:b/>
                <w:bCs/>
                <w:color w:val="auto"/>
              </w:rPr>
              <w:t>4</w:t>
            </w:r>
            <w:r w:rsidRPr="00F03362">
              <w:rPr>
                <w:b/>
                <w:bCs/>
                <w:color w:val="auto"/>
              </w:rPr>
              <w:t xml:space="preserve">0 </w:t>
            </w:r>
          </w:p>
        </w:tc>
        <w:tc>
          <w:tcPr>
            <w:tcW w:w="5255" w:type="dxa"/>
            <w:tcBorders>
              <w:top w:val="single" w:sz="4" w:space="0" w:color="auto"/>
              <w:left w:val="single" w:sz="4" w:space="0" w:color="auto"/>
              <w:bottom w:val="single" w:sz="4" w:space="0" w:color="auto"/>
              <w:right w:val="single" w:sz="4" w:space="0" w:color="auto"/>
            </w:tcBorders>
            <w:hideMark/>
          </w:tcPr>
          <w:p w14:paraId="5FFE9E0D" w14:textId="56051052"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iCs/>
                <w:sz w:val="24"/>
                <w:szCs w:val="24"/>
              </w:rPr>
            </w:pPr>
            <w:r w:rsidRPr="00F03362">
              <w:rPr>
                <w:rFonts w:ascii="Times New Roman" w:eastAsia="Times New Roman" w:hAnsi="Times New Roman"/>
                <w:sz w:val="24"/>
                <w:szCs w:val="24"/>
              </w:rPr>
              <w:t xml:space="preserve">Kopējo piešķiramo punktu skaitu aprēķina saskaņā ar šādu formulu: </w:t>
            </w:r>
            <w:r w:rsidRPr="00F03362">
              <w:rPr>
                <w:rFonts w:ascii="Times New Roman" w:eastAsia="Times New Roman" w:hAnsi="Times New Roman"/>
                <w:iCs/>
                <w:sz w:val="24"/>
                <w:szCs w:val="24"/>
              </w:rPr>
              <w:t>P = P</w:t>
            </w:r>
            <w:r w:rsidRPr="00F03362">
              <w:rPr>
                <w:rFonts w:ascii="Times New Roman" w:eastAsia="Times New Roman" w:hAnsi="Times New Roman"/>
                <w:iCs/>
                <w:sz w:val="24"/>
                <w:szCs w:val="24"/>
                <w:vertAlign w:val="subscript"/>
              </w:rPr>
              <w:t>1</w:t>
            </w:r>
            <w:r w:rsidRPr="00F03362">
              <w:rPr>
                <w:rFonts w:ascii="Times New Roman" w:eastAsia="Times New Roman" w:hAnsi="Times New Roman"/>
                <w:iCs/>
                <w:sz w:val="24"/>
                <w:szCs w:val="24"/>
              </w:rPr>
              <w:t>+P</w:t>
            </w:r>
            <w:r w:rsidRPr="00F03362">
              <w:rPr>
                <w:rFonts w:ascii="Times New Roman" w:eastAsia="Times New Roman" w:hAnsi="Times New Roman"/>
                <w:iCs/>
                <w:sz w:val="24"/>
                <w:szCs w:val="24"/>
                <w:vertAlign w:val="subscript"/>
              </w:rPr>
              <w:t>2</w:t>
            </w:r>
            <w:r w:rsidRPr="00F03362">
              <w:rPr>
                <w:rFonts w:ascii="Times New Roman" w:eastAsia="Times New Roman" w:hAnsi="Times New Roman"/>
                <w:iCs/>
                <w:sz w:val="24"/>
                <w:szCs w:val="24"/>
              </w:rPr>
              <w:t>+P</w:t>
            </w:r>
            <w:r w:rsidRPr="00F03362">
              <w:rPr>
                <w:rFonts w:ascii="Times New Roman" w:eastAsia="Times New Roman" w:hAnsi="Times New Roman"/>
                <w:iCs/>
                <w:sz w:val="24"/>
                <w:szCs w:val="24"/>
                <w:vertAlign w:val="subscript"/>
              </w:rPr>
              <w:t>3</w:t>
            </w:r>
          </w:p>
          <w:p w14:paraId="46024F56" w14:textId="77777777" w:rsidR="00845051" w:rsidRPr="00F03362" w:rsidRDefault="00845051" w:rsidP="0009357B">
            <w:pPr>
              <w:widowControl w:val="0"/>
              <w:tabs>
                <w:tab w:val="left" w:pos="172"/>
              </w:tabs>
              <w:autoSpaceDE w:val="0"/>
              <w:autoSpaceDN w:val="0"/>
              <w:adjustRightInd w:val="0"/>
              <w:spacing w:line="240" w:lineRule="auto"/>
              <w:ind w:left="0" w:hanging="2"/>
              <w:rPr>
                <w:rFonts w:ascii="Times New Roman" w:eastAsia="Times New Roman" w:hAnsi="Times New Roman"/>
                <w:iCs/>
                <w:sz w:val="24"/>
                <w:szCs w:val="24"/>
              </w:rPr>
            </w:pPr>
            <w:r w:rsidRPr="00F03362">
              <w:rPr>
                <w:rFonts w:ascii="Times New Roman" w:eastAsia="Times New Roman" w:hAnsi="Times New Roman"/>
                <w:iCs/>
                <w:sz w:val="24"/>
                <w:szCs w:val="24"/>
              </w:rPr>
              <w:t>P – vērtējamā piedāvājuma iegūtais punktu skaits pozīcijā,</w:t>
            </w:r>
          </w:p>
          <w:p w14:paraId="61AA5E52" w14:textId="68FF6E18" w:rsidR="00845051" w:rsidRPr="00F03362" w:rsidRDefault="00845051" w:rsidP="0009357B">
            <w:pPr>
              <w:pStyle w:val="Default"/>
              <w:ind w:left="0" w:hanging="2"/>
              <w:rPr>
                <w:highlight w:val="cyan"/>
              </w:rPr>
            </w:pPr>
            <w:r w:rsidRPr="00F03362">
              <w:rPr>
                <w:iCs/>
                <w:color w:val="auto"/>
              </w:rPr>
              <w:t>P</w:t>
            </w:r>
            <w:r w:rsidRPr="00F03362">
              <w:rPr>
                <w:iCs/>
                <w:color w:val="auto"/>
                <w:vertAlign w:val="subscript"/>
              </w:rPr>
              <w:t>1…</w:t>
            </w:r>
            <w:r w:rsidRPr="00F03362">
              <w:rPr>
                <w:iCs/>
                <w:color w:val="auto"/>
              </w:rPr>
              <w:t>P</w:t>
            </w:r>
            <w:r w:rsidR="000A74B0">
              <w:rPr>
                <w:iCs/>
                <w:color w:val="auto"/>
                <w:vertAlign w:val="subscript"/>
              </w:rPr>
              <w:t>3</w:t>
            </w:r>
            <w:r w:rsidRPr="00F03362">
              <w:rPr>
                <w:iCs/>
                <w:color w:val="auto"/>
                <w:vertAlign w:val="subscript"/>
              </w:rPr>
              <w:t xml:space="preserve"> </w:t>
            </w:r>
            <w:r w:rsidRPr="00F03362">
              <w:rPr>
                <w:iCs/>
                <w:color w:val="auto"/>
              </w:rPr>
              <w:t>– Pretendenta  iegūtais punktu skaits  konkrētajā vērtētajā kritēriju pozīcijā.</w:t>
            </w:r>
          </w:p>
        </w:tc>
      </w:tr>
    </w:tbl>
    <w:p w14:paraId="49F04DD3" w14:textId="4CB463D3" w:rsidR="00F005CC" w:rsidRPr="00F03362" w:rsidRDefault="00F005CC" w:rsidP="002306D6">
      <w:pPr>
        <w:ind w:leftChars="0" w:left="0" w:right="41" w:firstLineChars="0" w:firstLine="0"/>
        <w:rPr>
          <w:rFonts w:ascii="Times New Roman" w:eastAsia="Times New Roman" w:hAnsi="Times New Roman" w:cs="Times New Roman"/>
          <w:sz w:val="24"/>
          <w:szCs w:val="24"/>
          <w:u w:val="single"/>
        </w:rPr>
      </w:pPr>
    </w:p>
    <w:p w14:paraId="53DF4B20" w14:textId="0A2B00F2" w:rsidR="002306D6" w:rsidRDefault="002306D6">
      <w:pPr>
        <w:numPr>
          <w:ilvl w:val="2"/>
          <w:numId w:val="2"/>
        </w:numPr>
        <w:ind w:left="0" w:hanging="2"/>
        <w:rPr>
          <w:rFonts w:ascii="Times New Roman" w:eastAsia="Times New Roman" w:hAnsi="Times New Roman" w:cs="Times New Roman"/>
          <w:sz w:val="24"/>
          <w:szCs w:val="24"/>
        </w:rPr>
      </w:pPr>
      <w:r w:rsidRPr="00F03362">
        <w:rPr>
          <w:rFonts w:ascii="Times New Roman" w:eastAsia="Times New Roman" w:hAnsi="Times New Roman" w:cs="Times New Roman"/>
          <w:sz w:val="24"/>
          <w:szCs w:val="24"/>
        </w:rPr>
        <w:t>Katrs komisijas loceklis piedāvājumus vērtē individuāli, veicot vērtējumu individuālā vērtēšanas veidlapā, pēc tam tiek sasummēti</w:t>
      </w:r>
      <w:r w:rsidRPr="002306D6">
        <w:rPr>
          <w:rFonts w:ascii="Times New Roman" w:eastAsia="Times New Roman" w:hAnsi="Times New Roman" w:cs="Times New Roman"/>
          <w:sz w:val="24"/>
          <w:szCs w:val="24"/>
        </w:rPr>
        <w:t xml:space="preserve"> katra komisijas locekļa individuālie vērtējumi un dalīts ar komisijas locekļu skaitu, kas kopvērtējumā veido pretendenta iegūto punktu skaitu.</w:t>
      </w:r>
    </w:p>
    <w:p w14:paraId="2ECFF957" w14:textId="7E27CA05" w:rsidR="002306D6" w:rsidRDefault="002306D6">
      <w:pPr>
        <w:numPr>
          <w:ilvl w:val="2"/>
          <w:numId w:val="2"/>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Veicot </w:t>
      </w:r>
      <w:r w:rsidRPr="002306D6">
        <w:rPr>
          <w:rFonts w:ascii="Times New Roman" w:eastAsia="Times New Roman" w:hAnsi="Times New Roman" w:cs="Times New Roman"/>
          <w:sz w:val="24"/>
          <w:szCs w:val="24"/>
        </w:rPr>
        <w:t>kritēriju izvērtēšanu saskaņ</w:t>
      </w:r>
      <w:r w:rsidRPr="00187CBE">
        <w:rPr>
          <w:rFonts w:ascii="Times New Roman" w:eastAsia="Times New Roman" w:hAnsi="Times New Roman" w:cs="Times New Roman"/>
          <w:sz w:val="24"/>
          <w:szCs w:val="24"/>
        </w:rPr>
        <w:t xml:space="preserve">ā ar Nolikuma </w:t>
      </w:r>
      <w:r w:rsidR="00187CBE" w:rsidRPr="00187CBE">
        <w:rPr>
          <w:rFonts w:ascii="Times New Roman" w:eastAsia="Times New Roman" w:hAnsi="Times New Roman" w:cs="Times New Roman"/>
          <w:sz w:val="24"/>
          <w:szCs w:val="24"/>
        </w:rPr>
        <w:t>8.3.1.7</w:t>
      </w:r>
      <w:r w:rsidRPr="00187CBE">
        <w:rPr>
          <w:rFonts w:ascii="Times New Roman" w:eastAsia="Times New Roman" w:hAnsi="Times New Roman" w:cs="Times New Roman"/>
          <w:sz w:val="24"/>
          <w:szCs w:val="24"/>
        </w:rPr>
        <w:t>.</w:t>
      </w:r>
      <w:r w:rsidR="00187CBE" w:rsidRPr="00187CBE">
        <w:rPr>
          <w:rFonts w:ascii="Times New Roman" w:eastAsia="Times New Roman" w:hAnsi="Times New Roman" w:cs="Times New Roman"/>
          <w:sz w:val="24"/>
          <w:szCs w:val="24"/>
        </w:rPr>
        <w:t xml:space="preserve"> </w:t>
      </w:r>
      <w:r w:rsidRPr="00187CBE">
        <w:rPr>
          <w:rFonts w:ascii="Times New Roman" w:eastAsia="Times New Roman" w:hAnsi="Times New Roman" w:cs="Times New Roman"/>
          <w:sz w:val="24"/>
          <w:szCs w:val="24"/>
        </w:rPr>
        <w:t>apakšpunktā</w:t>
      </w:r>
      <w:r w:rsidRPr="002306D6">
        <w:rPr>
          <w:rFonts w:ascii="Times New Roman" w:eastAsia="Times New Roman" w:hAnsi="Times New Roman" w:cs="Times New Roman"/>
          <w:sz w:val="24"/>
          <w:szCs w:val="24"/>
        </w:rPr>
        <w:t xml:space="preserve"> norādīto aprēķināšanas kārtību, starprezultāti netiek noapaļoti, taču summāri iegūtais punktu skaits, kas iegūts par visiem kritērijiem (pozīcijām) kopā, tiek noapaļots līdz 2 (divām) zīmēm aiz komata</w:t>
      </w:r>
      <w:r>
        <w:rPr>
          <w:rFonts w:ascii="Times New Roman" w:eastAsia="Times New Roman" w:hAnsi="Times New Roman" w:cs="Times New Roman"/>
          <w:sz w:val="24"/>
          <w:szCs w:val="24"/>
        </w:rPr>
        <w:t>.</w:t>
      </w:r>
    </w:p>
    <w:p w14:paraId="22E662BC" w14:textId="19726026"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Piedāvājumu vērtēšanas laikā iepirkuma komisija nodrošina piedāvājumu glabāšanu tā, lai tiem nevarētu piekļūt personas, kas nav iesaistītas piedāvājumu vērtēšanā.</w:t>
      </w:r>
    </w:p>
    <w:p w14:paraId="7B6679EB"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Iepirkuma komisijai ir tiesības pieprasīt, lai Pretendents precizē sniegto informāciju, ja tas nepieciešams piedāvājuma noformējuma pārbaudei, pretendentu atlasei, kā arī piedāvājumu vērtēšanai un salīdzināšanai.  </w:t>
      </w:r>
    </w:p>
    <w:p w14:paraId="25603258"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Ja iepirkuma komisija pieprasa, lai pretendents precizē iesniegto informāciju, tā nosaka termiņu, līdz kuram pretendentam jāsniedz atbilde.   </w:t>
      </w:r>
    </w:p>
    <w:p w14:paraId="76782B1D"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pretendents neiesniedz iepirkuma komisijas pieprasītās ziņas vai paskaidrojumus, iepirkuma komisija piedāvājumu vērtē pēc tiem dokumentiem, kas ir iekļauti piedāvājumā.</w:t>
      </w:r>
    </w:p>
    <w:p w14:paraId="7B1AECDF"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Piedāvājuma noformējuma pārbaudei, Pretendentu atlasei, kā arī piedāvājumu vērtēšanai un salīdzināšanai iepirkuma komisija var pieaicināt ekspertu. </w:t>
      </w:r>
    </w:p>
    <w:p w14:paraId="52FE123C"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780E5EEF"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Ekspertam ir tiesības iepazīties ar piedāvājumiem, kā arī lūgt iepirkuma komisiju pieprasīt no Pretendenta papildu informāciju, kas ir nepieciešama atzinuma sagatavošanai.</w:t>
      </w:r>
    </w:p>
    <w:p w14:paraId="5A5D008B"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Eksperts piedāvājumā ietverto un Pretendenta papildus sniegto informāciju drīkst izmantot tikai sava atzinuma sniegšanai. </w:t>
      </w:r>
    </w:p>
    <w:p w14:paraId="3CEAA8F1" w14:textId="7A6C493B" w:rsidR="00F005CC" w:rsidRPr="00F03362"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Ja </w:t>
      </w:r>
      <w:r w:rsidRPr="00F03362">
        <w:rPr>
          <w:rFonts w:ascii="Times New Roman" w:eastAsia="Times New Roman" w:hAnsi="Times New Roman" w:cs="Times New Roman"/>
          <w:sz w:val="24"/>
          <w:szCs w:val="24"/>
        </w:rPr>
        <w:t>Pretendents izvēlējies iesniegt Eiropas vienoto iepirkuma procedūras dokumentu, Pasūtītājs to pieņem kā sākotnējo pierādījumu atbilstībai Nolikumā noteiktajām Pretendentu atlases prasībām, ievērojot Nolikuma 6.1.</w:t>
      </w:r>
      <w:r w:rsidR="00F03362" w:rsidRPr="00F03362">
        <w:rPr>
          <w:rFonts w:ascii="Times New Roman" w:eastAsia="Times New Roman" w:hAnsi="Times New Roman" w:cs="Times New Roman"/>
          <w:sz w:val="24"/>
          <w:szCs w:val="24"/>
        </w:rPr>
        <w:t>8</w:t>
      </w:r>
      <w:r w:rsidRPr="00F03362">
        <w:rPr>
          <w:rFonts w:ascii="Times New Roman" w:eastAsia="Times New Roman" w:hAnsi="Times New Roman" w:cs="Times New Roman"/>
          <w:sz w:val="24"/>
          <w:szCs w:val="24"/>
        </w:rPr>
        <w:t>.punkta noteikumus.</w:t>
      </w:r>
    </w:p>
    <w:p w14:paraId="115FF43B"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F03362">
        <w:rPr>
          <w:rFonts w:ascii="Times New Roman" w:eastAsia="Times New Roman" w:hAnsi="Times New Roman" w:cs="Times New Roman"/>
          <w:sz w:val="24"/>
          <w:szCs w:val="24"/>
        </w:rPr>
        <w:t>Pēc lēmuma pieņemšanas pretendenti</w:t>
      </w:r>
      <w:r w:rsidRPr="00CD4758">
        <w:rPr>
          <w:rFonts w:ascii="Times New Roman" w:eastAsia="Times New Roman" w:hAnsi="Times New Roman" w:cs="Times New Roman"/>
          <w:sz w:val="24"/>
          <w:szCs w:val="24"/>
        </w:rPr>
        <w:t xml:space="preserve"> 3 (trīs) darba dienu laikā vienlaikus tiek informēti par iepirkumu komisijas lēmumu. Par to pretendentiem tiek paziņots uz pieteikumā norādīto elektronisko pasta adresi. </w:t>
      </w:r>
    </w:p>
    <w:p w14:paraId="29292445" w14:textId="77777777" w:rsidR="00F005CC" w:rsidRPr="00CD4758" w:rsidRDefault="00F005CC">
      <w:pPr>
        <w:ind w:left="0" w:hanging="2"/>
        <w:rPr>
          <w:rFonts w:ascii="Times New Roman" w:eastAsia="Times New Roman" w:hAnsi="Times New Roman" w:cs="Times New Roman"/>
          <w:sz w:val="24"/>
          <w:szCs w:val="24"/>
        </w:rPr>
      </w:pPr>
    </w:p>
    <w:p w14:paraId="2A6144AF" w14:textId="77777777" w:rsidR="00F005CC" w:rsidRPr="00CD4758" w:rsidRDefault="000F38B8">
      <w:pPr>
        <w:numPr>
          <w:ilvl w:val="1"/>
          <w:numId w:val="2"/>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b/>
          <w:sz w:val="24"/>
          <w:szCs w:val="24"/>
          <w:u w:val="single"/>
        </w:rPr>
        <w:t>Nepamatoti lēta piedāvājuma pārbaude:</w:t>
      </w:r>
    </w:p>
    <w:p w14:paraId="7094AA57"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 izvērtē, vai tā Pretendenta, kuram, atbilstoši Nolikuma 8.1.3.6. punktā noteiktajam piedāvājumu izvēles kritērijam, būtu piešķiramas iepirkuma līguma slēgšanas tiesības, piedāvājums nav nepamatoti lēts – par norādīto cenu nav iespējams izpildīt Iepirkuma līguma noteikumus.</w:t>
      </w:r>
    </w:p>
    <w:p w14:paraId="1257B15C"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iepirkuma komisijai rodas šaubas, ka konkrētais Pretendenta piedāvājums ir nepamatoti lēts, iepirkuma komisija pieprasa skaidrojumu par piedāvāto cenu un izmaksām.</w:t>
      </w:r>
    </w:p>
    <w:p w14:paraId="493BE3AC"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 konsultējoties ar Pretendentu, izvērtē tā sniegtos skaidrojumus. Iepirkuma komisijai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 Iepirkuma komisijai ir tiesības prasīt, lai ārvalstīs reģistrēti Pretendenti iesniedz alternatīvus dokumentus par Pretendenta un tā piedāvājumā norādīto apakšuzņēmēju darbinieku vidējām stundas tarifa likmēm profesiju grupās, ja šādus datus apkopo Pretendenta reģistrācijas valsts attiecīgais dienests.</w:t>
      </w:r>
    </w:p>
    <w:p w14:paraId="199A21BE"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 noraida Pretendenta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490D2AD9"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iepirkuma komisija konstatē, ka Pretendenta piedāvājums ir nepamatoti lēts tāpēc, ka Pretendents saņēmis komercdarbības atbalstu, piedāvājumu pēc konsultācijām ar Pretendentu var noraidīt, tikai pamatojoties uz to, ka Pretendents nevar iepirkuma komisijas noteiktā saprātīgā termiņā pierādīt, ka saņemtais komercdarbības atbalsts ir saderīgs ar iekšējo tirgu atbilstoši Līguma par Eiropas Savienības darbību 107.pantam. Ja iepirkuma komisija noraida piedāvājumu šā iemesla dēļ, tā informē Eiropas Komisiju un Iepirkumu uzraudzības biroju par piedāvājuma noraidīšanu vai noraidīšanas iemeslu.</w:t>
      </w:r>
    </w:p>
    <w:p w14:paraId="1931A2D9" w14:textId="77777777" w:rsidR="00F005CC" w:rsidRPr="00CD4758" w:rsidRDefault="00F005CC">
      <w:pPr>
        <w:ind w:left="0" w:hanging="2"/>
        <w:rPr>
          <w:rFonts w:ascii="Times New Roman" w:eastAsia="Times New Roman" w:hAnsi="Times New Roman" w:cs="Times New Roman"/>
          <w:sz w:val="24"/>
          <w:szCs w:val="24"/>
        </w:rPr>
      </w:pPr>
    </w:p>
    <w:p w14:paraId="20411468" w14:textId="77777777" w:rsidR="00F005CC" w:rsidRPr="00CD4758" w:rsidRDefault="000F38B8">
      <w:pPr>
        <w:numPr>
          <w:ilvl w:val="0"/>
          <w:numId w:val="2"/>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Lēmuma pieņemšana un iepirkuma līguma noslēgšana</w:t>
      </w:r>
    </w:p>
    <w:p w14:paraId="7BB8AEBF"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Attiecībā uz Pretendentu, kuram būtu piešķiramas iepirkuma līguma slēgšanas tiesības Konkursā, iepirkuma komisija veic pārbaudi saskaņā ar:</w:t>
      </w:r>
    </w:p>
    <w:p w14:paraId="7714D4D6" w14:textId="0A455DC8"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Publisko iepirkumu likuma 42.panta </w:t>
      </w:r>
      <w:r w:rsidR="00845051">
        <w:rPr>
          <w:rFonts w:ascii="Times New Roman" w:eastAsia="Times New Roman" w:hAnsi="Times New Roman" w:cs="Times New Roman"/>
          <w:sz w:val="24"/>
          <w:szCs w:val="24"/>
        </w:rPr>
        <w:t>otrās</w:t>
      </w:r>
      <w:r w:rsidRPr="00CD4758">
        <w:rPr>
          <w:rFonts w:ascii="Times New Roman" w:eastAsia="Times New Roman" w:hAnsi="Times New Roman" w:cs="Times New Roman"/>
          <w:sz w:val="24"/>
          <w:szCs w:val="24"/>
        </w:rPr>
        <w:t xml:space="preserve"> daļas nosacījumiem;</w:t>
      </w:r>
    </w:p>
    <w:p w14:paraId="753614E5"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Starptautisko un Latvijas Republikas nacionālo sankciju likuma 11</w:t>
      </w:r>
      <w:r w:rsidRPr="00CD4758">
        <w:rPr>
          <w:rFonts w:ascii="Times New Roman" w:eastAsia="Times New Roman" w:hAnsi="Times New Roman" w:cs="Times New Roman"/>
          <w:sz w:val="24"/>
          <w:szCs w:val="24"/>
          <w:vertAlign w:val="superscript"/>
        </w:rPr>
        <w:t>1</w:t>
      </w:r>
      <w:r w:rsidRPr="00CD4758">
        <w:rPr>
          <w:rFonts w:ascii="Times New Roman" w:eastAsia="Times New Roman" w:hAnsi="Times New Roman" w:cs="Times New Roman"/>
          <w:sz w:val="24"/>
          <w:szCs w:val="24"/>
        </w:rPr>
        <w:t>.panta nosacījumiem.</w:t>
      </w:r>
    </w:p>
    <w:p w14:paraId="36CC7879" w14:textId="77777777" w:rsidR="00F005CC" w:rsidRPr="000A74B0" w:rsidRDefault="000F38B8">
      <w:pPr>
        <w:numPr>
          <w:ilvl w:val="1"/>
          <w:numId w:val="11"/>
        </w:numPr>
        <w:ind w:left="0" w:hanging="2"/>
        <w:rPr>
          <w:rFonts w:ascii="Times New Roman" w:eastAsia="Times New Roman" w:hAnsi="Times New Roman" w:cs="Times New Roman"/>
          <w:sz w:val="24"/>
          <w:szCs w:val="24"/>
        </w:rPr>
      </w:pPr>
      <w:r w:rsidRPr="000A74B0">
        <w:rPr>
          <w:rFonts w:ascii="Times New Roman" w:eastAsia="Times New Roman" w:hAnsi="Times New Roman" w:cs="Times New Roman"/>
          <w:sz w:val="24"/>
          <w:szCs w:val="24"/>
        </w:rPr>
        <w:t>Iepirkuma komisija lemj par iepirkuma līguma slēgšanas tiesību piešķiršanu Pretendentam, kuram atbilstoši iepirkuma komisijas lēmumam būtu piešķiramas iepirkuma līguma slēgšanas tiesības un uz kuru neattiecas Pretendentu izslēgšanas gadījumi.</w:t>
      </w:r>
    </w:p>
    <w:p w14:paraId="5D36875B" w14:textId="0091C803" w:rsidR="00F005CC" w:rsidRPr="000A74B0" w:rsidRDefault="000F38B8">
      <w:pPr>
        <w:numPr>
          <w:ilvl w:val="1"/>
          <w:numId w:val="11"/>
        </w:numPr>
        <w:ind w:left="0" w:hanging="2"/>
        <w:rPr>
          <w:rFonts w:ascii="Times New Roman" w:eastAsia="Times New Roman" w:hAnsi="Times New Roman" w:cs="Times New Roman"/>
          <w:sz w:val="24"/>
          <w:szCs w:val="24"/>
        </w:rPr>
      </w:pPr>
      <w:r w:rsidRPr="000A74B0">
        <w:rPr>
          <w:rFonts w:ascii="Times New Roman" w:eastAsia="Times New Roman" w:hAnsi="Times New Roman" w:cs="Times New Roman"/>
          <w:sz w:val="24"/>
          <w:szCs w:val="24"/>
        </w:rPr>
        <w:lastRenderedPageBreak/>
        <w:t>Ja</w:t>
      </w:r>
      <w:r w:rsidR="002306D6" w:rsidRPr="000A74B0">
        <w:rPr>
          <w:rFonts w:ascii="Times New Roman" w:eastAsia="Times New Roman" w:hAnsi="Times New Roman" w:cs="Times New Roman"/>
          <w:sz w:val="24"/>
          <w:szCs w:val="24"/>
        </w:rPr>
        <w:t xml:space="preserve"> vismaz divu piedāvājumu novērtējums ir vienāds, priekšroka tiks dota piedāvājumam, kurš piedāvā viszemāko cenu (Nolikuma </w:t>
      </w:r>
      <w:r w:rsidR="00187CBE" w:rsidRPr="000A74B0">
        <w:rPr>
          <w:rFonts w:ascii="Times New Roman" w:eastAsia="Times New Roman" w:hAnsi="Times New Roman" w:cs="Times New Roman"/>
          <w:sz w:val="24"/>
          <w:szCs w:val="24"/>
        </w:rPr>
        <w:t>8.1.3.7.</w:t>
      </w:r>
      <w:r w:rsidR="002306D6" w:rsidRPr="000A74B0">
        <w:rPr>
          <w:rFonts w:ascii="Times New Roman" w:eastAsia="Times New Roman" w:hAnsi="Times New Roman" w:cs="Times New Roman"/>
          <w:sz w:val="24"/>
          <w:szCs w:val="24"/>
        </w:rPr>
        <w:t xml:space="preserve"> apakšpunkta P</w:t>
      </w:r>
      <w:r w:rsidR="000A74B0" w:rsidRPr="000A74B0">
        <w:rPr>
          <w:rFonts w:ascii="Times New Roman" w:eastAsia="Times New Roman" w:hAnsi="Times New Roman" w:cs="Times New Roman"/>
          <w:sz w:val="24"/>
          <w:szCs w:val="24"/>
          <w:vertAlign w:val="subscript"/>
        </w:rPr>
        <w:t>1</w:t>
      </w:r>
      <w:r w:rsidR="002306D6" w:rsidRPr="000A74B0">
        <w:rPr>
          <w:rFonts w:ascii="Times New Roman" w:eastAsia="Times New Roman" w:hAnsi="Times New Roman" w:cs="Times New Roman"/>
          <w:sz w:val="24"/>
          <w:szCs w:val="24"/>
        </w:rPr>
        <w:t xml:space="preserve"> kritērijs - Finanšu piedāvājuma kopējās izmaksas (pozīcija “Kopēja cena bez PVN (A)”, zemākā cena), bet ja arī šajā gadījumā vismaz divu piedāvājumu novērtējums ir vienāds, priekšroka tiks dota piedāvājumam, kurš piedāvā visgarāko garantijas laiku (kritērijs P</w:t>
      </w:r>
      <w:r w:rsidR="000A74B0" w:rsidRPr="000A74B0">
        <w:rPr>
          <w:rFonts w:ascii="Times New Roman" w:eastAsia="Times New Roman" w:hAnsi="Times New Roman" w:cs="Times New Roman"/>
          <w:sz w:val="24"/>
          <w:szCs w:val="24"/>
          <w:vertAlign w:val="subscript"/>
        </w:rPr>
        <w:t>3</w:t>
      </w:r>
      <w:r w:rsidR="002306D6" w:rsidRPr="000A74B0">
        <w:rPr>
          <w:rFonts w:ascii="Times New Roman" w:eastAsia="Times New Roman" w:hAnsi="Times New Roman" w:cs="Times New Roman"/>
          <w:sz w:val="24"/>
          <w:szCs w:val="24"/>
        </w:rPr>
        <w:t>). Ja arī šajā gadījumā vismaz divu piedāvājumu novērtējums ir vienāds, Komisija veiks izlozi, šos piedāvājumus iesniegušos pretendentus informējot par izlozes vietu, datumu un laiku vismaz 1 (vienu) darbdienu iepriekš. Piedalīšanās izlozes norisē ir brīvprātīga. Ja uzaicinātais pretendents neierodas uz izlozi, tad viņam nav tiesības celt iebildumus par notikušās izlozes rezultātiem.</w:t>
      </w:r>
    </w:p>
    <w:p w14:paraId="0FF3A041"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Par Nolikuma 9.2.punktā minēto lēmumu iepirkuma komisija 3 (trīs) darba dienu laikā </w:t>
      </w:r>
      <w:proofErr w:type="spellStart"/>
      <w:r w:rsidRPr="00CD4758">
        <w:rPr>
          <w:rFonts w:ascii="Times New Roman" w:eastAsia="Times New Roman" w:hAnsi="Times New Roman" w:cs="Times New Roman"/>
          <w:sz w:val="24"/>
          <w:szCs w:val="24"/>
        </w:rPr>
        <w:t>rakstveidā</w:t>
      </w:r>
      <w:proofErr w:type="spellEnd"/>
      <w:r w:rsidRPr="00CD4758">
        <w:rPr>
          <w:rFonts w:ascii="Times New Roman" w:eastAsia="Times New Roman" w:hAnsi="Times New Roman" w:cs="Times New Roman"/>
          <w:sz w:val="24"/>
          <w:szCs w:val="24"/>
        </w:rPr>
        <w:t xml:space="preserve"> paziņo Pretendentiem uz to e-pasta adresi, kuru tas ir norādījis EIS sistēmā kā paredzētu oficiālajai saziņai.</w:t>
      </w:r>
    </w:p>
    <w:p w14:paraId="10578A33"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Pēc iepirkuma komisijas pieprasījuma piegādātāju apvienība, attiecībā, uz kuru pieņemts lēmums par līguma slēgšanas tiesību piešķiršanu ne vēlāk kā 10 (desmit) darba dienu laikā no dienas, kad saskaņā ar Publisko iepirkumu likuma regulējumu Pasūtītājs ir tiesīgs slēgt iepirkuma līgumu, tā pēc savas izvēles izveido pilnsabiedrību vai noslēdz sabiedrības līgumu, vienojoties par apvienības dalībnieku atbildības sadalījumu. Minēto termiņu var pagarināt, ja Pretendents iesniedz pierādījumus un informāciju tam, ka izveidošanās procesam ir nepieciešams ilgāks laiks.</w:t>
      </w:r>
    </w:p>
    <w:p w14:paraId="095D7CEE"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līgumu ar izraudzīto Pretendentu slēdz ne agrāk kā nākamajā darbdienā pēc nogaidīšanas termiņa beigām.</w:t>
      </w:r>
    </w:p>
    <w:p w14:paraId="628E64FD"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Ja izraudzītais Pretendents atsakās slēgt iepirkuma līgumu ar Pasūtītāju, Pasūtītāja noteiktajā termiņā, iepirkuma komisija pieņem lēmumu slēgt līgumu ar nākamo Pretendentu, kura piedāvājums atbilst piedāvājumu izvērtēšanas kritērijam vai pārtraukt Konkursu, neizvēloties nevienu piedāvājumu. </w:t>
      </w:r>
    </w:p>
    <w:p w14:paraId="0BC53666"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Pirms lēmuma pieņemšanas par līguma noslēgšanu ar nākamo Pretendentu, kura piedāvājums atzīts par piedāvājumu atbilstošo Nolikumā noteiktajam piedāvājumu izvērtēšanas kritērijam, iepirkuma komisija izvērtē, vai tas nav uzskatāms par vienu tirgus dalībnieku kopā ar sākotnēji izraudzīto Pretendentu, kurš atteicās slēgt iepirkuma līgumu ar Pasūtītāju. </w:t>
      </w:r>
    </w:p>
    <w:p w14:paraId="27C49D88" w14:textId="77777777" w:rsidR="00F005CC" w:rsidRPr="00CD4758" w:rsidRDefault="00F005CC">
      <w:pPr>
        <w:ind w:left="0" w:hanging="2"/>
        <w:rPr>
          <w:rFonts w:ascii="Times New Roman" w:eastAsia="Times New Roman" w:hAnsi="Times New Roman" w:cs="Times New Roman"/>
          <w:sz w:val="24"/>
          <w:szCs w:val="24"/>
        </w:rPr>
      </w:pPr>
    </w:p>
    <w:p w14:paraId="3CDC1FE8" w14:textId="77777777" w:rsidR="00F005CC" w:rsidRPr="00CD4758" w:rsidRDefault="000F38B8">
      <w:pPr>
        <w:numPr>
          <w:ilvl w:val="0"/>
          <w:numId w:val="11"/>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Komisijas tiesības un pienākumi</w:t>
      </w:r>
    </w:p>
    <w:p w14:paraId="63C0D548"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Iepirkuma komisijai ir tiesības</w:t>
      </w:r>
      <w:r w:rsidRPr="00CD4758">
        <w:rPr>
          <w:rFonts w:ascii="Times New Roman" w:eastAsia="Times New Roman" w:hAnsi="Times New Roman" w:cs="Times New Roman"/>
          <w:sz w:val="24"/>
          <w:szCs w:val="24"/>
        </w:rPr>
        <w:t>:</w:t>
      </w:r>
    </w:p>
    <w:p w14:paraId="77C3085D"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izdarīt grozījumus Nolikumā;</w:t>
      </w:r>
    </w:p>
    <w:p w14:paraId="1024D67E" w14:textId="129114D8"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pieņemt motivētu lēmumu piešķirt Iepirkuma līguma slēgšanas tiesības, izbeigt vai pārtraukt Konkursu, neizvēloties nevienu piedāvājumu</w:t>
      </w:r>
      <w:r w:rsidR="00275D77" w:rsidRPr="00CD4758">
        <w:rPr>
          <w:rFonts w:ascii="Times New Roman" w:eastAsia="Times New Roman" w:hAnsi="Times New Roman" w:cs="Times New Roman"/>
          <w:sz w:val="24"/>
          <w:szCs w:val="24"/>
        </w:rPr>
        <w:t xml:space="preserve"> arī</w:t>
      </w:r>
      <w:r w:rsidR="005B3D22" w:rsidRPr="00CD4758">
        <w:rPr>
          <w:rFonts w:ascii="Times New Roman" w:eastAsia="Times New Roman" w:hAnsi="Times New Roman" w:cs="Times New Roman"/>
          <w:sz w:val="24"/>
          <w:szCs w:val="24"/>
        </w:rPr>
        <w:t xml:space="preserve"> gadījumā, </w:t>
      </w:r>
      <w:r w:rsidR="00C145FF" w:rsidRPr="00CD4758">
        <w:rPr>
          <w:rFonts w:ascii="Times New Roman" w:eastAsia="Times New Roman" w:hAnsi="Times New Roman" w:cs="Times New Roman"/>
          <w:sz w:val="24"/>
          <w:szCs w:val="24"/>
        </w:rPr>
        <w:t>ja Pretendenta piedāvātā cena pārsniedz Pasūtītāja budžeta iespējas.</w:t>
      </w:r>
    </w:p>
    <w:p w14:paraId="7045593E"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Iepirkuma komisija ir tiesīga lemt par līguma slēgšanas tiesību piešķiršanu nākamajam pretendentam, kurš piedāvājis saimnieciski visizdevīgāko piedāvājumu, ja Pretendents Nolikumā noteiktajā termiņā: </w:t>
      </w:r>
    </w:p>
    <w:p w14:paraId="2F7D8594" w14:textId="77777777" w:rsidR="00F005CC" w:rsidRPr="00CD4758" w:rsidRDefault="000F38B8">
      <w:pPr>
        <w:numPr>
          <w:ilvl w:val="3"/>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nav reģistrēts (vai izslēgts) Latvijas Būvkomersantu reģistrā (attiecas arī uz apakšuzņēmējiem un uzņēmējiem, kuri sniegs pakalpojumus un, uz kuru iespējām kvalifikācijas pierādīšanai Pretendents balstās);</w:t>
      </w:r>
    </w:p>
    <w:p w14:paraId="7D7A4186" w14:textId="77777777" w:rsidR="00F005CC" w:rsidRPr="00CD4758" w:rsidRDefault="000F38B8">
      <w:pPr>
        <w:numPr>
          <w:ilvl w:val="3"/>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Nolikumā noteiktajā gadījumā un termiņā atsakās slēgt sabiedrības līgumu, neiesniedz sabiedrības līguma kopiju vai neinformē par personālsabiedrības nodibināšanu;</w:t>
      </w:r>
    </w:p>
    <w:p w14:paraId="5630ABD0" w14:textId="77777777" w:rsidR="00F005CC" w:rsidRPr="00CD4758" w:rsidRDefault="000F38B8">
      <w:pPr>
        <w:numPr>
          <w:ilvl w:val="3"/>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atsakās slēgt līgumu vai neiesniedz parakstītu līgumu;</w:t>
      </w:r>
    </w:p>
    <w:p w14:paraId="243C2767" w14:textId="77777777" w:rsidR="00F005CC" w:rsidRPr="00845051" w:rsidRDefault="000F38B8">
      <w:pPr>
        <w:numPr>
          <w:ilvl w:val="3"/>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Nolikumā noteiktajā gadījumā nav iesniedzis atzīšanas institūcijai deklarāciju par īslaicīgu </w:t>
      </w:r>
      <w:r w:rsidRPr="00845051">
        <w:rPr>
          <w:rFonts w:ascii="Times New Roman" w:eastAsia="Times New Roman" w:hAnsi="Times New Roman" w:cs="Times New Roman"/>
          <w:sz w:val="24"/>
          <w:szCs w:val="24"/>
        </w:rPr>
        <w:t>profesionālo pakalpojumu sniegšanu Latvijas Republikā reglamentētā profesijā vai iesniedzis Pasūtītājam pierādījumus par deklarācijas iesniegšanas faktu;</w:t>
      </w:r>
    </w:p>
    <w:p w14:paraId="32C04FEB" w14:textId="7A3C91B0" w:rsidR="00F005CC" w:rsidRPr="00845051" w:rsidRDefault="000F38B8">
      <w:pPr>
        <w:numPr>
          <w:ilvl w:val="3"/>
          <w:numId w:val="11"/>
        </w:numPr>
        <w:ind w:left="0" w:hanging="2"/>
        <w:rPr>
          <w:rFonts w:ascii="Times New Roman" w:eastAsia="Times New Roman" w:hAnsi="Times New Roman" w:cs="Times New Roman"/>
          <w:sz w:val="24"/>
          <w:szCs w:val="24"/>
        </w:rPr>
      </w:pPr>
      <w:r w:rsidRPr="00845051">
        <w:rPr>
          <w:rFonts w:ascii="Times New Roman" w:eastAsia="Times New Roman" w:hAnsi="Times New Roman" w:cs="Times New Roman"/>
          <w:sz w:val="24"/>
          <w:szCs w:val="24"/>
        </w:rPr>
        <w:t xml:space="preserve">Nolikumā noteiktajā gadījumā nav iesniedzis Pasūtītājam </w:t>
      </w:r>
      <w:r w:rsidR="00F46014" w:rsidRPr="00845051">
        <w:rPr>
          <w:rFonts w:ascii="Times New Roman" w:eastAsia="Times New Roman" w:hAnsi="Times New Roman" w:cs="Times New Roman"/>
          <w:sz w:val="24"/>
          <w:szCs w:val="24"/>
        </w:rPr>
        <w:t>informāciju no atzīšanas institūcijas par to, ka visi nepieciešamie dokumenti ir saņemti un attiecīgais speciālists ir iekļauts Būvniecības informācijas sistēmā</w:t>
      </w:r>
      <w:r w:rsidRPr="00845051">
        <w:rPr>
          <w:rFonts w:ascii="Times New Roman" w:eastAsia="Times New Roman" w:hAnsi="Times New Roman" w:cs="Times New Roman"/>
          <w:sz w:val="24"/>
          <w:szCs w:val="24"/>
        </w:rPr>
        <w:t xml:space="preserve"> īslaicīgu profesionālo pakalpojumu sniegšanai Latvijas Republikā reglamentētajā profesijā.</w:t>
      </w:r>
    </w:p>
    <w:p w14:paraId="2E64526D" w14:textId="77777777" w:rsidR="00926EF1" w:rsidRPr="00926EF1" w:rsidRDefault="00926EF1" w:rsidP="00926EF1">
      <w:pPr>
        <w:ind w:leftChars="0" w:left="0" w:firstLineChars="0" w:firstLine="0"/>
        <w:rPr>
          <w:rFonts w:ascii="Times New Roman" w:eastAsia="Times New Roman" w:hAnsi="Times New Roman" w:cs="Times New Roman"/>
          <w:color w:val="00B050"/>
          <w:sz w:val="24"/>
          <w:szCs w:val="24"/>
        </w:rPr>
      </w:pPr>
    </w:p>
    <w:p w14:paraId="609BF1B9" w14:textId="77777777" w:rsidR="00F005CC" w:rsidRPr="00CD4758" w:rsidRDefault="000F38B8">
      <w:pPr>
        <w:numPr>
          <w:ilvl w:val="1"/>
          <w:numId w:val="11"/>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b/>
          <w:sz w:val="24"/>
          <w:szCs w:val="24"/>
          <w:u w:val="single"/>
        </w:rPr>
        <w:t>Iepirkuma komisijai ir pienākumi:</w:t>
      </w:r>
    </w:p>
    <w:p w14:paraId="59951E8C"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lastRenderedPageBreak/>
        <w:t>Iepirkuma komisija nodrošina iepirkuma procedūras norises dokumentēšanu.</w:t>
      </w:r>
    </w:p>
    <w:p w14:paraId="48C1C09E"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Iepirkuma komisija nodrošina brīvu un tiešu elektronisku pieeju iepirkuma procedūras dokumentiem Pasūtītāja profilā šī Konkursa sadaļā EIS. </w:t>
      </w:r>
    </w:p>
    <w:p w14:paraId="4C074C7B"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Ja ieinteresētais piegādātājs ir laikus EIS konkursu apakšsistēmā pieprasījis papildu informāciju par iepirkuma procedūras dokumentos iekļautajām prasībām, iepirkuma komisija to sniedz 5 (piecu) darbdienu laikā, bet ne vēlāk kā 6 (sešas) dienas pirms piedāvājumu iesniegšanas termiņa beigām. Vienlaikus ar papildu informācijas nosūtīšanu piegādātājam, kas uzdevis jautājumu, Pasūtītājs publicē EIS konkursu apakšsistēmā, norādot arī uzdoto jautājumu. </w:t>
      </w:r>
    </w:p>
    <w:p w14:paraId="4F0DF7C7"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Ja Pasūtītājs izdarījis grozījumus iepirkuma procedūras dokumentos, tas publicē grozījumus EIS konkursu apakšsistēmā, ne vēlāk kā dienu pēc tam, kad paziņojums par izmaiņām vai papildu informācija iesniegta Iepirkumu uzraudzības birojam publicēšanai. </w:t>
      </w:r>
    </w:p>
    <w:p w14:paraId="65E7791D"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citiem piedāvājumiem. Piedāvājumu vērtēšanas laikā līdz rezultātu paziņošanai Pasūtītājs nesniedz informāciju par vērtēšanas procesu. </w:t>
      </w:r>
    </w:p>
    <w:p w14:paraId="7C1E35FB"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Iepirkuma komisija vērtē Pretendentus un to iesniegtos piedāvājumus saskaņā ar Publisko iepirkumu likumu, publisko iepirkumu norisi regulējošajiem Ministru kabineta noteikumiem, iepirkuma procedūras dokumentiem, kā arī citiem normatīvajiem aktiem. </w:t>
      </w:r>
    </w:p>
    <w:p w14:paraId="2E09E654" w14:textId="77777777" w:rsidR="00F005CC" w:rsidRPr="00CD4758" w:rsidRDefault="000F38B8">
      <w:pPr>
        <w:numPr>
          <w:ilvl w:val="2"/>
          <w:numId w:val="11"/>
        </w:numPr>
        <w:pBdr>
          <w:top w:val="nil"/>
          <w:left w:val="nil"/>
          <w:bottom w:val="nil"/>
          <w:right w:val="nil"/>
          <w:between w:val="nil"/>
        </w:pBdr>
        <w:spacing w:after="160"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Ja iepirkuma komisija konstatē, ka piedāvājumā ietvertā vai Pretendenta iesniegtā informācija vai dokuments ir neskaidrs vai nepilnīgs, tā pieprasa, lai Pretendents vai kompetenta institūcija izskaidro vai papildina minēto informāciju vai dokumentu, vai iesniedz trūkstošo dokumentu, nodrošinot vienlīdzīgu attieksmi pret visiem Pretendentiem. Termiņu nepieciešamās informācijas vai dokumenta iesniegšanai nosaka samērīgi ar laiku, kas nepieciešams šādas informācijas vai dokumenta sagatavošanai un iesniegšanai. Ja iepirkuma komisija ir pieprasījusi izskaidrot vai papildināt piedāvājumā ietverto vai Pretendenta iesniegto informāciju, bet Pretendents to nav izdarījis atbilstoši iepirkuma komisijas noteiktajām prasībām, iepirkuma komisija piedāvājumu vērtē pēc tās rīcībā esošās informācijas.</w:t>
      </w:r>
    </w:p>
    <w:p w14:paraId="4CD60001" w14:textId="77777777" w:rsidR="00F005CC" w:rsidRPr="00CD4758" w:rsidRDefault="000F38B8">
      <w:pPr>
        <w:numPr>
          <w:ilvl w:val="0"/>
          <w:numId w:val="11"/>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Pretendenta tiesības un pienākumi</w:t>
      </w:r>
    </w:p>
    <w:p w14:paraId="48CAF7E3" w14:textId="77777777" w:rsidR="00F005CC" w:rsidRPr="00CD4758" w:rsidRDefault="000F38B8">
      <w:pPr>
        <w:numPr>
          <w:ilvl w:val="1"/>
          <w:numId w:val="11"/>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b/>
          <w:sz w:val="24"/>
          <w:szCs w:val="24"/>
          <w:u w:val="single"/>
        </w:rPr>
        <w:t>Pretendentam ir tiesības:</w:t>
      </w:r>
    </w:p>
    <w:p w14:paraId="2D948AEB"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līdz piedāvājumu iesniegšanas termiņa beigām grozīt vai jebkurā Konkursa posmā atsaukt iesniegto piedāvājumu pilnībā vai daļēji, rakstiski par to paziņojot iepirkuma komisijai. Paziņojums par grozījumiem piedāvājumā un piedāvājuma atsaukums sagatavojams un iesniedzams tāpat kā piedāvājums, papildus norādot attiecīgi „PIEDĀVĀJUMA GROZĪJUMI” vai „PIEDĀVĀJUMA ATSAUKUMS”;</w:t>
      </w:r>
    </w:p>
    <w:p w14:paraId="36A22FD7" w14:textId="1E329537" w:rsidR="00F005CC" w:rsidRPr="00845051"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pieprasīt papildu informāciju par </w:t>
      </w:r>
      <w:r w:rsidRPr="00845051">
        <w:rPr>
          <w:rFonts w:ascii="Times New Roman" w:eastAsia="Times New Roman" w:hAnsi="Times New Roman" w:cs="Times New Roman"/>
          <w:sz w:val="24"/>
          <w:szCs w:val="24"/>
        </w:rPr>
        <w:t xml:space="preserve">Nolikumu, ievērojot Nolikuma </w:t>
      </w:r>
      <w:r w:rsidR="003C17BE" w:rsidRPr="00845051">
        <w:rPr>
          <w:rFonts w:ascii="Times New Roman" w:eastAsia="Times New Roman" w:hAnsi="Times New Roman" w:cs="Times New Roman"/>
          <w:sz w:val="24"/>
          <w:szCs w:val="24"/>
        </w:rPr>
        <w:t>3</w:t>
      </w:r>
      <w:r w:rsidRPr="00845051">
        <w:rPr>
          <w:rFonts w:ascii="Times New Roman" w:eastAsia="Times New Roman" w:hAnsi="Times New Roman" w:cs="Times New Roman"/>
          <w:sz w:val="24"/>
          <w:szCs w:val="24"/>
        </w:rPr>
        <w:t>.</w:t>
      </w:r>
      <w:r w:rsidR="003C17BE" w:rsidRPr="00845051">
        <w:rPr>
          <w:rFonts w:ascii="Times New Roman" w:eastAsia="Times New Roman" w:hAnsi="Times New Roman" w:cs="Times New Roman"/>
          <w:sz w:val="24"/>
          <w:szCs w:val="24"/>
        </w:rPr>
        <w:t>2</w:t>
      </w:r>
      <w:r w:rsidRPr="00845051">
        <w:rPr>
          <w:rFonts w:ascii="Times New Roman" w:eastAsia="Times New Roman" w:hAnsi="Times New Roman" w:cs="Times New Roman"/>
          <w:sz w:val="24"/>
          <w:szCs w:val="24"/>
        </w:rPr>
        <w:t>.punkta noteikumus;</w:t>
      </w:r>
    </w:p>
    <w:p w14:paraId="0712161D" w14:textId="77777777" w:rsidR="00F005CC" w:rsidRPr="00845051" w:rsidRDefault="000F38B8">
      <w:pPr>
        <w:numPr>
          <w:ilvl w:val="1"/>
          <w:numId w:val="11"/>
        </w:numPr>
        <w:ind w:left="0" w:hanging="2"/>
        <w:rPr>
          <w:rFonts w:ascii="Times New Roman" w:eastAsia="Times New Roman" w:hAnsi="Times New Roman" w:cs="Times New Roman"/>
          <w:sz w:val="24"/>
          <w:szCs w:val="24"/>
          <w:u w:val="single"/>
        </w:rPr>
      </w:pPr>
      <w:r w:rsidRPr="00845051">
        <w:rPr>
          <w:rFonts w:ascii="Times New Roman" w:eastAsia="Times New Roman" w:hAnsi="Times New Roman" w:cs="Times New Roman"/>
          <w:b/>
          <w:sz w:val="24"/>
          <w:szCs w:val="24"/>
          <w:u w:val="single"/>
        </w:rPr>
        <w:t>Pretendenta pienākumi:</w:t>
      </w:r>
    </w:p>
    <w:p w14:paraId="5BE70331"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845051">
        <w:rPr>
          <w:rFonts w:ascii="Times New Roman" w:eastAsia="Times New Roman" w:hAnsi="Times New Roman" w:cs="Times New Roman"/>
          <w:sz w:val="24"/>
          <w:szCs w:val="24"/>
        </w:rPr>
        <w:t>sagatavot piedāvājumu atbilstoši Nolikuma noteikumiem</w:t>
      </w:r>
      <w:r w:rsidRPr="00CD4758">
        <w:rPr>
          <w:rFonts w:ascii="Times New Roman" w:eastAsia="Times New Roman" w:hAnsi="Times New Roman" w:cs="Times New Roman"/>
          <w:sz w:val="24"/>
          <w:szCs w:val="24"/>
        </w:rPr>
        <w:t xml:space="preserve">, ievērot Pasūtītāja norādījumus attiecībā uz Nolikumam pievienoto </w:t>
      </w:r>
      <w:proofErr w:type="spellStart"/>
      <w:r w:rsidRPr="00CD4758">
        <w:rPr>
          <w:rFonts w:ascii="Times New Roman" w:eastAsia="Times New Roman" w:hAnsi="Times New Roman" w:cs="Times New Roman"/>
          <w:sz w:val="24"/>
          <w:szCs w:val="24"/>
        </w:rPr>
        <w:t>paraugformu</w:t>
      </w:r>
      <w:proofErr w:type="spellEnd"/>
      <w:r w:rsidRPr="00CD4758">
        <w:rPr>
          <w:rFonts w:ascii="Times New Roman" w:eastAsia="Times New Roman" w:hAnsi="Times New Roman" w:cs="Times New Roman"/>
          <w:sz w:val="24"/>
          <w:szCs w:val="24"/>
        </w:rPr>
        <w:t xml:space="preserve"> aizpildīšanu. Gadījumā, ja Pretendents konstatē pretrunas Nolikumā, par tām Pretendentam ir pienākums informēt iepirkuma komisiju un prasīt skaidrojumu;</w:t>
      </w:r>
    </w:p>
    <w:p w14:paraId="48725288"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iesniegt piedāvājumu atbilstoši Nolikuma prasībām, kā arī nodrošināt, lai piedāvājumā ietvertā informācija nav pieejama līdz piedāvājumu atvēršanai. Pēc piedāvājumu iesniegšanas termiņa beigām Pretendents nedrīkst savu piedāvājumu labot vai papildināt;</w:t>
      </w:r>
    </w:p>
    <w:p w14:paraId="64D4FC2D"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komisijas noteiktajā termiņā sniegt atbildes uz iepirkuma komisijas pieprasījumu par piedāvājumā ietvertās informācijas precizēšanu un iesniegt nepieciešamos dokumentus;</w:t>
      </w:r>
    </w:p>
    <w:p w14:paraId="59DB4335"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segt piedāvājuma sagatavošanas un iesniegšanas izmaksas. Pasūtītājs nav atbildīgs par šīm izmaksām neatkarīgi no Konkursa rezultātiem;</w:t>
      </w:r>
    </w:p>
    <w:p w14:paraId="4BAE2191"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līdz piedāvājumu iesniegšanas termiņa beigām regulāri iepazīties ar iepirkuma komisijas ievietoto informāciju par Konkursu Pasūtītāja profilā šī Konkursa sadaļā EIS vietnē</w:t>
      </w:r>
      <w:r w:rsidRPr="00CD4758">
        <w:rPr>
          <w:rFonts w:ascii="Times New Roman" w:eastAsia="Times New Roman" w:hAnsi="Times New Roman" w:cs="Times New Roman"/>
          <w:color w:val="0000FF"/>
          <w:sz w:val="24"/>
          <w:szCs w:val="24"/>
        </w:rPr>
        <w:t>.</w:t>
      </w:r>
    </w:p>
    <w:p w14:paraId="724AA54B"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saņemot uzaicinājumu slēgt Iepirkuma līgumu, jāparaksta un jāiesniedz Pasūtītājam iepirkuma līgums 7 (septiņu) darbdienu laikā no brīža, kad Pasūtītājs uzaicinājis Pretendentu parakstīt līgumu.</w:t>
      </w:r>
    </w:p>
    <w:p w14:paraId="7DE874CC" w14:textId="77777777" w:rsidR="00F005CC" w:rsidRPr="00CD4758" w:rsidRDefault="00F005CC" w:rsidP="00DC38B4">
      <w:pPr>
        <w:ind w:leftChars="0" w:left="0" w:firstLineChars="0" w:firstLine="0"/>
        <w:rPr>
          <w:rFonts w:ascii="Times New Roman" w:eastAsia="Times New Roman" w:hAnsi="Times New Roman" w:cs="Times New Roman"/>
          <w:sz w:val="16"/>
          <w:szCs w:val="16"/>
        </w:rPr>
      </w:pPr>
    </w:p>
    <w:p w14:paraId="59D5A873" w14:textId="77777777" w:rsidR="00F005CC" w:rsidRPr="00CD4758" w:rsidRDefault="000F38B8">
      <w:pPr>
        <w:numPr>
          <w:ilvl w:val="0"/>
          <w:numId w:val="11"/>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Iepirkuma līgums</w:t>
      </w:r>
    </w:p>
    <w:p w14:paraId="74AC24CE" w14:textId="5023EDE2" w:rsidR="00F005CC" w:rsidRPr="00845051"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Pasūtītājs slēgs iepirkuma līgumu, pamatojoties uz Pretendenta piedāvājumu, saskaņā ar Nolikuma noteikumiem un iepirkuma līguma </w:t>
      </w:r>
      <w:r w:rsidRPr="009763FF">
        <w:rPr>
          <w:rFonts w:ascii="Times New Roman" w:eastAsia="Times New Roman" w:hAnsi="Times New Roman" w:cs="Times New Roman"/>
          <w:sz w:val="24"/>
          <w:szCs w:val="24"/>
        </w:rPr>
        <w:t>projektu (Nolikuma 1</w:t>
      </w:r>
      <w:r w:rsidR="00ED71CD" w:rsidRPr="009763FF">
        <w:rPr>
          <w:rFonts w:ascii="Times New Roman" w:eastAsia="Times New Roman" w:hAnsi="Times New Roman" w:cs="Times New Roman"/>
          <w:sz w:val="24"/>
          <w:szCs w:val="24"/>
        </w:rPr>
        <w:t>1</w:t>
      </w:r>
      <w:r w:rsidRPr="009763FF">
        <w:rPr>
          <w:rFonts w:ascii="Times New Roman" w:eastAsia="Times New Roman" w:hAnsi="Times New Roman" w:cs="Times New Roman"/>
          <w:sz w:val="24"/>
          <w:szCs w:val="24"/>
        </w:rPr>
        <w:t>.pielikums).</w:t>
      </w:r>
      <w:r w:rsidRPr="00CD4758">
        <w:rPr>
          <w:rFonts w:ascii="Times New Roman" w:eastAsia="Times New Roman" w:hAnsi="Times New Roman" w:cs="Times New Roman"/>
          <w:sz w:val="24"/>
          <w:szCs w:val="24"/>
        </w:rPr>
        <w:t xml:space="preserve"> Iepirkuma </w:t>
      </w:r>
      <w:r w:rsidRPr="00845051">
        <w:rPr>
          <w:rFonts w:ascii="Times New Roman" w:eastAsia="Times New Roman" w:hAnsi="Times New Roman" w:cs="Times New Roman"/>
          <w:sz w:val="24"/>
          <w:szCs w:val="24"/>
        </w:rPr>
        <w:t xml:space="preserve">līguma pamatnosacījumi, slēdzot līgumu, netiks mainīti. </w:t>
      </w:r>
    </w:p>
    <w:p w14:paraId="0B0CFBA9" w14:textId="77777777" w:rsidR="00F005CC" w:rsidRPr="00845051" w:rsidRDefault="00F005CC">
      <w:pPr>
        <w:ind w:left="0" w:hanging="2"/>
        <w:rPr>
          <w:rFonts w:ascii="Times New Roman" w:eastAsia="Times New Roman" w:hAnsi="Times New Roman" w:cs="Times New Roman"/>
          <w:sz w:val="24"/>
          <w:szCs w:val="24"/>
        </w:rPr>
      </w:pPr>
      <w:bookmarkStart w:id="25" w:name="_heading=h.1ksv4uv" w:colFirst="0" w:colLast="0"/>
      <w:bookmarkEnd w:id="25"/>
    </w:p>
    <w:p w14:paraId="0C1F2996" w14:textId="77777777" w:rsidR="00F005CC" w:rsidRPr="00845051" w:rsidRDefault="000F38B8">
      <w:pPr>
        <w:numPr>
          <w:ilvl w:val="0"/>
          <w:numId w:val="11"/>
        </w:num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845051">
        <w:rPr>
          <w:rFonts w:ascii="Times New Roman" w:eastAsia="Times New Roman" w:hAnsi="Times New Roman" w:cs="Times New Roman"/>
          <w:b/>
          <w:sz w:val="24"/>
          <w:szCs w:val="24"/>
        </w:rPr>
        <w:t>Nolikuma pielikumi</w:t>
      </w:r>
    </w:p>
    <w:p w14:paraId="228B12E5" w14:textId="77777777" w:rsidR="00F005CC" w:rsidRPr="00845051" w:rsidRDefault="000F38B8">
      <w:pPr>
        <w:pBdr>
          <w:top w:val="nil"/>
          <w:left w:val="nil"/>
          <w:bottom w:val="nil"/>
          <w:right w:val="nil"/>
          <w:between w:val="nil"/>
        </w:pBdr>
        <w:spacing w:line="240" w:lineRule="auto"/>
        <w:ind w:left="0" w:hanging="2"/>
        <w:jc w:val="left"/>
        <w:rPr>
          <w:rFonts w:ascii="Times New Roman" w:eastAsia="Times New Roman" w:hAnsi="Times New Roman" w:cs="Times New Roman"/>
          <w:sz w:val="24"/>
          <w:szCs w:val="24"/>
        </w:rPr>
      </w:pPr>
      <w:r w:rsidRPr="00845051">
        <w:rPr>
          <w:rFonts w:ascii="Times New Roman" w:eastAsia="Times New Roman" w:hAnsi="Times New Roman" w:cs="Times New Roman"/>
          <w:sz w:val="24"/>
          <w:szCs w:val="24"/>
        </w:rPr>
        <w:t>(Pievienoti Nolikumam atsevišķos pielikumos)</w:t>
      </w:r>
    </w:p>
    <w:tbl>
      <w:tblPr>
        <w:tblStyle w:val="a6"/>
        <w:tblW w:w="92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4"/>
        <w:gridCol w:w="7196"/>
      </w:tblGrid>
      <w:tr w:rsidR="00845051" w:rsidRPr="00845051" w14:paraId="68D20A3D" w14:textId="77777777">
        <w:trPr>
          <w:trHeight w:val="326"/>
        </w:trPr>
        <w:tc>
          <w:tcPr>
            <w:tcW w:w="2084" w:type="dxa"/>
            <w:tcBorders>
              <w:top w:val="single" w:sz="4" w:space="0" w:color="000000"/>
              <w:left w:val="single" w:sz="4" w:space="0" w:color="000000"/>
              <w:bottom w:val="single" w:sz="4" w:space="0" w:color="000000"/>
              <w:right w:val="single" w:sz="4" w:space="0" w:color="000000"/>
            </w:tcBorders>
          </w:tcPr>
          <w:p w14:paraId="4C60A5E5" w14:textId="77777777" w:rsidR="00F005CC" w:rsidRPr="00FA0BE6" w:rsidRDefault="000F38B8">
            <w:pPr>
              <w:ind w:left="0" w:hanging="2"/>
              <w:jc w:val="center"/>
              <w:rPr>
                <w:rFonts w:ascii="Times New Roman" w:eastAsia="Times New Roman" w:hAnsi="Times New Roman" w:cs="Times New Roman"/>
                <w:sz w:val="24"/>
                <w:szCs w:val="24"/>
              </w:rPr>
            </w:pPr>
            <w:r w:rsidRPr="00FA0BE6">
              <w:rPr>
                <w:rFonts w:ascii="Times New Roman" w:eastAsia="Times New Roman" w:hAnsi="Times New Roman" w:cs="Times New Roman"/>
                <w:b/>
                <w:sz w:val="24"/>
                <w:szCs w:val="24"/>
              </w:rPr>
              <w:t>1.pielikums</w:t>
            </w:r>
          </w:p>
        </w:tc>
        <w:tc>
          <w:tcPr>
            <w:tcW w:w="7196" w:type="dxa"/>
            <w:tcBorders>
              <w:top w:val="single" w:sz="4" w:space="0" w:color="000000"/>
              <w:left w:val="single" w:sz="4" w:space="0" w:color="000000"/>
              <w:bottom w:val="single" w:sz="4" w:space="0" w:color="000000"/>
              <w:right w:val="single" w:sz="4" w:space="0" w:color="000000"/>
            </w:tcBorders>
          </w:tcPr>
          <w:p w14:paraId="32C91FB4" w14:textId="77777777" w:rsidR="00F005CC" w:rsidRPr="00FA0BE6" w:rsidRDefault="000F38B8">
            <w:pPr>
              <w:pStyle w:val="Nosaukums"/>
              <w:tabs>
                <w:tab w:val="left" w:pos="206"/>
              </w:tabs>
              <w:spacing w:before="0" w:after="0" w:line="240" w:lineRule="auto"/>
              <w:ind w:left="0" w:hanging="2"/>
              <w:jc w:val="both"/>
              <w:rPr>
                <w:rFonts w:ascii="Times New Roman" w:hAnsi="Times New Roman" w:cs="Times New Roman"/>
                <w:b w:val="0"/>
                <w:sz w:val="24"/>
                <w:szCs w:val="24"/>
              </w:rPr>
            </w:pPr>
            <w:r w:rsidRPr="00FA0BE6">
              <w:rPr>
                <w:rFonts w:ascii="Times New Roman" w:hAnsi="Times New Roman" w:cs="Times New Roman"/>
                <w:b w:val="0"/>
                <w:sz w:val="24"/>
                <w:szCs w:val="24"/>
              </w:rPr>
              <w:t xml:space="preserve">Darba uzdevums/Tehniskā specifikācija </w:t>
            </w:r>
          </w:p>
        </w:tc>
      </w:tr>
      <w:tr w:rsidR="00845051" w:rsidRPr="00845051" w14:paraId="0A94A250" w14:textId="77777777">
        <w:tc>
          <w:tcPr>
            <w:tcW w:w="2084" w:type="dxa"/>
            <w:tcBorders>
              <w:top w:val="single" w:sz="4" w:space="0" w:color="000000"/>
              <w:left w:val="single" w:sz="4" w:space="0" w:color="000000"/>
              <w:bottom w:val="single" w:sz="4" w:space="0" w:color="000000"/>
              <w:right w:val="single" w:sz="4" w:space="0" w:color="000000"/>
            </w:tcBorders>
          </w:tcPr>
          <w:p w14:paraId="5CDFBBCC" w14:textId="77777777" w:rsidR="00F005CC" w:rsidRPr="00FA0BE6" w:rsidRDefault="000F38B8">
            <w:pPr>
              <w:ind w:left="0" w:hanging="2"/>
              <w:jc w:val="center"/>
              <w:rPr>
                <w:rFonts w:ascii="Times New Roman" w:eastAsia="Times New Roman" w:hAnsi="Times New Roman" w:cs="Times New Roman"/>
                <w:sz w:val="24"/>
                <w:szCs w:val="24"/>
              </w:rPr>
            </w:pPr>
            <w:r w:rsidRPr="00FA0BE6">
              <w:rPr>
                <w:rFonts w:ascii="Times New Roman" w:eastAsia="Times New Roman" w:hAnsi="Times New Roman" w:cs="Times New Roman"/>
                <w:b/>
                <w:sz w:val="24"/>
                <w:szCs w:val="24"/>
              </w:rPr>
              <w:t>2.pielikums</w:t>
            </w:r>
          </w:p>
        </w:tc>
        <w:tc>
          <w:tcPr>
            <w:tcW w:w="7196" w:type="dxa"/>
            <w:tcBorders>
              <w:top w:val="single" w:sz="4" w:space="0" w:color="000000"/>
              <w:left w:val="single" w:sz="4" w:space="0" w:color="000000"/>
              <w:bottom w:val="single" w:sz="4" w:space="0" w:color="000000"/>
              <w:right w:val="single" w:sz="4" w:space="0" w:color="000000"/>
            </w:tcBorders>
          </w:tcPr>
          <w:p w14:paraId="0E3461B2" w14:textId="77777777" w:rsidR="00F005CC" w:rsidRPr="00FA0BE6" w:rsidRDefault="000F38B8">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Pieteikums dalībai iepirkuma procedūrā</w:t>
            </w:r>
          </w:p>
        </w:tc>
      </w:tr>
      <w:tr w:rsidR="00845051" w:rsidRPr="00845051" w14:paraId="24F686D1" w14:textId="77777777">
        <w:trPr>
          <w:trHeight w:val="307"/>
        </w:trPr>
        <w:tc>
          <w:tcPr>
            <w:tcW w:w="2084" w:type="dxa"/>
            <w:tcBorders>
              <w:top w:val="single" w:sz="4" w:space="0" w:color="000000"/>
              <w:left w:val="single" w:sz="4" w:space="0" w:color="000000"/>
              <w:bottom w:val="single" w:sz="4" w:space="0" w:color="000000"/>
              <w:right w:val="single" w:sz="4" w:space="0" w:color="000000"/>
            </w:tcBorders>
          </w:tcPr>
          <w:p w14:paraId="6EBC388A" w14:textId="5A38EB1C" w:rsidR="00F005CC" w:rsidRPr="008101D2" w:rsidRDefault="009F0695">
            <w:pPr>
              <w:ind w:left="0" w:hanging="2"/>
              <w:jc w:val="center"/>
              <w:rPr>
                <w:rFonts w:ascii="Times New Roman" w:eastAsia="Times New Roman" w:hAnsi="Times New Roman" w:cs="Times New Roman"/>
                <w:sz w:val="24"/>
                <w:szCs w:val="24"/>
              </w:rPr>
            </w:pPr>
            <w:r w:rsidRPr="008101D2">
              <w:rPr>
                <w:rFonts w:ascii="Times New Roman" w:eastAsia="Times New Roman" w:hAnsi="Times New Roman" w:cs="Times New Roman"/>
                <w:b/>
                <w:sz w:val="24"/>
                <w:szCs w:val="24"/>
              </w:rPr>
              <w:t>3</w:t>
            </w:r>
            <w:r w:rsidR="000F38B8" w:rsidRPr="008101D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45D2042A" w14:textId="77777777" w:rsidR="00F005CC" w:rsidRPr="008101D2" w:rsidRDefault="000F38B8">
            <w:pPr>
              <w:ind w:left="0" w:hanging="2"/>
              <w:rPr>
                <w:rFonts w:ascii="Times New Roman" w:eastAsia="Times New Roman" w:hAnsi="Times New Roman" w:cs="Times New Roman"/>
                <w:sz w:val="24"/>
                <w:szCs w:val="24"/>
              </w:rPr>
            </w:pPr>
            <w:r w:rsidRPr="008101D2">
              <w:rPr>
                <w:rFonts w:ascii="Times New Roman" w:eastAsia="Times New Roman" w:hAnsi="Times New Roman" w:cs="Times New Roman"/>
                <w:sz w:val="24"/>
                <w:szCs w:val="24"/>
              </w:rPr>
              <w:t>Finanšu piedāvājums</w:t>
            </w:r>
          </w:p>
        </w:tc>
      </w:tr>
      <w:tr w:rsidR="00845051" w:rsidRPr="00845051" w14:paraId="6D784F9C" w14:textId="77777777">
        <w:tc>
          <w:tcPr>
            <w:tcW w:w="2084" w:type="dxa"/>
            <w:tcBorders>
              <w:top w:val="single" w:sz="4" w:space="0" w:color="000000"/>
              <w:left w:val="single" w:sz="4" w:space="0" w:color="000000"/>
              <w:bottom w:val="single" w:sz="4" w:space="0" w:color="000000"/>
              <w:right w:val="single" w:sz="4" w:space="0" w:color="000000"/>
            </w:tcBorders>
          </w:tcPr>
          <w:p w14:paraId="209EC550" w14:textId="2DD0AEBD" w:rsidR="00F005CC" w:rsidRPr="00E8133D" w:rsidRDefault="009F0695">
            <w:pPr>
              <w:ind w:left="0" w:hanging="2"/>
              <w:jc w:val="center"/>
              <w:rPr>
                <w:rFonts w:ascii="Times New Roman" w:eastAsia="Times New Roman" w:hAnsi="Times New Roman" w:cs="Times New Roman"/>
                <w:sz w:val="24"/>
                <w:szCs w:val="24"/>
              </w:rPr>
            </w:pPr>
            <w:r w:rsidRPr="00E8133D">
              <w:rPr>
                <w:rFonts w:ascii="Times New Roman" w:eastAsia="Times New Roman" w:hAnsi="Times New Roman" w:cs="Times New Roman"/>
                <w:b/>
                <w:sz w:val="24"/>
                <w:szCs w:val="24"/>
              </w:rPr>
              <w:t>4</w:t>
            </w:r>
            <w:r w:rsidR="000F38B8" w:rsidRPr="00E8133D">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0604492F" w14:textId="77777777" w:rsidR="00F005CC" w:rsidRPr="00E8133D" w:rsidRDefault="000F38B8">
            <w:pPr>
              <w:ind w:left="0" w:hanging="2"/>
              <w:rPr>
                <w:rFonts w:ascii="Times New Roman" w:eastAsia="Times New Roman" w:hAnsi="Times New Roman" w:cs="Times New Roman"/>
                <w:sz w:val="24"/>
                <w:szCs w:val="24"/>
              </w:rPr>
            </w:pPr>
            <w:r w:rsidRPr="00E8133D">
              <w:rPr>
                <w:rFonts w:ascii="Times New Roman" w:eastAsia="Times New Roman" w:hAnsi="Times New Roman" w:cs="Times New Roman"/>
                <w:sz w:val="24"/>
                <w:szCs w:val="24"/>
              </w:rPr>
              <w:t>Pretendenta atbildīgo speciālistu saraksts</w:t>
            </w:r>
          </w:p>
        </w:tc>
      </w:tr>
      <w:tr w:rsidR="00845051" w:rsidRPr="00845051" w14:paraId="4A8505DF" w14:textId="77777777">
        <w:tc>
          <w:tcPr>
            <w:tcW w:w="2084" w:type="dxa"/>
            <w:tcBorders>
              <w:top w:val="single" w:sz="4" w:space="0" w:color="000000"/>
              <w:left w:val="single" w:sz="4" w:space="0" w:color="000000"/>
              <w:bottom w:val="single" w:sz="4" w:space="0" w:color="000000"/>
              <w:right w:val="single" w:sz="4" w:space="0" w:color="000000"/>
            </w:tcBorders>
          </w:tcPr>
          <w:p w14:paraId="3B931513" w14:textId="709B1DCA" w:rsidR="00F005CC" w:rsidRPr="003F0470" w:rsidRDefault="009F0695">
            <w:pPr>
              <w:ind w:left="0" w:hanging="2"/>
              <w:jc w:val="center"/>
              <w:rPr>
                <w:rFonts w:ascii="Times New Roman" w:eastAsia="Times New Roman" w:hAnsi="Times New Roman" w:cs="Times New Roman"/>
                <w:sz w:val="24"/>
                <w:szCs w:val="24"/>
              </w:rPr>
            </w:pPr>
            <w:r w:rsidRPr="003F0470">
              <w:rPr>
                <w:rFonts w:ascii="Times New Roman" w:eastAsia="Times New Roman" w:hAnsi="Times New Roman" w:cs="Times New Roman"/>
                <w:b/>
                <w:sz w:val="24"/>
                <w:szCs w:val="24"/>
              </w:rPr>
              <w:t>5</w:t>
            </w:r>
            <w:r w:rsidR="000F38B8" w:rsidRPr="003F0470">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149C480E" w14:textId="77777777" w:rsidR="00F005CC" w:rsidRPr="003F0470" w:rsidRDefault="000F38B8">
            <w:pPr>
              <w:ind w:left="0" w:hanging="2"/>
              <w:rPr>
                <w:rFonts w:ascii="Times New Roman" w:eastAsia="Times New Roman" w:hAnsi="Times New Roman" w:cs="Times New Roman"/>
                <w:sz w:val="24"/>
                <w:szCs w:val="24"/>
              </w:rPr>
            </w:pPr>
            <w:r w:rsidRPr="003F0470">
              <w:rPr>
                <w:rFonts w:ascii="Times New Roman" w:eastAsia="Times New Roman" w:hAnsi="Times New Roman" w:cs="Times New Roman"/>
                <w:sz w:val="24"/>
                <w:szCs w:val="24"/>
              </w:rPr>
              <w:t>Pretendenta pieredzes apliecinājums</w:t>
            </w:r>
          </w:p>
        </w:tc>
      </w:tr>
      <w:tr w:rsidR="00845051" w:rsidRPr="00845051" w14:paraId="7662E140" w14:textId="77777777">
        <w:trPr>
          <w:trHeight w:val="216"/>
        </w:trPr>
        <w:tc>
          <w:tcPr>
            <w:tcW w:w="2084" w:type="dxa"/>
            <w:tcBorders>
              <w:top w:val="single" w:sz="4" w:space="0" w:color="000000"/>
              <w:left w:val="single" w:sz="4" w:space="0" w:color="000000"/>
              <w:bottom w:val="single" w:sz="4" w:space="0" w:color="000000"/>
              <w:right w:val="single" w:sz="4" w:space="0" w:color="000000"/>
            </w:tcBorders>
          </w:tcPr>
          <w:p w14:paraId="6C3F0C1C" w14:textId="7746627F" w:rsidR="00F005CC" w:rsidRPr="00532E4C" w:rsidRDefault="009F0695">
            <w:pPr>
              <w:ind w:left="0" w:hanging="2"/>
              <w:jc w:val="center"/>
              <w:rPr>
                <w:rFonts w:ascii="Times New Roman" w:eastAsia="Times New Roman" w:hAnsi="Times New Roman" w:cs="Times New Roman"/>
                <w:sz w:val="24"/>
                <w:szCs w:val="24"/>
              </w:rPr>
            </w:pPr>
            <w:r w:rsidRPr="00532E4C">
              <w:rPr>
                <w:rFonts w:ascii="Times New Roman" w:eastAsia="Times New Roman" w:hAnsi="Times New Roman" w:cs="Times New Roman"/>
                <w:b/>
                <w:sz w:val="24"/>
                <w:szCs w:val="24"/>
              </w:rPr>
              <w:t>6</w:t>
            </w:r>
            <w:r w:rsidR="000F38B8" w:rsidRPr="00532E4C">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49C06EAE" w14:textId="77777777" w:rsidR="00F005CC" w:rsidRPr="00532E4C" w:rsidRDefault="000F38B8">
            <w:pPr>
              <w:ind w:left="0" w:hanging="2"/>
              <w:rPr>
                <w:rFonts w:ascii="Times New Roman" w:eastAsia="Times New Roman" w:hAnsi="Times New Roman" w:cs="Times New Roman"/>
                <w:sz w:val="24"/>
                <w:szCs w:val="24"/>
              </w:rPr>
            </w:pPr>
            <w:r w:rsidRPr="00532E4C">
              <w:rPr>
                <w:rFonts w:ascii="Times New Roman" w:eastAsia="Times New Roman" w:hAnsi="Times New Roman" w:cs="Times New Roman"/>
                <w:sz w:val="24"/>
                <w:szCs w:val="24"/>
              </w:rPr>
              <w:t>Informācija par speciālista pieredzi</w:t>
            </w:r>
          </w:p>
        </w:tc>
      </w:tr>
      <w:tr w:rsidR="00845051" w:rsidRPr="00845051" w14:paraId="58130DBA" w14:textId="77777777">
        <w:trPr>
          <w:trHeight w:val="161"/>
        </w:trPr>
        <w:tc>
          <w:tcPr>
            <w:tcW w:w="2084" w:type="dxa"/>
            <w:tcBorders>
              <w:top w:val="single" w:sz="4" w:space="0" w:color="000000"/>
              <w:left w:val="single" w:sz="4" w:space="0" w:color="000000"/>
              <w:bottom w:val="single" w:sz="4" w:space="0" w:color="000000"/>
              <w:right w:val="single" w:sz="4" w:space="0" w:color="000000"/>
            </w:tcBorders>
          </w:tcPr>
          <w:p w14:paraId="4A683E7F" w14:textId="6E003E03" w:rsidR="00F005CC" w:rsidRPr="00951C14" w:rsidRDefault="009F0695">
            <w:pPr>
              <w:ind w:left="0" w:hanging="2"/>
              <w:jc w:val="center"/>
              <w:rPr>
                <w:rFonts w:ascii="Times New Roman" w:eastAsia="Times New Roman" w:hAnsi="Times New Roman" w:cs="Times New Roman"/>
                <w:sz w:val="24"/>
                <w:szCs w:val="24"/>
              </w:rPr>
            </w:pPr>
            <w:r w:rsidRPr="00951C14">
              <w:rPr>
                <w:rFonts w:ascii="Times New Roman" w:eastAsia="Times New Roman" w:hAnsi="Times New Roman" w:cs="Times New Roman"/>
                <w:b/>
                <w:sz w:val="24"/>
                <w:szCs w:val="24"/>
              </w:rPr>
              <w:t>6</w:t>
            </w:r>
            <w:r w:rsidR="000F38B8" w:rsidRPr="00951C14">
              <w:rPr>
                <w:rFonts w:ascii="Times New Roman" w:eastAsia="Times New Roman" w:hAnsi="Times New Roman" w:cs="Times New Roman"/>
                <w:b/>
                <w:sz w:val="24"/>
                <w:szCs w:val="24"/>
              </w:rPr>
              <w:t>A.pielikums</w:t>
            </w:r>
          </w:p>
        </w:tc>
        <w:tc>
          <w:tcPr>
            <w:tcW w:w="7196" w:type="dxa"/>
            <w:tcBorders>
              <w:top w:val="single" w:sz="4" w:space="0" w:color="000000"/>
              <w:left w:val="single" w:sz="4" w:space="0" w:color="000000"/>
              <w:bottom w:val="single" w:sz="4" w:space="0" w:color="000000"/>
              <w:right w:val="single" w:sz="4" w:space="0" w:color="000000"/>
            </w:tcBorders>
          </w:tcPr>
          <w:p w14:paraId="1C327DDB" w14:textId="77777777" w:rsidR="00F005CC" w:rsidRPr="00951C14" w:rsidRDefault="000F38B8">
            <w:pPr>
              <w:ind w:left="0" w:hanging="2"/>
              <w:rPr>
                <w:rFonts w:ascii="Times New Roman" w:eastAsia="Times New Roman" w:hAnsi="Times New Roman" w:cs="Times New Roman"/>
                <w:sz w:val="24"/>
                <w:szCs w:val="24"/>
              </w:rPr>
            </w:pPr>
            <w:r w:rsidRPr="00951C14">
              <w:rPr>
                <w:rFonts w:ascii="Times New Roman" w:eastAsia="Times New Roman" w:hAnsi="Times New Roman" w:cs="Times New Roman"/>
                <w:sz w:val="24"/>
                <w:szCs w:val="24"/>
              </w:rPr>
              <w:t>Speciālista apliecinājums</w:t>
            </w:r>
          </w:p>
        </w:tc>
      </w:tr>
      <w:tr w:rsidR="00845051" w:rsidRPr="00845051" w14:paraId="69066F8B" w14:textId="77777777">
        <w:tc>
          <w:tcPr>
            <w:tcW w:w="2084" w:type="dxa"/>
            <w:tcBorders>
              <w:top w:val="single" w:sz="4" w:space="0" w:color="000000"/>
              <w:left w:val="single" w:sz="4" w:space="0" w:color="000000"/>
              <w:bottom w:val="single" w:sz="4" w:space="0" w:color="000000"/>
              <w:right w:val="single" w:sz="4" w:space="0" w:color="000000"/>
            </w:tcBorders>
          </w:tcPr>
          <w:p w14:paraId="6E028A3C" w14:textId="3B03AF94" w:rsidR="00F005CC" w:rsidRPr="00FA0BE6" w:rsidRDefault="009F0695">
            <w:pPr>
              <w:ind w:left="0" w:hanging="2"/>
              <w:jc w:val="center"/>
              <w:rPr>
                <w:rFonts w:ascii="Times New Roman" w:eastAsia="Times New Roman" w:hAnsi="Times New Roman" w:cs="Times New Roman"/>
                <w:sz w:val="24"/>
                <w:szCs w:val="24"/>
              </w:rPr>
            </w:pPr>
            <w:r w:rsidRPr="00FA0BE6">
              <w:rPr>
                <w:rFonts w:ascii="Times New Roman" w:eastAsia="Times New Roman" w:hAnsi="Times New Roman" w:cs="Times New Roman"/>
                <w:b/>
                <w:sz w:val="24"/>
                <w:szCs w:val="24"/>
              </w:rPr>
              <w:t>7</w:t>
            </w:r>
            <w:r w:rsidR="000F38B8" w:rsidRPr="00FA0BE6">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727E0EB0" w14:textId="77777777" w:rsidR="00F005CC" w:rsidRPr="00FA0BE6" w:rsidRDefault="000F38B8">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Apakšuzņēmējiem nododamo darbu saraksts</w:t>
            </w:r>
          </w:p>
        </w:tc>
      </w:tr>
      <w:tr w:rsidR="00845051" w:rsidRPr="00845051" w14:paraId="4B50825A" w14:textId="77777777">
        <w:tc>
          <w:tcPr>
            <w:tcW w:w="2084" w:type="dxa"/>
            <w:tcBorders>
              <w:top w:val="single" w:sz="4" w:space="0" w:color="000000"/>
              <w:left w:val="single" w:sz="4" w:space="0" w:color="000000"/>
              <w:bottom w:val="single" w:sz="4" w:space="0" w:color="000000"/>
              <w:right w:val="single" w:sz="4" w:space="0" w:color="000000"/>
            </w:tcBorders>
          </w:tcPr>
          <w:p w14:paraId="36F22035" w14:textId="487DA3CD" w:rsidR="00F005CC" w:rsidRPr="00951C14" w:rsidRDefault="009F0695">
            <w:pPr>
              <w:ind w:left="0" w:hanging="2"/>
              <w:jc w:val="center"/>
              <w:rPr>
                <w:rFonts w:ascii="Times New Roman" w:eastAsia="Times New Roman" w:hAnsi="Times New Roman" w:cs="Times New Roman"/>
                <w:sz w:val="24"/>
                <w:szCs w:val="24"/>
              </w:rPr>
            </w:pPr>
            <w:r w:rsidRPr="00951C14">
              <w:rPr>
                <w:rFonts w:ascii="Times New Roman" w:eastAsia="Times New Roman" w:hAnsi="Times New Roman" w:cs="Times New Roman"/>
                <w:b/>
                <w:sz w:val="24"/>
                <w:szCs w:val="24"/>
              </w:rPr>
              <w:t>8</w:t>
            </w:r>
            <w:r w:rsidR="000F38B8" w:rsidRPr="00951C14">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01CA5CA3" w14:textId="7286744D" w:rsidR="00F005CC" w:rsidRPr="00951C14" w:rsidRDefault="000F38B8">
            <w:pPr>
              <w:ind w:left="0" w:hanging="2"/>
              <w:rPr>
                <w:rFonts w:ascii="Times New Roman" w:eastAsia="Times New Roman" w:hAnsi="Times New Roman" w:cs="Times New Roman"/>
                <w:sz w:val="24"/>
                <w:szCs w:val="24"/>
              </w:rPr>
            </w:pPr>
            <w:r w:rsidRPr="00951C14">
              <w:rPr>
                <w:rFonts w:ascii="Times New Roman" w:eastAsia="Times New Roman" w:hAnsi="Times New Roman" w:cs="Times New Roman"/>
                <w:sz w:val="24"/>
                <w:szCs w:val="24"/>
              </w:rPr>
              <w:t>Apakšuzņēmēja</w:t>
            </w:r>
            <w:r w:rsidR="00951C14" w:rsidRPr="00951C14">
              <w:rPr>
                <w:rFonts w:ascii="Times New Roman" w:eastAsia="Times New Roman" w:hAnsi="Times New Roman" w:cs="Times New Roman"/>
                <w:sz w:val="24"/>
                <w:szCs w:val="24"/>
              </w:rPr>
              <w:t>/Personas</w:t>
            </w:r>
            <w:r w:rsidR="008D226C">
              <w:rPr>
                <w:rFonts w:ascii="Times New Roman" w:eastAsia="Times New Roman" w:hAnsi="Times New Roman" w:cs="Times New Roman"/>
                <w:sz w:val="24"/>
                <w:szCs w:val="24"/>
              </w:rPr>
              <w:t xml:space="preserve">, </w:t>
            </w:r>
            <w:r w:rsidR="00951C14" w:rsidRPr="00951C14">
              <w:rPr>
                <w:rFonts w:ascii="Times New Roman" w:eastAsia="Times New Roman" w:hAnsi="Times New Roman" w:cs="Times New Roman"/>
                <w:sz w:val="24"/>
                <w:szCs w:val="24"/>
              </w:rPr>
              <w:t>uz kuras iespējām balstās</w:t>
            </w:r>
            <w:r w:rsidR="008D226C">
              <w:rPr>
                <w:rFonts w:ascii="Times New Roman" w:eastAsia="Times New Roman" w:hAnsi="Times New Roman" w:cs="Times New Roman"/>
                <w:sz w:val="24"/>
                <w:szCs w:val="24"/>
              </w:rPr>
              <w:t>,</w:t>
            </w:r>
            <w:r w:rsidR="00951C14" w:rsidRPr="00951C14">
              <w:rPr>
                <w:rFonts w:ascii="Times New Roman" w:eastAsia="Times New Roman" w:hAnsi="Times New Roman" w:cs="Times New Roman"/>
                <w:sz w:val="24"/>
                <w:szCs w:val="24"/>
              </w:rPr>
              <w:t xml:space="preserve"> </w:t>
            </w:r>
            <w:r w:rsidRPr="00951C14">
              <w:rPr>
                <w:rFonts w:ascii="Times New Roman" w:eastAsia="Times New Roman" w:hAnsi="Times New Roman" w:cs="Times New Roman"/>
                <w:sz w:val="24"/>
                <w:szCs w:val="24"/>
              </w:rPr>
              <w:t>apliecinājums</w:t>
            </w:r>
          </w:p>
        </w:tc>
      </w:tr>
      <w:tr w:rsidR="00845051" w:rsidRPr="00845051" w14:paraId="3ADC7F5F" w14:textId="77777777">
        <w:tc>
          <w:tcPr>
            <w:tcW w:w="2084" w:type="dxa"/>
            <w:tcBorders>
              <w:top w:val="single" w:sz="4" w:space="0" w:color="000000"/>
              <w:left w:val="single" w:sz="4" w:space="0" w:color="000000"/>
              <w:bottom w:val="single" w:sz="4" w:space="0" w:color="000000"/>
              <w:right w:val="single" w:sz="4" w:space="0" w:color="000000"/>
            </w:tcBorders>
          </w:tcPr>
          <w:p w14:paraId="6AA585D2" w14:textId="478408A3" w:rsidR="00F005CC" w:rsidRPr="00B075A7" w:rsidRDefault="009F0695">
            <w:pPr>
              <w:ind w:left="0" w:hanging="2"/>
              <w:jc w:val="center"/>
              <w:rPr>
                <w:rFonts w:ascii="Times New Roman" w:eastAsia="Times New Roman" w:hAnsi="Times New Roman" w:cs="Times New Roman"/>
                <w:sz w:val="24"/>
                <w:szCs w:val="24"/>
              </w:rPr>
            </w:pPr>
            <w:r w:rsidRPr="00B075A7">
              <w:rPr>
                <w:rFonts w:ascii="Times New Roman" w:eastAsia="Times New Roman" w:hAnsi="Times New Roman" w:cs="Times New Roman"/>
                <w:b/>
                <w:sz w:val="24"/>
                <w:szCs w:val="24"/>
              </w:rPr>
              <w:t>9</w:t>
            </w:r>
            <w:r w:rsidR="000F38B8" w:rsidRPr="00B075A7">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6B0BB2F0" w14:textId="7CA637D4" w:rsidR="00F005CC" w:rsidRPr="00B075A7" w:rsidRDefault="000F38B8">
            <w:pPr>
              <w:ind w:left="0" w:hanging="2"/>
              <w:rPr>
                <w:rFonts w:ascii="Times New Roman" w:eastAsia="Times New Roman" w:hAnsi="Times New Roman" w:cs="Times New Roman"/>
                <w:sz w:val="24"/>
                <w:szCs w:val="24"/>
              </w:rPr>
            </w:pPr>
            <w:r w:rsidRPr="00B075A7">
              <w:rPr>
                <w:rFonts w:ascii="Times New Roman" w:eastAsia="Times New Roman" w:hAnsi="Times New Roman" w:cs="Times New Roman"/>
                <w:sz w:val="24"/>
                <w:szCs w:val="24"/>
              </w:rPr>
              <w:t>Garantijas laika garantijas paraugs</w:t>
            </w:r>
          </w:p>
        </w:tc>
      </w:tr>
      <w:tr w:rsidR="00845051" w:rsidRPr="00845051" w14:paraId="24EEB064" w14:textId="77777777">
        <w:tc>
          <w:tcPr>
            <w:tcW w:w="2084" w:type="dxa"/>
            <w:tcBorders>
              <w:top w:val="single" w:sz="4" w:space="0" w:color="000000"/>
              <w:left w:val="single" w:sz="4" w:space="0" w:color="000000"/>
              <w:bottom w:val="single" w:sz="4" w:space="0" w:color="000000"/>
              <w:right w:val="single" w:sz="4" w:space="0" w:color="000000"/>
            </w:tcBorders>
          </w:tcPr>
          <w:p w14:paraId="380F45CA" w14:textId="74C06300" w:rsidR="00F005CC" w:rsidRPr="00B075A7" w:rsidRDefault="009F0695">
            <w:pPr>
              <w:ind w:left="0" w:hanging="2"/>
              <w:jc w:val="center"/>
              <w:rPr>
                <w:rFonts w:ascii="Times New Roman" w:eastAsia="Times New Roman" w:hAnsi="Times New Roman" w:cs="Times New Roman"/>
                <w:sz w:val="24"/>
                <w:szCs w:val="24"/>
              </w:rPr>
            </w:pPr>
            <w:r w:rsidRPr="00B075A7">
              <w:rPr>
                <w:rFonts w:ascii="Times New Roman" w:eastAsia="Times New Roman" w:hAnsi="Times New Roman" w:cs="Times New Roman"/>
                <w:b/>
                <w:sz w:val="24"/>
                <w:szCs w:val="24"/>
              </w:rPr>
              <w:t>10</w:t>
            </w:r>
            <w:r w:rsidR="000F38B8" w:rsidRPr="00B075A7">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3CF52DE6" w14:textId="77777777" w:rsidR="00F005CC" w:rsidRPr="00B075A7" w:rsidRDefault="000F38B8">
            <w:pPr>
              <w:ind w:left="0" w:hanging="2"/>
              <w:rPr>
                <w:rFonts w:ascii="Times New Roman" w:eastAsia="Times New Roman" w:hAnsi="Times New Roman" w:cs="Times New Roman"/>
                <w:sz w:val="24"/>
                <w:szCs w:val="24"/>
              </w:rPr>
            </w:pPr>
            <w:r w:rsidRPr="00B075A7">
              <w:rPr>
                <w:rFonts w:ascii="Times New Roman" w:eastAsia="Times New Roman" w:hAnsi="Times New Roman" w:cs="Times New Roman"/>
                <w:sz w:val="24"/>
                <w:szCs w:val="24"/>
              </w:rPr>
              <w:t>Avansa nodrošinājuma garantijas paraugs</w:t>
            </w:r>
          </w:p>
        </w:tc>
      </w:tr>
      <w:tr w:rsidR="00845051" w:rsidRPr="00845051" w14:paraId="390D87DF" w14:textId="77777777">
        <w:tc>
          <w:tcPr>
            <w:tcW w:w="2084" w:type="dxa"/>
            <w:tcBorders>
              <w:top w:val="single" w:sz="4" w:space="0" w:color="000000"/>
              <w:left w:val="single" w:sz="4" w:space="0" w:color="000000"/>
              <w:bottom w:val="single" w:sz="4" w:space="0" w:color="000000"/>
              <w:right w:val="single" w:sz="4" w:space="0" w:color="000000"/>
            </w:tcBorders>
          </w:tcPr>
          <w:p w14:paraId="73F1AC04" w14:textId="6BD03035" w:rsidR="00F005CC" w:rsidRPr="00FA0BE6" w:rsidRDefault="000F38B8">
            <w:pPr>
              <w:ind w:left="0" w:hanging="2"/>
              <w:jc w:val="center"/>
              <w:rPr>
                <w:rFonts w:ascii="Times New Roman" w:eastAsia="Times New Roman" w:hAnsi="Times New Roman" w:cs="Times New Roman"/>
                <w:sz w:val="24"/>
                <w:szCs w:val="24"/>
              </w:rPr>
            </w:pPr>
            <w:r w:rsidRPr="00FA0BE6">
              <w:rPr>
                <w:rFonts w:ascii="Times New Roman" w:eastAsia="Times New Roman" w:hAnsi="Times New Roman" w:cs="Times New Roman"/>
                <w:b/>
                <w:sz w:val="24"/>
                <w:szCs w:val="24"/>
              </w:rPr>
              <w:t>1</w:t>
            </w:r>
            <w:r w:rsidR="009F0695" w:rsidRPr="00FA0BE6">
              <w:rPr>
                <w:rFonts w:ascii="Times New Roman" w:eastAsia="Times New Roman" w:hAnsi="Times New Roman" w:cs="Times New Roman"/>
                <w:b/>
                <w:sz w:val="24"/>
                <w:szCs w:val="24"/>
              </w:rPr>
              <w:t>1</w:t>
            </w:r>
            <w:r w:rsidRPr="00FA0BE6">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1960FE6E" w14:textId="77777777" w:rsidR="00F005CC" w:rsidRPr="00FA0BE6" w:rsidRDefault="000F38B8">
            <w:pPr>
              <w:ind w:left="0" w:hanging="2"/>
              <w:rPr>
                <w:rFonts w:ascii="Times New Roman" w:eastAsia="Times New Roman" w:hAnsi="Times New Roman" w:cs="Times New Roman"/>
                <w:sz w:val="24"/>
                <w:szCs w:val="24"/>
              </w:rPr>
            </w:pPr>
            <w:r w:rsidRPr="00FA0BE6">
              <w:rPr>
                <w:rFonts w:ascii="Times New Roman" w:eastAsia="Times New Roman" w:hAnsi="Times New Roman" w:cs="Times New Roman"/>
                <w:sz w:val="24"/>
                <w:szCs w:val="24"/>
              </w:rPr>
              <w:t>Līguma projekts</w:t>
            </w:r>
          </w:p>
        </w:tc>
      </w:tr>
      <w:tr w:rsidR="00845051" w:rsidRPr="00845051" w14:paraId="4EEFD180" w14:textId="77777777" w:rsidTr="00776936">
        <w:trPr>
          <w:trHeight w:val="112"/>
        </w:trPr>
        <w:tc>
          <w:tcPr>
            <w:tcW w:w="2084" w:type="dxa"/>
            <w:tcBorders>
              <w:top w:val="single" w:sz="4" w:space="0" w:color="000000"/>
              <w:left w:val="single" w:sz="4" w:space="0" w:color="000000"/>
              <w:bottom w:val="single" w:sz="4" w:space="0" w:color="000000"/>
              <w:right w:val="single" w:sz="4" w:space="0" w:color="000000"/>
            </w:tcBorders>
          </w:tcPr>
          <w:p w14:paraId="6D2F6BC3" w14:textId="247D7E7A" w:rsidR="001F13F1" w:rsidRPr="00FD7D57" w:rsidRDefault="001F13F1">
            <w:pPr>
              <w:ind w:left="0" w:hanging="2"/>
              <w:jc w:val="center"/>
              <w:rPr>
                <w:rFonts w:ascii="Times New Roman" w:eastAsia="Times New Roman" w:hAnsi="Times New Roman" w:cs="Times New Roman"/>
                <w:b/>
                <w:sz w:val="24"/>
                <w:szCs w:val="24"/>
              </w:rPr>
            </w:pPr>
            <w:r w:rsidRPr="00FD7D57">
              <w:rPr>
                <w:rFonts w:ascii="Times New Roman" w:eastAsia="Times New Roman" w:hAnsi="Times New Roman" w:cs="Times New Roman"/>
                <w:b/>
                <w:sz w:val="24"/>
                <w:szCs w:val="24"/>
              </w:rPr>
              <w:t>12.pielikums</w:t>
            </w:r>
          </w:p>
        </w:tc>
        <w:tc>
          <w:tcPr>
            <w:tcW w:w="7196" w:type="dxa"/>
            <w:tcBorders>
              <w:top w:val="single" w:sz="4" w:space="0" w:color="000000"/>
              <w:left w:val="single" w:sz="4" w:space="0" w:color="000000"/>
              <w:bottom w:val="single" w:sz="4" w:space="0" w:color="000000"/>
              <w:right w:val="single" w:sz="4" w:space="0" w:color="000000"/>
            </w:tcBorders>
          </w:tcPr>
          <w:p w14:paraId="4F461711" w14:textId="79134B01" w:rsidR="001F13F1" w:rsidRPr="00FD7D57" w:rsidRDefault="00443464">
            <w:pPr>
              <w:ind w:left="0" w:hanging="2"/>
              <w:rPr>
                <w:rFonts w:ascii="Times New Roman" w:eastAsia="Times New Roman" w:hAnsi="Times New Roman" w:cs="Times New Roman"/>
                <w:sz w:val="24"/>
                <w:szCs w:val="24"/>
              </w:rPr>
            </w:pPr>
            <w:r w:rsidRPr="00FD7D57">
              <w:rPr>
                <w:rFonts w:ascii="Times New Roman" w:eastAsia="Times New Roman" w:hAnsi="Times New Roman" w:cs="Times New Roman"/>
                <w:sz w:val="24"/>
                <w:szCs w:val="24"/>
              </w:rPr>
              <w:t>Apliecinājums par neatkarīgi izstrādātu piedāvājumu</w:t>
            </w:r>
          </w:p>
        </w:tc>
      </w:tr>
    </w:tbl>
    <w:p w14:paraId="6E234AC5" w14:textId="30437178" w:rsidR="00261377" w:rsidRPr="00FB50F0" w:rsidRDefault="00261377" w:rsidP="00FA0BE6">
      <w:pPr>
        <w:widowControl w:val="0"/>
        <w:autoSpaceDE w:val="0"/>
        <w:autoSpaceDN w:val="0"/>
        <w:adjustRightInd w:val="0"/>
        <w:ind w:leftChars="0" w:left="0" w:firstLineChars="0" w:firstLine="0"/>
        <w:rPr>
          <w:i/>
          <w:iCs/>
          <w:color w:val="00B050"/>
          <w:sz w:val="20"/>
        </w:rPr>
      </w:pPr>
    </w:p>
    <w:p w14:paraId="57223B8B" w14:textId="77777777" w:rsidR="00F005CC" w:rsidRPr="00CD4758" w:rsidRDefault="00F005CC" w:rsidP="00AD1D09">
      <w:pPr>
        <w:widowControl w:val="0"/>
        <w:pBdr>
          <w:top w:val="nil"/>
          <w:left w:val="nil"/>
          <w:bottom w:val="nil"/>
          <w:right w:val="nil"/>
          <w:between w:val="nil"/>
        </w:pBdr>
        <w:ind w:leftChars="0" w:left="0" w:firstLineChars="0" w:firstLine="0"/>
        <w:rPr>
          <w:rFonts w:ascii="Times New Roman" w:eastAsia="Times New Roman" w:hAnsi="Times New Roman" w:cs="Times New Roman"/>
          <w:sz w:val="24"/>
          <w:szCs w:val="24"/>
          <w:u w:val="single"/>
        </w:rPr>
      </w:pPr>
    </w:p>
    <w:sectPr w:rsidR="00F005CC" w:rsidRPr="00CD4758">
      <w:headerReference w:type="even" r:id="rId23"/>
      <w:headerReference w:type="default" r:id="rId24"/>
      <w:footerReference w:type="even" r:id="rId25"/>
      <w:footerReference w:type="default" r:id="rId26"/>
      <w:headerReference w:type="first" r:id="rId27"/>
      <w:footerReference w:type="first" r:id="rId28"/>
      <w:pgSz w:w="11906" w:h="16838"/>
      <w:pgMar w:top="851" w:right="849"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A7A6" w14:textId="77777777" w:rsidR="00C67D88" w:rsidRDefault="00C67D88">
      <w:pPr>
        <w:spacing w:line="240" w:lineRule="auto"/>
        <w:ind w:left="0" w:hanging="2"/>
      </w:pPr>
      <w:r>
        <w:separator/>
      </w:r>
    </w:p>
  </w:endnote>
  <w:endnote w:type="continuationSeparator" w:id="0">
    <w:p w14:paraId="521C3DB4" w14:textId="77777777" w:rsidR="00C67D88" w:rsidRDefault="00C67D8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2B3D" w14:textId="77777777" w:rsidR="00282801" w:rsidRDefault="00282801">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D0FA" w14:textId="77777777" w:rsidR="00F005CC" w:rsidRDefault="000F38B8">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911DAE">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42F2" w14:textId="77777777" w:rsidR="00282801" w:rsidRDefault="00282801">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39FF" w14:textId="77777777" w:rsidR="00C67D88" w:rsidRDefault="00C67D88">
      <w:pPr>
        <w:spacing w:line="240" w:lineRule="auto"/>
        <w:ind w:left="0" w:hanging="2"/>
      </w:pPr>
      <w:r>
        <w:separator/>
      </w:r>
    </w:p>
  </w:footnote>
  <w:footnote w:type="continuationSeparator" w:id="0">
    <w:p w14:paraId="3E4B7C36" w14:textId="77777777" w:rsidR="00C67D88" w:rsidRDefault="00C67D88">
      <w:pPr>
        <w:spacing w:line="240" w:lineRule="auto"/>
        <w:ind w:left="0" w:hanging="2"/>
      </w:pPr>
      <w:r>
        <w:continuationSeparator/>
      </w:r>
    </w:p>
  </w:footnote>
  <w:footnote w:id="1">
    <w:p w14:paraId="4341D074" w14:textId="233F6901" w:rsidR="00EA4B2D" w:rsidRPr="00153D76" w:rsidRDefault="00EA4B2D">
      <w:pPr>
        <w:pStyle w:val="Vresteksts"/>
        <w:ind w:left="0" w:hanging="2"/>
        <w:rPr>
          <w:rFonts w:ascii="Times New Roman" w:hAnsi="Times New Roman" w:cs="Times New Roman"/>
        </w:rPr>
      </w:pPr>
      <w:r w:rsidRPr="00E63538">
        <w:rPr>
          <w:rStyle w:val="Vresatsauce"/>
          <w:rFonts w:ascii="Times New Roman" w:hAnsi="Times New Roman" w:cs="Times New Roman"/>
        </w:rPr>
        <w:footnoteRef/>
      </w:r>
      <w:r w:rsidRPr="00E63538">
        <w:rPr>
          <w:rFonts w:ascii="Times New Roman" w:hAnsi="Times New Roman" w:cs="Times New Roman"/>
        </w:rPr>
        <w:t xml:space="preserve"> </w:t>
      </w:r>
      <w:r w:rsidR="00273BEC" w:rsidRPr="00E63538">
        <w:rPr>
          <w:rFonts w:ascii="Times New Roman" w:hAnsi="Times New Roman" w:cs="Times New Roman"/>
        </w:rPr>
        <w:t xml:space="preserve">Ņemot vērā </w:t>
      </w:r>
      <w:r w:rsidR="00A62E1C" w:rsidRPr="00E63538">
        <w:rPr>
          <w:rFonts w:ascii="Times New Roman" w:hAnsi="Times New Roman" w:cs="Times New Roman"/>
        </w:rPr>
        <w:t>Ministru kabineta 2017.gada 28.februāra noteikumu Nr.107</w:t>
      </w:r>
      <w:r w:rsidR="00612467" w:rsidRPr="00E63538">
        <w:rPr>
          <w:rFonts w:ascii="Times New Roman" w:hAnsi="Times New Roman" w:cs="Times New Roman"/>
        </w:rPr>
        <w:t xml:space="preserve"> “Iepirkumu pr</w:t>
      </w:r>
      <w:r w:rsidR="00196CE1" w:rsidRPr="00E63538">
        <w:rPr>
          <w:rFonts w:ascii="Times New Roman" w:hAnsi="Times New Roman" w:cs="Times New Roman"/>
        </w:rPr>
        <w:t>o</w:t>
      </w:r>
      <w:r w:rsidR="00612467" w:rsidRPr="00E63538">
        <w:rPr>
          <w:rFonts w:ascii="Times New Roman" w:hAnsi="Times New Roman" w:cs="Times New Roman"/>
        </w:rPr>
        <w:t xml:space="preserve">cedūras un metu konkursu norises kārtība” </w:t>
      </w:r>
      <w:r w:rsidR="00141B9B" w:rsidRPr="00E63538">
        <w:rPr>
          <w:rFonts w:ascii="Times New Roman" w:hAnsi="Times New Roman" w:cs="Times New Roman"/>
        </w:rPr>
        <w:t>14. punktu.</w:t>
      </w:r>
    </w:p>
  </w:footnote>
  <w:footnote w:id="2">
    <w:p w14:paraId="26BFCA38" w14:textId="52AC02A9" w:rsidR="00F005CC" w:rsidRDefault="000F38B8" w:rsidP="00E63538">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Eiropas Savienībā vai Eiropas Ekonomikas zonas dalībvalstī reģistrēta kredītiestāde, tās filiāle vai ārvalsts kredītiestādes filiāle</w:t>
      </w:r>
      <w:r w:rsidR="004A398D">
        <w:rPr>
          <w:rFonts w:ascii="Times New Roman" w:eastAsia="Times New Roman" w:hAnsi="Times New Roman" w:cs="Times New Roman"/>
          <w:color w:val="000000"/>
          <w:sz w:val="20"/>
          <w:szCs w:val="20"/>
        </w:rPr>
        <w:t>.</w:t>
      </w:r>
    </w:p>
  </w:footnote>
  <w:footnote w:id="3">
    <w:p w14:paraId="26BD9B04" w14:textId="77777777" w:rsidR="00F005CC" w:rsidRDefault="000F38B8" w:rsidP="00E63538">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Latvijas Republikā reģistrēta akciju sabiedrība vai Eiropas komercsabiedrība, vai savstarpējās apdrošināšanas kooperatīvā sabiedrība, kurai saskaņā ar Apdrošināšanas un pārapdrošināšanas likumu ir tiesības veikt apdrošināšanu.</w:t>
      </w:r>
    </w:p>
  </w:footnote>
  <w:footnote w:id="4">
    <w:p w14:paraId="7021C35D" w14:textId="49EB70B1" w:rsidR="00ED1936" w:rsidRPr="00271A9D" w:rsidRDefault="00ED1936">
      <w:pPr>
        <w:pStyle w:val="Vresteksts"/>
        <w:ind w:left="0" w:hanging="2"/>
        <w:rPr>
          <w:i/>
          <w:iCs/>
        </w:rPr>
      </w:pPr>
      <w:r w:rsidRPr="00271A9D">
        <w:rPr>
          <w:rStyle w:val="Vresatsauce"/>
          <w:i/>
          <w:iCs/>
        </w:rPr>
        <w:footnoteRef/>
      </w:r>
      <w:r w:rsidRPr="00271A9D">
        <w:rPr>
          <w:i/>
          <w:iCs/>
        </w:rPr>
        <w:t xml:space="preserve"> </w:t>
      </w:r>
      <w:r w:rsidRPr="00271A9D">
        <w:rPr>
          <w:i/>
          <w:iCs/>
        </w:rPr>
        <w:t>Skaidrojums par dokumentu pieejams</w:t>
      </w:r>
      <w:r w:rsidR="00324142" w:rsidRPr="00271A9D">
        <w:rPr>
          <w:i/>
          <w:iCs/>
        </w:rPr>
        <w:t xml:space="preserve"> arī, skatīt</w:t>
      </w:r>
      <w:r w:rsidRPr="00271A9D">
        <w:rPr>
          <w:i/>
          <w:iCs/>
        </w:rPr>
        <w:t xml:space="preserve">: </w:t>
      </w:r>
      <w:hyperlink r:id="rId1" w:history="1">
        <w:r w:rsidRPr="00271A9D">
          <w:rPr>
            <w:rStyle w:val="Hipersaite"/>
            <w:i/>
            <w:iCs/>
            <w:color w:val="auto"/>
          </w:rPr>
          <w:t>https://www.iub.gov.lv/lv/skaidrojums-par-eiropas-vienoto-iepirkuma-proceduras-dokumentu</w:t>
        </w:r>
      </w:hyperlink>
      <w:r w:rsidRPr="00271A9D">
        <w:rPr>
          <w:i/>
          <w:iCs/>
        </w:rPr>
        <w:t xml:space="preserve"> </w:t>
      </w:r>
    </w:p>
  </w:footnote>
  <w:footnote w:id="5">
    <w:p w14:paraId="2A3CFCA3" w14:textId="747144FE" w:rsidR="00A35497" w:rsidRPr="004A05BF" w:rsidRDefault="00A35497">
      <w:pPr>
        <w:pStyle w:val="Vresteksts"/>
        <w:ind w:left="0" w:hanging="2"/>
        <w:rPr>
          <w:rFonts w:ascii="Times New Roman" w:hAnsi="Times New Roman" w:cs="Times New Roman"/>
        </w:rPr>
      </w:pPr>
      <w:r w:rsidRPr="004A05BF">
        <w:rPr>
          <w:rStyle w:val="Vresatsauce"/>
          <w:rFonts w:ascii="Times New Roman" w:hAnsi="Times New Roman" w:cs="Times New Roman"/>
        </w:rPr>
        <w:footnoteRef/>
      </w:r>
      <w:r w:rsidRPr="004A05BF">
        <w:rPr>
          <w:rFonts w:ascii="Times New Roman" w:hAnsi="Times New Roman" w:cs="Times New Roman"/>
        </w:rPr>
        <w:t xml:space="preserve"> </w:t>
      </w:r>
      <w:r w:rsidR="00C43438" w:rsidRPr="004A05BF">
        <w:rPr>
          <w:rFonts w:ascii="Times New Roman" w:hAnsi="Times New Roman" w:cs="Times New Roman"/>
        </w:rPr>
        <w:t xml:space="preserve">Skaidrojums par publiski pieejamu rekreācijas objektu šī iepirkuma ietvaros, skatāms kopsakarībā ar </w:t>
      </w:r>
      <w:r w:rsidR="00AB1F2E" w:rsidRPr="004A05BF">
        <w:rPr>
          <w:rFonts w:ascii="Times New Roman" w:hAnsi="Times New Roman" w:cs="Times New Roman"/>
        </w:rPr>
        <w:t>N</w:t>
      </w:r>
      <w:r w:rsidR="00C43438" w:rsidRPr="004A05BF">
        <w:rPr>
          <w:rFonts w:ascii="Times New Roman" w:hAnsi="Times New Roman" w:cs="Times New Roman"/>
        </w:rPr>
        <w:t>olikuma 6.3.2.4.punktā minēto.</w:t>
      </w:r>
    </w:p>
  </w:footnote>
  <w:footnote w:id="6">
    <w:p w14:paraId="5E4F8996" w14:textId="413908C5" w:rsidR="004A05BF" w:rsidRPr="009366F6" w:rsidRDefault="004A05BF" w:rsidP="004A05BF">
      <w:pPr>
        <w:pStyle w:val="Vresteksts"/>
        <w:ind w:left="0" w:hanging="2"/>
        <w:rPr>
          <w:rFonts w:ascii="Times New Roman" w:hAnsi="Times New Roman" w:cs="Times New Roman"/>
        </w:rPr>
      </w:pPr>
      <w:r w:rsidRPr="004A05BF">
        <w:rPr>
          <w:rStyle w:val="Vresatsauce"/>
          <w:rFonts w:ascii="Times New Roman" w:hAnsi="Times New Roman" w:cs="Times New Roman"/>
        </w:rPr>
        <w:footnoteRef/>
      </w:r>
      <w:r w:rsidRPr="004A05BF">
        <w:rPr>
          <w:rFonts w:ascii="Times New Roman" w:hAnsi="Times New Roman" w:cs="Times New Roman"/>
        </w:rPr>
        <w:t xml:space="preserve"> </w:t>
      </w:r>
      <w:r w:rsidRPr="004A05BF">
        <w:rPr>
          <w:rFonts w:ascii="Times New Roman" w:hAnsi="Times New Roman" w:cs="Times New Roman"/>
        </w:rPr>
        <w:t xml:space="preserve">Ņemot vērā, ka saskaņā ar Būvniecības likuma 1.panta 12.punktu būvniecība ietver gan projektēšanu, gan būvdarbus, šeit un turpmāk šī </w:t>
      </w:r>
      <w:r>
        <w:rPr>
          <w:rFonts w:ascii="Times New Roman" w:hAnsi="Times New Roman" w:cs="Times New Roman"/>
        </w:rPr>
        <w:t>N</w:t>
      </w:r>
      <w:r w:rsidRPr="004A05BF">
        <w:rPr>
          <w:rFonts w:ascii="Times New Roman" w:hAnsi="Times New Roman" w:cs="Times New Roman"/>
        </w:rPr>
        <w:t>olikuma ietvaros ar frāzi būvniecība ir attiecināma par un uz būvdarbiem, - saskaņā ar Būvniecības likumā noteikto iedalījumu par būvdarbu veidiem</w:t>
      </w:r>
      <w:r>
        <w:rPr>
          <w:rFonts w:ascii="Times New Roman" w:hAnsi="Times New Roman" w:cs="Times New Roman"/>
        </w:rPr>
        <w:t xml:space="preserve"> (jauna būvniecība vai atjaunošana vai pārbūve)</w:t>
      </w:r>
      <w:r w:rsidRPr="004A05BF">
        <w:rPr>
          <w:rFonts w:ascii="Times New Roman" w:hAnsi="Times New Roman" w:cs="Times New Roman"/>
        </w:rPr>
        <w:t>.</w:t>
      </w:r>
    </w:p>
  </w:footnote>
  <w:footnote w:id="7">
    <w:p w14:paraId="71ED62BC" w14:textId="7F49C610" w:rsidR="00F62E49" w:rsidRPr="00593EC6" w:rsidRDefault="00F62E49" w:rsidP="00F62E49">
      <w:pPr>
        <w:pStyle w:val="Vresteksts"/>
        <w:ind w:left="0" w:hanging="2"/>
        <w:rPr>
          <w:i/>
          <w:iCs/>
          <w:color w:val="00B050"/>
        </w:rPr>
      </w:pPr>
      <w:r w:rsidRPr="00CE1116">
        <w:rPr>
          <w:rStyle w:val="Vresatsauce"/>
          <w:i/>
          <w:iCs/>
        </w:rPr>
        <w:footnoteRef/>
      </w:r>
      <w:r w:rsidRPr="00CE1116">
        <w:rPr>
          <w:i/>
          <w:iCs/>
        </w:rPr>
        <w:t xml:space="preserve"> </w:t>
      </w:r>
      <w:r w:rsidRPr="00CE1116">
        <w:rPr>
          <w:i/>
          <w:iCs/>
        </w:rPr>
        <w:t xml:space="preserve">Šī iepirkuma ietvaros prasībā iekļautā norāde par aktīvās atpūtas zonas, skvēra, parka vai teritorijas labiekārtošanas objekti ir minēti ar mērķi definēt pretendentiem tos kā piemērus, ņemot vērā iepērkamā iepirkuma priekšmeta objekta specifiku un atrašanās vietu. Pretendenti nav ierobežoti uzrādīt arī citus līdzvērtīgus pieredzes objektus (pēc to veida un rakstura), kuru ietvaros būtu veikti attiecīgie </w:t>
      </w:r>
      <w:r w:rsidR="00C43438">
        <w:rPr>
          <w:i/>
          <w:iCs/>
        </w:rPr>
        <w:t>bū</w:t>
      </w:r>
      <w:r w:rsidR="0010043D">
        <w:rPr>
          <w:i/>
          <w:iCs/>
        </w:rPr>
        <w:t>vniecības darbi.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4FC0" w14:textId="77777777" w:rsidR="00282801" w:rsidRDefault="00282801">
    <w:pPr>
      <w:pStyle w:val="Galvene"/>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5453" w14:textId="0A5BFED1" w:rsidR="00282801" w:rsidRDefault="00282801" w:rsidP="00244BA9">
    <w:pPr>
      <w:pStyle w:val="Galvene"/>
      <w:ind w:left="1" w:hanging="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3803" w14:textId="77777777" w:rsidR="00282801" w:rsidRDefault="00282801">
    <w:pPr>
      <w:pStyle w:val="Galvene"/>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3AD"/>
    <w:multiLevelType w:val="multilevel"/>
    <w:tmpl w:val="514667C8"/>
    <w:lvl w:ilvl="0">
      <w:start w:val="7"/>
      <w:numFmt w:val="decimal"/>
      <w:lvlText w:val="%1."/>
      <w:lvlJc w:val="left"/>
      <w:pPr>
        <w:ind w:left="-3357" w:hanging="540"/>
      </w:pPr>
      <w:rPr>
        <w:vertAlign w:val="baseline"/>
      </w:rPr>
    </w:lvl>
    <w:lvl w:ilvl="1">
      <w:start w:val="1"/>
      <w:numFmt w:val="decimal"/>
      <w:lvlText w:val="%1.%2."/>
      <w:lvlJc w:val="left"/>
      <w:pPr>
        <w:ind w:left="-3073" w:hanging="540"/>
      </w:pPr>
      <w:rPr>
        <w:vertAlign w:val="baseline"/>
      </w:rPr>
    </w:lvl>
    <w:lvl w:ilvl="2">
      <w:start w:val="1"/>
      <w:numFmt w:val="decimal"/>
      <w:lvlText w:val="%1.%2.%3."/>
      <w:lvlJc w:val="left"/>
      <w:pPr>
        <w:ind w:left="-2185" w:hanging="720"/>
      </w:pPr>
      <w:rPr>
        <w:vertAlign w:val="baseline"/>
      </w:rPr>
    </w:lvl>
    <w:lvl w:ilvl="3">
      <w:start w:val="1"/>
      <w:numFmt w:val="decimal"/>
      <w:lvlText w:val="%1.%2.%3.%4."/>
      <w:lvlJc w:val="left"/>
      <w:pPr>
        <w:ind w:left="-1689" w:hanging="720"/>
      </w:pPr>
      <w:rPr>
        <w:vertAlign w:val="baseline"/>
      </w:rPr>
    </w:lvl>
    <w:lvl w:ilvl="4">
      <w:start w:val="1"/>
      <w:numFmt w:val="decimal"/>
      <w:lvlText w:val="%1.%2.%3.%4.%5."/>
      <w:lvlJc w:val="left"/>
      <w:pPr>
        <w:ind w:left="-833" w:hanging="1080"/>
      </w:pPr>
      <w:rPr>
        <w:vertAlign w:val="baseline"/>
      </w:rPr>
    </w:lvl>
    <w:lvl w:ilvl="5">
      <w:start w:val="1"/>
      <w:numFmt w:val="decimal"/>
      <w:lvlText w:val="%1.%2.%3.%4.%5.%6."/>
      <w:lvlJc w:val="left"/>
      <w:pPr>
        <w:ind w:left="-337" w:hanging="1080"/>
      </w:pPr>
      <w:rPr>
        <w:vertAlign w:val="baseline"/>
      </w:rPr>
    </w:lvl>
    <w:lvl w:ilvl="6">
      <w:start w:val="1"/>
      <w:numFmt w:val="decimal"/>
      <w:lvlText w:val="%1.%2.%3.%4.%5.%6.%7."/>
      <w:lvlJc w:val="left"/>
      <w:pPr>
        <w:ind w:left="519" w:hanging="1440"/>
      </w:pPr>
      <w:rPr>
        <w:vertAlign w:val="baseline"/>
      </w:rPr>
    </w:lvl>
    <w:lvl w:ilvl="7">
      <w:start w:val="1"/>
      <w:numFmt w:val="decimal"/>
      <w:lvlText w:val="%1.%2.%3.%4.%5.%6.%7.%8."/>
      <w:lvlJc w:val="left"/>
      <w:pPr>
        <w:ind w:left="1015" w:hanging="1440"/>
      </w:pPr>
      <w:rPr>
        <w:vertAlign w:val="baseline"/>
      </w:rPr>
    </w:lvl>
    <w:lvl w:ilvl="8">
      <w:start w:val="1"/>
      <w:numFmt w:val="decimal"/>
      <w:lvlText w:val="%1.%2.%3.%4.%5.%6.%7.%8.%9."/>
      <w:lvlJc w:val="left"/>
      <w:pPr>
        <w:ind w:left="1871" w:hanging="1800"/>
      </w:pPr>
      <w:rPr>
        <w:vertAlign w:val="baseline"/>
      </w:rPr>
    </w:lvl>
  </w:abstractNum>
  <w:abstractNum w:abstractNumId="1" w15:restartNumberingAfterBreak="0">
    <w:nsid w:val="070D220D"/>
    <w:multiLevelType w:val="multilevel"/>
    <w:tmpl w:val="B5F04EEC"/>
    <w:lvl w:ilvl="0">
      <w:start w:val="6"/>
      <w:numFmt w:val="decimal"/>
      <w:lvlText w:val="%1."/>
      <w:lvlJc w:val="left"/>
      <w:pPr>
        <w:ind w:left="495" w:hanging="495"/>
      </w:pPr>
      <w:rPr>
        <w:vertAlign w:val="baseline"/>
      </w:rPr>
    </w:lvl>
    <w:lvl w:ilvl="1">
      <w:start w:val="1"/>
      <w:numFmt w:val="decimal"/>
      <w:lvlText w:val="%1.%2."/>
      <w:lvlJc w:val="left"/>
      <w:pPr>
        <w:ind w:left="494" w:hanging="494"/>
      </w:pPr>
      <w:rPr>
        <w:b/>
        <w:bCs/>
        <w:vertAlign w:val="baseline"/>
      </w:rPr>
    </w:lvl>
    <w:lvl w:ilvl="2">
      <w:start w:val="3"/>
      <w:numFmt w:val="decimal"/>
      <w:lvlText w:val="%1.%2.%3."/>
      <w:lvlJc w:val="left"/>
      <w:pPr>
        <w:ind w:left="1854" w:hanging="720"/>
      </w:pPr>
      <w:rPr>
        <w:b/>
        <w:vertAlign w:val="baseline"/>
      </w:rPr>
    </w:lvl>
    <w:lvl w:ilvl="3">
      <w:start w:val="1"/>
      <w:numFmt w:val="decimal"/>
      <w:lvlText w:val="%1.%2.%3.%4."/>
      <w:lvlJc w:val="left"/>
      <w:pPr>
        <w:ind w:left="1782" w:hanging="72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2850" w:hanging="1080"/>
      </w:pPr>
      <w:rPr>
        <w:vertAlign w:val="baseline"/>
      </w:rPr>
    </w:lvl>
    <w:lvl w:ilvl="6">
      <w:start w:val="1"/>
      <w:numFmt w:val="decimal"/>
      <w:lvlText w:val="%1.%2.%3.%4.%5.%6.%7."/>
      <w:lvlJc w:val="left"/>
      <w:pPr>
        <w:ind w:left="3564" w:hanging="1440"/>
      </w:pPr>
      <w:rPr>
        <w:vertAlign w:val="baseline"/>
      </w:rPr>
    </w:lvl>
    <w:lvl w:ilvl="7">
      <w:start w:val="1"/>
      <w:numFmt w:val="decimal"/>
      <w:lvlText w:val="%1.%2.%3.%4.%5.%6.%7.%8."/>
      <w:lvlJc w:val="left"/>
      <w:pPr>
        <w:ind w:left="3918" w:hanging="1440"/>
      </w:pPr>
      <w:rPr>
        <w:vertAlign w:val="baseline"/>
      </w:rPr>
    </w:lvl>
    <w:lvl w:ilvl="8">
      <w:start w:val="1"/>
      <w:numFmt w:val="decimal"/>
      <w:lvlText w:val="%1.%2.%3.%4.%5.%6.%7.%8.%9."/>
      <w:lvlJc w:val="left"/>
      <w:pPr>
        <w:ind w:left="4632" w:hanging="1800"/>
      </w:pPr>
      <w:rPr>
        <w:vertAlign w:val="baseline"/>
      </w:rPr>
    </w:lvl>
  </w:abstractNum>
  <w:abstractNum w:abstractNumId="2" w15:restartNumberingAfterBreak="0">
    <w:nsid w:val="07AE4DB1"/>
    <w:multiLevelType w:val="multilevel"/>
    <w:tmpl w:val="7C8801BA"/>
    <w:lvl w:ilvl="0">
      <w:start w:val="1"/>
      <w:numFmt w:val="decimal"/>
      <w:lvlText w:val="%1."/>
      <w:lvlJc w:val="left"/>
      <w:pPr>
        <w:ind w:left="720" w:hanging="720"/>
      </w:pPr>
      <w:rPr>
        <w:b/>
        <w:bCs/>
        <w:vertAlign w:val="baseline"/>
      </w:rPr>
    </w:lvl>
    <w:lvl w:ilvl="1">
      <w:start w:val="1"/>
      <w:numFmt w:val="decimal"/>
      <w:lvlText w:val="%1.%2."/>
      <w:lvlJc w:val="left"/>
      <w:pPr>
        <w:ind w:left="720" w:hanging="720"/>
      </w:pPr>
      <w:rPr>
        <w:b w:val="0"/>
        <w:color w:val="000000"/>
        <w:vertAlign w:val="baseline"/>
      </w:rPr>
    </w:lvl>
    <w:lvl w:ilvl="2">
      <w:start w:val="1"/>
      <w:numFmt w:val="decimal"/>
      <w:lvlText w:val="%1.%2.%3."/>
      <w:lvlJc w:val="left"/>
      <w:pPr>
        <w:ind w:left="720" w:hanging="720"/>
      </w:pPr>
      <w:rPr>
        <w:b w:val="0"/>
        <w:i w:val="0"/>
        <w:color w:val="000000"/>
        <w:vertAlign w:val="baseline"/>
      </w:rPr>
    </w:lvl>
    <w:lvl w:ilvl="3">
      <w:start w:val="1"/>
      <w:numFmt w:val="decimal"/>
      <w:lvlText w:val="%1.%2.%3.%4."/>
      <w:lvlJc w:val="left"/>
      <w:pPr>
        <w:ind w:left="1428" w:hanging="719"/>
      </w:pPr>
      <w:rPr>
        <w:b w:val="0"/>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0C321121"/>
    <w:multiLevelType w:val="hybridMultilevel"/>
    <w:tmpl w:val="530C59FA"/>
    <w:lvl w:ilvl="0" w:tplc="01AC8052">
      <w:start w:val="202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B595D16"/>
    <w:multiLevelType w:val="multilevel"/>
    <w:tmpl w:val="D6900B86"/>
    <w:lvl w:ilvl="0">
      <w:start w:val="1"/>
      <w:numFmt w:val="decimal"/>
      <w:pStyle w:val="Heading1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tyle111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AD582A"/>
    <w:multiLevelType w:val="multilevel"/>
    <w:tmpl w:val="2AC6540C"/>
    <w:lvl w:ilvl="0">
      <w:start w:val="5"/>
      <w:numFmt w:val="decimal"/>
      <w:lvlText w:val="%1."/>
      <w:lvlJc w:val="left"/>
      <w:pPr>
        <w:ind w:left="360" w:hanging="360"/>
      </w:pPr>
      <w:rPr>
        <w:b/>
        <w:bCs/>
        <w:vertAlign w:val="baseline"/>
      </w:rPr>
    </w:lvl>
    <w:lvl w:ilvl="1">
      <w:start w:val="1"/>
      <w:numFmt w:val="decimal"/>
      <w:lvlText w:val="%1.%2."/>
      <w:lvlJc w:val="left"/>
      <w:pPr>
        <w:ind w:left="360" w:hanging="360"/>
      </w:pPr>
      <w:rPr>
        <w:b w:val="0"/>
        <w:bCs w:val="0"/>
        <w:vertAlign w:val="baseline"/>
      </w:rPr>
    </w:lvl>
    <w:lvl w:ilvl="2">
      <w:start w:val="1"/>
      <w:numFmt w:val="decimal"/>
      <w:lvlText w:val="%1.%2.%3."/>
      <w:lvlJc w:val="left"/>
      <w:pPr>
        <w:ind w:left="1570" w:hanging="720"/>
      </w:pPr>
      <w:rPr>
        <w:b/>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2780" w:hanging="1080"/>
      </w:pPr>
      <w:rPr>
        <w:vertAlign w:val="baseline"/>
      </w:rPr>
    </w:lvl>
    <w:lvl w:ilvl="5">
      <w:start w:val="1"/>
      <w:numFmt w:val="decimal"/>
      <w:lvlText w:val="%1.%2.%3.%4.%5.%6."/>
      <w:lvlJc w:val="left"/>
      <w:pPr>
        <w:ind w:left="3205" w:hanging="1080"/>
      </w:pPr>
      <w:rPr>
        <w:vertAlign w:val="baseline"/>
      </w:rPr>
    </w:lvl>
    <w:lvl w:ilvl="6">
      <w:start w:val="1"/>
      <w:numFmt w:val="decimal"/>
      <w:lvlText w:val="%1.%2.%3.%4.%5.%6.%7."/>
      <w:lvlJc w:val="left"/>
      <w:pPr>
        <w:ind w:left="3990" w:hanging="1440"/>
      </w:pPr>
      <w:rPr>
        <w:vertAlign w:val="baseline"/>
      </w:rPr>
    </w:lvl>
    <w:lvl w:ilvl="7">
      <w:start w:val="1"/>
      <w:numFmt w:val="decimal"/>
      <w:lvlText w:val="%1.%2.%3.%4.%5.%6.%7.%8."/>
      <w:lvlJc w:val="left"/>
      <w:pPr>
        <w:ind w:left="4415" w:hanging="1440"/>
      </w:pPr>
      <w:rPr>
        <w:vertAlign w:val="baseline"/>
      </w:rPr>
    </w:lvl>
    <w:lvl w:ilvl="8">
      <w:start w:val="1"/>
      <w:numFmt w:val="decimal"/>
      <w:lvlText w:val="%1.%2.%3.%4.%5.%6.%7.%8.%9."/>
      <w:lvlJc w:val="left"/>
      <w:pPr>
        <w:ind w:left="5200" w:hanging="1800"/>
      </w:pPr>
      <w:rPr>
        <w:vertAlign w:val="baseline"/>
      </w:rPr>
    </w:lvl>
  </w:abstractNum>
  <w:abstractNum w:abstractNumId="6" w15:restartNumberingAfterBreak="0">
    <w:nsid w:val="26C63F9D"/>
    <w:multiLevelType w:val="multilevel"/>
    <w:tmpl w:val="63A04AB8"/>
    <w:lvl w:ilvl="0">
      <w:start w:val="1"/>
      <w:numFmt w:val="bullet"/>
      <w:pStyle w:val="Vienkrsteksts"/>
      <w:lvlText w:val="-"/>
      <w:lvlJc w:val="left"/>
      <w:pPr>
        <w:ind w:left="720" w:hanging="360"/>
      </w:pPr>
      <w:rPr>
        <w:rFonts w:ascii="Times New Roman" w:eastAsia="Times New Roman" w:hAnsi="Times New Roman" w:cs="Times New Roman"/>
        <w:vertAlign w:val="baseline"/>
      </w:rPr>
    </w:lvl>
    <w:lvl w:ilvl="1">
      <w:start w:val="1"/>
      <w:numFmt w:val="bullet"/>
      <w:pStyle w:val="Apakpunkts"/>
      <w:lvlText w:val="o"/>
      <w:lvlJc w:val="left"/>
      <w:pPr>
        <w:ind w:left="1440" w:hanging="360"/>
      </w:pPr>
      <w:rPr>
        <w:rFonts w:ascii="Courier New" w:eastAsia="Courier New" w:hAnsi="Courier New" w:cs="Courier New"/>
        <w:vertAlign w:val="baseline"/>
      </w:rPr>
    </w:lvl>
    <w:lvl w:ilvl="2">
      <w:start w:val="1"/>
      <w:numFmt w:val="bullet"/>
      <w:pStyle w:val="ListParagraph1"/>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DE1F77"/>
    <w:multiLevelType w:val="multilevel"/>
    <w:tmpl w:val="C4EC1A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4EAD1738"/>
    <w:multiLevelType w:val="multilevel"/>
    <w:tmpl w:val="FEC6BD1A"/>
    <w:lvl w:ilvl="0">
      <w:start w:val="1"/>
      <w:numFmt w:val="lowerLetter"/>
      <w:lvlText w:val="%1)"/>
      <w:lvlJc w:val="left"/>
      <w:pPr>
        <w:ind w:left="2061" w:hanging="360"/>
      </w:pPr>
      <w:rPr>
        <w:b w:val="0"/>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abstractNum w:abstractNumId="9" w15:restartNumberingAfterBreak="0">
    <w:nsid w:val="53E1314B"/>
    <w:multiLevelType w:val="multilevel"/>
    <w:tmpl w:val="BF70A716"/>
    <w:styleLink w:val="LFO11"/>
    <w:lvl w:ilvl="0">
      <w:start w:val="1"/>
      <w:numFmt w:val="decimal"/>
      <w:lvlText w:val="%1."/>
      <w:lvlJc w:val="left"/>
      <w:pPr>
        <w:ind w:left="3272" w:hanging="720"/>
      </w:pPr>
      <w:rPr>
        <w:rFonts w:ascii="Times New Roman" w:hAnsi="Times New Roman" w:cs="Times New Roman"/>
        <w:b/>
      </w:rPr>
    </w:lvl>
    <w:lvl w:ilvl="1">
      <w:start w:val="1"/>
      <w:numFmt w:val="decimal"/>
      <w:lvlText w:val="%1.%2."/>
      <w:lvlJc w:val="left"/>
      <w:pPr>
        <w:ind w:left="720" w:hanging="720"/>
      </w:pPr>
      <w:rPr>
        <w:b w:val="0"/>
        <w:lang w:val="lv-LV"/>
      </w:rPr>
    </w:lvl>
    <w:lvl w:ilvl="2">
      <w:start w:val="1"/>
      <w:numFmt w:val="decimal"/>
      <w:lvlText w:val="%1.%2.%3."/>
      <w:lvlJc w:val="left"/>
      <w:pPr>
        <w:ind w:left="720" w:hanging="720"/>
      </w:pPr>
      <w:rPr>
        <w:rFonts w:ascii="Times New Roman" w:hAnsi="Times New Roman" w:cs="Times New Roman"/>
        <w:b w:val="0"/>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8D528A1"/>
    <w:multiLevelType w:val="multilevel"/>
    <w:tmpl w:val="B3B0DC72"/>
    <w:lvl w:ilvl="0">
      <w:start w:val="6"/>
      <w:numFmt w:val="decimal"/>
      <w:lvlText w:val="%1."/>
      <w:lvlJc w:val="left"/>
      <w:pPr>
        <w:ind w:left="495" w:hanging="495"/>
      </w:pPr>
      <w:rPr>
        <w:rFonts w:hint="default"/>
        <w:vertAlign w:val="baseline"/>
      </w:rPr>
    </w:lvl>
    <w:lvl w:ilvl="1">
      <w:start w:val="3"/>
      <w:numFmt w:val="decimal"/>
      <w:lvlText w:val="%1.%2."/>
      <w:lvlJc w:val="left"/>
      <w:pPr>
        <w:ind w:left="494" w:hanging="494"/>
      </w:pPr>
      <w:rPr>
        <w:rFonts w:hint="default"/>
        <w:b w:val="0"/>
        <w:bCs w:val="0"/>
        <w:vertAlign w:val="baseline"/>
      </w:rPr>
    </w:lvl>
    <w:lvl w:ilvl="2">
      <w:start w:val="3"/>
      <w:numFmt w:val="decimal"/>
      <w:lvlText w:val="%1.%2.%3."/>
      <w:lvlJc w:val="left"/>
      <w:pPr>
        <w:ind w:left="1854" w:hanging="720"/>
      </w:pPr>
      <w:rPr>
        <w:rFonts w:hint="default"/>
        <w:b/>
        <w:vertAlign w:val="baseline"/>
      </w:rPr>
    </w:lvl>
    <w:lvl w:ilvl="3">
      <w:start w:val="1"/>
      <w:numFmt w:val="decimal"/>
      <w:lvlText w:val="%1.%2.%3.%4."/>
      <w:lvlJc w:val="left"/>
      <w:pPr>
        <w:ind w:left="1782" w:hanging="720"/>
      </w:pPr>
      <w:rPr>
        <w:rFonts w:hint="default"/>
        <w:vertAlign w:val="baseline"/>
      </w:rPr>
    </w:lvl>
    <w:lvl w:ilvl="4">
      <w:start w:val="1"/>
      <w:numFmt w:val="decimal"/>
      <w:lvlText w:val="%1.%2.%3.%4.%5."/>
      <w:lvlJc w:val="left"/>
      <w:pPr>
        <w:ind w:left="2496" w:hanging="1080"/>
      </w:pPr>
      <w:rPr>
        <w:rFonts w:hint="default"/>
        <w:vertAlign w:val="baseline"/>
      </w:rPr>
    </w:lvl>
    <w:lvl w:ilvl="5">
      <w:start w:val="1"/>
      <w:numFmt w:val="decimal"/>
      <w:lvlText w:val="%1.%2.%3.%4.%5.%6."/>
      <w:lvlJc w:val="left"/>
      <w:pPr>
        <w:ind w:left="2850" w:hanging="1080"/>
      </w:pPr>
      <w:rPr>
        <w:rFonts w:hint="default"/>
        <w:vertAlign w:val="baseline"/>
      </w:rPr>
    </w:lvl>
    <w:lvl w:ilvl="6">
      <w:start w:val="1"/>
      <w:numFmt w:val="decimal"/>
      <w:lvlText w:val="%1.%2.%3.%4.%5.%6.%7."/>
      <w:lvlJc w:val="left"/>
      <w:pPr>
        <w:ind w:left="3564" w:hanging="1440"/>
      </w:pPr>
      <w:rPr>
        <w:rFonts w:hint="default"/>
        <w:vertAlign w:val="baseline"/>
      </w:rPr>
    </w:lvl>
    <w:lvl w:ilvl="7">
      <w:start w:val="1"/>
      <w:numFmt w:val="decimal"/>
      <w:lvlText w:val="%1.%2.%3.%4.%5.%6.%7.%8."/>
      <w:lvlJc w:val="left"/>
      <w:pPr>
        <w:ind w:left="3918" w:hanging="1440"/>
      </w:pPr>
      <w:rPr>
        <w:rFonts w:hint="default"/>
        <w:vertAlign w:val="baseline"/>
      </w:rPr>
    </w:lvl>
    <w:lvl w:ilvl="8">
      <w:start w:val="1"/>
      <w:numFmt w:val="decimal"/>
      <w:lvlText w:val="%1.%2.%3.%4.%5.%6.%7.%8.%9."/>
      <w:lvlJc w:val="left"/>
      <w:pPr>
        <w:ind w:left="4632" w:hanging="1800"/>
      </w:pPr>
      <w:rPr>
        <w:rFonts w:hint="default"/>
        <w:vertAlign w:val="baseline"/>
      </w:rPr>
    </w:lvl>
  </w:abstractNum>
  <w:abstractNum w:abstractNumId="11" w15:restartNumberingAfterBreak="0">
    <w:nsid w:val="5FA16F60"/>
    <w:multiLevelType w:val="multilevel"/>
    <w:tmpl w:val="B8505572"/>
    <w:lvl w:ilvl="0">
      <w:start w:val="6"/>
      <w:numFmt w:val="decimal"/>
      <w:lvlText w:val="%1."/>
      <w:lvlJc w:val="left"/>
      <w:pPr>
        <w:ind w:left="540" w:hanging="540"/>
      </w:pPr>
      <w:rPr>
        <w:b/>
        <w:bCs/>
        <w:vertAlign w:val="baseline"/>
      </w:rPr>
    </w:lvl>
    <w:lvl w:ilvl="1">
      <w:start w:val="5"/>
      <w:numFmt w:val="decimal"/>
      <w:lvlText w:val="%1.%2."/>
      <w:lvlJc w:val="left"/>
      <w:pPr>
        <w:ind w:left="540" w:hanging="540"/>
      </w:pPr>
      <w:rPr>
        <w:b w:val="0"/>
        <w:vertAlign w:val="baseline"/>
      </w:rPr>
    </w:lvl>
    <w:lvl w:ilvl="2">
      <w:start w:val="1"/>
      <w:numFmt w:val="decimal"/>
      <w:lvlText w:val="%1.%2.%3."/>
      <w:lvlJc w:val="left"/>
      <w:pPr>
        <w:ind w:left="1145" w:hanging="720"/>
      </w:pPr>
      <w:rPr>
        <w:vertAlign w:val="baseline"/>
      </w:rPr>
    </w:lvl>
    <w:lvl w:ilvl="3">
      <w:start w:val="1"/>
      <w:numFmt w:val="decimal"/>
      <w:lvlText w:val="%1.%2.%3.%4."/>
      <w:lvlJc w:val="left"/>
      <w:pPr>
        <w:ind w:left="2634" w:hanging="720"/>
      </w:pPr>
      <w:rPr>
        <w:vertAlign w:val="baseline"/>
      </w:rPr>
    </w:lvl>
    <w:lvl w:ilvl="4">
      <w:start w:val="1"/>
      <w:numFmt w:val="decimal"/>
      <w:lvlText w:val="%1.%2.%3.%4.%5."/>
      <w:lvlJc w:val="left"/>
      <w:pPr>
        <w:ind w:left="3632" w:hanging="1080"/>
      </w:pPr>
      <w:rPr>
        <w:vertAlign w:val="baseline"/>
      </w:rPr>
    </w:lvl>
    <w:lvl w:ilvl="5">
      <w:start w:val="1"/>
      <w:numFmt w:val="decimal"/>
      <w:lvlText w:val="%1.%2.%3.%4.%5.%6."/>
      <w:lvlJc w:val="left"/>
      <w:pPr>
        <w:ind w:left="4270" w:hanging="1080"/>
      </w:pPr>
      <w:rPr>
        <w:vertAlign w:val="baseline"/>
      </w:rPr>
    </w:lvl>
    <w:lvl w:ilvl="6">
      <w:start w:val="1"/>
      <w:numFmt w:val="decimal"/>
      <w:lvlText w:val="%1.%2.%3.%4.%5.%6.%7."/>
      <w:lvlJc w:val="left"/>
      <w:pPr>
        <w:ind w:left="5268" w:hanging="1440"/>
      </w:pPr>
      <w:rPr>
        <w:vertAlign w:val="baseline"/>
      </w:rPr>
    </w:lvl>
    <w:lvl w:ilvl="7">
      <w:start w:val="1"/>
      <w:numFmt w:val="decimal"/>
      <w:lvlText w:val="%1.%2.%3.%4.%5.%6.%7.%8."/>
      <w:lvlJc w:val="left"/>
      <w:pPr>
        <w:ind w:left="5906" w:hanging="1440"/>
      </w:pPr>
      <w:rPr>
        <w:vertAlign w:val="baseline"/>
      </w:rPr>
    </w:lvl>
    <w:lvl w:ilvl="8">
      <w:start w:val="1"/>
      <w:numFmt w:val="decimal"/>
      <w:lvlText w:val="%1.%2.%3.%4.%5.%6.%7.%8.%9."/>
      <w:lvlJc w:val="left"/>
      <w:pPr>
        <w:ind w:left="6904" w:hanging="1800"/>
      </w:pPr>
      <w:rPr>
        <w:vertAlign w:val="baseline"/>
      </w:rPr>
    </w:lvl>
  </w:abstractNum>
  <w:abstractNum w:abstractNumId="12" w15:restartNumberingAfterBreak="0">
    <w:nsid w:val="68D44F80"/>
    <w:multiLevelType w:val="multilevel"/>
    <w:tmpl w:val="301E6E12"/>
    <w:lvl w:ilvl="0">
      <w:start w:val="1"/>
      <w:numFmt w:val="decimal"/>
      <w:lvlText w:val="%1."/>
      <w:lvlJc w:val="left"/>
      <w:pPr>
        <w:ind w:left="720" w:hanging="360"/>
      </w:pPr>
      <w:rPr>
        <w:vertAlign w:val="baseline"/>
      </w:rPr>
    </w:lvl>
    <w:lvl w:ilvl="1">
      <w:start w:val="13"/>
      <w:numFmt w:val="decimal"/>
      <w:lvlText w:val="%1.%2."/>
      <w:lvlJc w:val="left"/>
      <w:pPr>
        <w:ind w:left="1269" w:hanging="840"/>
      </w:pPr>
      <w:rPr>
        <w:vertAlign w:val="baseline"/>
      </w:rPr>
    </w:lvl>
    <w:lvl w:ilvl="2">
      <w:start w:val="4"/>
      <w:numFmt w:val="decimal"/>
      <w:lvlText w:val="%1.%2.%3."/>
      <w:lvlJc w:val="left"/>
      <w:pPr>
        <w:ind w:left="1338" w:hanging="839"/>
      </w:pPr>
      <w:rPr>
        <w:vertAlign w:val="baseline"/>
      </w:rPr>
    </w:lvl>
    <w:lvl w:ilvl="3">
      <w:start w:val="1"/>
      <w:numFmt w:val="decimal"/>
      <w:lvlText w:val="%1.%2.%3.%4."/>
      <w:lvlJc w:val="left"/>
      <w:pPr>
        <w:ind w:left="8637" w:hanging="840"/>
      </w:pPr>
      <w:rPr>
        <w:color w:val="000000"/>
        <w:vertAlign w:val="baseline"/>
      </w:rPr>
    </w:lvl>
    <w:lvl w:ilvl="4">
      <w:start w:val="1"/>
      <w:numFmt w:val="decimal"/>
      <w:lvlText w:val="%1.%2.%3.%4.%5."/>
      <w:lvlJc w:val="left"/>
      <w:pPr>
        <w:ind w:left="1716" w:hanging="1080"/>
      </w:pPr>
      <w:rPr>
        <w:vertAlign w:val="baseline"/>
      </w:rPr>
    </w:lvl>
    <w:lvl w:ilvl="5">
      <w:start w:val="1"/>
      <w:numFmt w:val="decimal"/>
      <w:lvlText w:val="%1.%2.%3.%4.%5.%6."/>
      <w:lvlJc w:val="left"/>
      <w:pPr>
        <w:ind w:left="1785" w:hanging="1080"/>
      </w:pPr>
      <w:rPr>
        <w:vertAlign w:val="baseline"/>
      </w:rPr>
    </w:lvl>
    <w:lvl w:ilvl="6">
      <w:start w:val="1"/>
      <w:numFmt w:val="decimal"/>
      <w:lvlText w:val="%1.%2.%3.%4.%5.%6.%7."/>
      <w:lvlJc w:val="left"/>
      <w:pPr>
        <w:ind w:left="2214" w:hanging="1440"/>
      </w:pPr>
      <w:rPr>
        <w:vertAlign w:val="baseline"/>
      </w:rPr>
    </w:lvl>
    <w:lvl w:ilvl="7">
      <w:start w:val="1"/>
      <w:numFmt w:val="decimal"/>
      <w:lvlText w:val="%1.%2.%3.%4.%5.%6.%7.%8."/>
      <w:lvlJc w:val="left"/>
      <w:pPr>
        <w:ind w:left="2283" w:hanging="1440"/>
      </w:pPr>
      <w:rPr>
        <w:vertAlign w:val="baseline"/>
      </w:rPr>
    </w:lvl>
    <w:lvl w:ilvl="8">
      <w:start w:val="1"/>
      <w:numFmt w:val="decimal"/>
      <w:lvlText w:val="%1.%2.%3.%4.%5.%6.%7.%8.%9."/>
      <w:lvlJc w:val="left"/>
      <w:pPr>
        <w:ind w:left="2712" w:hanging="1800"/>
      </w:pPr>
      <w:rPr>
        <w:vertAlign w:val="baseline"/>
      </w:rPr>
    </w:lvl>
  </w:abstractNum>
  <w:abstractNum w:abstractNumId="13" w15:restartNumberingAfterBreak="0">
    <w:nsid w:val="6B920F9A"/>
    <w:multiLevelType w:val="multilevel"/>
    <w:tmpl w:val="B5F04EEC"/>
    <w:lvl w:ilvl="0">
      <w:start w:val="6"/>
      <w:numFmt w:val="decimal"/>
      <w:lvlText w:val="%1."/>
      <w:lvlJc w:val="left"/>
      <w:pPr>
        <w:ind w:left="495" w:hanging="495"/>
      </w:pPr>
      <w:rPr>
        <w:vertAlign w:val="baseline"/>
      </w:rPr>
    </w:lvl>
    <w:lvl w:ilvl="1">
      <w:start w:val="1"/>
      <w:numFmt w:val="decimal"/>
      <w:lvlText w:val="%1.%2."/>
      <w:lvlJc w:val="left"/>
      <w:pPr>
        <w:ind w:left="494" w:hanging="494"/>
      </w:pPr>
      <w:rPr>
        <w:b/>
        <w:bCs/>
        <w:vertAlign w:val="baseline"/>
      </w:rPr>
    </w:lvl>
    <w:lvl w:ilvl="2">
      <w:start w:val="3"/>
      <w:numFmt w:val="decimal"/>
      <w:lvlText w:val="%1.%2.%3."/>
      <w:lvlJc w:val="left"/>
      <w:pPr>
        <w:ind w:left="1854" w:hanging="720"/>
      </w:pPr>
      <w:rPr>
        <w:b/>
        <w:vertAlign w:val="baseline"/>
      </w:rPr>
    </w:lvl>
    <w:lvl w:ilvl="3">
      <w:start w:val="1"/>
      <w:numFmt w:val="decimal"/>
      <w:lvlText w:val="%1.%2.%3.%4."/>
      <w:lvlJc w:val="left"/>
      <w:pPr>
        <w:ind w:left="1782" w:hanging="72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2850" w:hanging="1080"/>
      </w:pPr>
      <w:rPr>
        <w:vertAlign w:val="baseline"/>
      </w:rPr>
    </w:lvl>
    <w:lvl w:ilvl="6">
      <w:start w:val="1"/>
      <w:numFmt w:val="decimal"/>
      <w:lvlText w:val="%1.%2.%3.%4.%5.%6.%7."/>
      <w:lvlJc w:val="left"/>
      <w:pPr>
        <w:ind w:left="3564" w:hanging="1440"/>
      </w:pPr>
      <w:rPr>
        <w:vertAlign w:val="baseline"/>
      </w:rPr>
    </w:lvl>
    <w:lvl w:ilvl="7">
      <w:start w:val="1"/>
      <w:numFmt w:val="decimal"/>
      <w:lvlText w:val="%1.%2.%3.%4.%5.%6.%7.%8."/>
      <w:lvlJc w:val="left"/>
      <w:pPr>
        <w:ind w:left="3918" w:hanging="1440"/>
      </w:pPr>
      <w:rPr>
        <w:vertAlign w:val="baseline"/>
      </w:rPr>
    </w:lvl>
    <w:lvl w:ilvl="8">
      <w:start w:val="1"/>
      <w:numFmt w:val="decimal"/>
      <w:lvlText w:val="%1.%2.%3.%4.%5.%6.%7.%8.%9."/>
      <w:lvlJc w:val="left"/>
      <w:pPr>
        <w:ind w:left="4632" w:hanging="1800"/>
      </w:pPr>
      <w:rPr>
        <w:vertAlign w:val="baseline"/>
      </w:rPr>
    </w:lvl>
  </w:abstractNum>
  <w:abstractNum w:abstractNumId="14" w15:restartNumberingAfterBreak="0">
    <w:nsid w:val="6F183C06"/>
    <w:multiLevelType w:val="multilevel"/>
    <w:tmpl w:val="CD5E0658"/>
    <w:lvl w:ilvl="0">
      <w:start w:val="8"/>
      <w:numFmt w:val="decimal"/>
      <w:lvlText w:val="%1."/>
      <w:lvlJc w:val="left"/>
      <w:pPr>
        <w:ind w:left="360" w:hanging="360"/>
      </w:pPr>
      <w:rPr>
        <w:b/>
        <w:vertAlign w:val="baseline"/>
      </w:rPr>
    </w:lvl>
    <w:lvl w:ilvl="1">
      <w:start w:val="1"/>
      <w:numFmt w:val="decimal"/>
      <w:lvlText w:val="%1.%2."/>
      <w:lvlJc w:val="left"/>
      <w:pPr>
        <w:ind w:left="786" w:hanging="360"/>
      </w:pPr>
      <w:rPr>
        <w:b w:val="0"/>
        <w:vertAlign w:val="baseline"/>
      </w:rPr>
    </w:lvl>
    <w:lvl w:ilvl="2">
      <w:start w:val="1"/>
      <w:numFmt w:val="decimal"/>
      <w:lvlText w:val="%1.%2.%3."/>
      <w:lvlJc w:val="left"/>
      <w:pPr>
        <w:ind w:left="1572" w:hanging="720"/>
      </w:pPr>
      <w:rPr>
        <w:b w:val="0"/>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5" w15:restartNumberingAfterBreak="0">
    <w:nsid w:val="75744688"/>
    <w:multiLevelType w:val="multilevel"/>
    <w:tmpl w:val="23060D24"/>
    <w:lvl w:ilvl="0">
      <w:start w:val="9"/>
      <w:numFmt w:val="decimal"/>
      <w:lvlText w:val="%1."/>
      <w:lvlJc w:val="left"/>
      <w:pPr>
        <w:ind w:left="360" w:hanging="360"/>
      </w:pPr>
      <w:rPr>
        <w:b/>
        <w:bCs/>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146" w:hanging="720"/>
      </w:pPr>
      <w:rPr>
        <w:b w:val="0"/>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6" w15:restartNumberingAfterBreak="0">
    <w:nsid w:val="7CED7286"/>
    <w:multiLevelType w:val="multilevel"/>
    <w:tmpl w:val="96EA375E"/>
    <w:lvl w:ilvl="0">
      <w:start w:val="1"/>
      <w:numFmt w:val="lowerLetter"/>
      <w:lvlText w:val="%1)"/>
      <w:lvlJc w:val="left"/>
      <w:pPr>
        <w:ind w:left="2061" w:hanging="360"/>
      </w:pPr>
      <w:rPr>
        <w:b w:val="0"/>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num w:numId="1" w16cid:durableId="1783838680">
    <w:abstractNumId w:val="6"/>
  </w:num>
  <w:num w:numId="2" w16cid:durableId="1110861063">
    <w:abstractNumId w:val="14"/>
  </w:num>
  <w:num w:numId="3" w16cid:durableId="371196796">
    <w:abstractNumId w:val="11"/>
  </w:num>
  <w:num w:numId="4" w16cid:durableId="1724788363">
    <w:abstractNumId w:val="16"/>
  </w:num>
  <w:num w:numId="5" w16cid:durableId="836532747">
    <w:abstractNumId w:val="8"/>
  </w:num>
  <w:num w:numId="6" w16cid:durableId="595093748">
    <w:abstractNumId w:val="1"/>
  </w:num>
  <w:num w:numId="7" w16cid:durableId="57943636">
    <w:abstractNumId w:val="5"/>
  </w:num>
  <w:num w:numId="8" w16cid:durableId="516651953">
    <w:abstractNumId w:val="0"/>
  </w:num>
  <w:num w:numId="9" w16cid:durableId="400635330">
    <w:abstractNumId w:val="12"/>
  </w:num>
  <w:num w:numId="10" w16cid:durableId="326596926">
    <w:abstractNumId w:val="2"/>
  </w:num>
  <w:num w:numId="11" w16cid:durableId="1408304589">
    <w:abstractNumId w:val="15"/>
  </w:num>
  <w:num w:numId="12" w16cid:durableId="1739941765">
    <w:abstractNumId w:val="4"/>
  </w:num>
  <w:num w:numId="13" w16cid:durableId="1810630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31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2087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7930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2634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5088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5232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7242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631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1713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3814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1888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0233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3102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1449066">
    <w:abstractNumId w:val="3"/>
  </w:num>
  <w:num w:numId="28" w16cid:durableId="687367395">
    <w:abstractNumId w:val="13"/>
  </w:num>
  <w:num w:numId="29" w16cid:durableId="2019232310">
    <w:abstractNumId w:val="10"/>
  </w:num>
  <w:num w:numId="30" w16cid:durableId="425737639">
    <w:abstractNumId w:val="9"/>
  </w:num>
  <w:num w:numId="31" w16cid:durableId="1060859067">
    <w:abstractNumId w:val="9"/>
    <w:lvlOverride w:ilvl="0">
      <w:startOverride w:val="1"/>
      <w:lvl w:ilvl="0">
        <w:start w:val="1"/>
        <w:numFmt w:val="decimal"/>
        <w:lvlText w:val=""/>
        <w:lvlJc w:val="left"/>
        <w:pPr>
          <w:ind w:left="0" w:firstLine="0"/>
        </w:pPr>
        <w:rPr>
          <w:rFonts w:ascii="Times New Roman" w:hAnsi="Times New Roman" w:cs="Times New Roman"/>
          <w:b/>
        </w:rPr>
      </w:lvl>
    </w:lvlOverride>
    <w:lvlOverride w:ilvl="1">
      <w:startOverride w:val="1"/>
      <w:lvl w:ilvl="1">
        <w:start w:val="1"/>
        <w:numFmt w:val="decimal"/>
        <w:lvlText w:val="%1.%2."/>
        <w:lvlJc w:val="left"/>
        <w:pPr>
          <w:ind w:left="720" w:hanging="720"/>
        </w:pPr>
        <w:rPr>
          <w:rFonts w:ascii="Times New Roman" w:hAnsi="Times New Roman" w:cs="Times New Roman" w:hint="default"/>
          <w:b w:val="0"/>
          <w:sz w:val="24"/>
          <w:szCs w:val="24"/>
          <w:lang w:val="lv-LV"/>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CC"/>
    <w:rsid w:val="00017416"/>
    <w:rsid w:val="000265EF"/>
    <w:rsid w:val="00026B50"/>
    <w:rsid w:val="00027984"/>
    <w:rsid w:val="00035EE7"/>
    <w:rsid w:val="00040374"/>
    <w:rsid w:val="000417FC"/>
    <w:rsid w:val="00045FA2"/>
    <w:rsid w:val="00051E1C"/>
    <w:rsid w:val="00061B7D"/>
    <w:rsid w:val="00077E47"/>
    <w:rsid w:val="000804C6"/>
    <w:rsid w:val="000873DF"/>
    <w:rsid w:val="000A0F3D"/>
    <w:rsid w:val="000A601B"/>
    <w:rsid w:val="000A74B0"/>
    <w:rsid w:val="000D0002"/>
    <w:rsid w:val="000D7408"/>
    <w:rsid w:val="000E4E38"/>
    <w:rsid w:val="000F0007"/>
    <w:rsid w:val="000F38B8"/>
    <w:rsid w:val="000F5540"/>
    <w:rsid w:val="000F6285"/>
    <w:rsid w:val="000F7C07"/>
    <w:rsid w:val="0010043D"/>
    <w:rsid w:val="0010795A"/>
    <w:rsid w:val="001263BE"/>
    <w:rsid w:val="00140B69"/>
    <w:rsid w:val="00141B9B"/>
    <w:rsid w:val="00151329"/>
    <w:rsid w:val="00153D76"/>
    <w:rsid w:val="00154BD3"/>
    <w:rsid w:val="00163C1E"/>
    <w:rsid w:val="00167270"/>
    <w:rsid w:val="00184004"/>
    <w:rsid w:val="00187A85"/>
    <w:rsid w:val="00187CBE"/>
    <w:rsid w:val="00196CE1"/>
    <w:rsid w:val="001A4F76"/>
    <w:rsid w:val="001A54FF"/>
    <w:rsid w:val="001B29DC"/>
    <w:rsid w:val="001B54DF"/>
    <w:rsid w:val="001B5C97"/>
    <w:rsid w:val="001D5425"/>
    <w:rsid w:val="001D7291"/>
    <w:rsid w:val="001E3500"/>
    <w:rsid w:val="001E42DF"/>
    <w:rsid w:val="001E48B8"/>
    <w:rsid w:val="001F13F1"/>
    <w:rsid w:val="001F2AB6"/>
    <w:rsid w:val="001F74C6"/>
    <w:rsid w:val="002306D6"/>
    <w:rsid w:val="00244BA9"/>
    <w:rsid w:val="00261377"/>
    <w:rsid w:val="00261F5A"/>
    <w:rsid w:val="00271A9D"/>
    <w:rsid w:val="00273BEC"/>
    <w:rsid w:val="00275D77"/>
    <w:rsid w:val="00275E5D"/>
    <w:rsid w:val="00282801"/>
    <w:rsid w:val="00287AA7"/>
    <w:rsid w:val="002A4AAC"/>
    <w:rsid w:val="002B33DE"/>
    <w:rsid w:val="002C0C61"/>
    <w:rsid w:val="002C1602"/>
    <w:rsid w:val="002D71DD"/>
    <w:rsid w:val="002F51EB"/>
    <w:rsid w:val="00315559"/>
    <w:rsid w:val="00320C8C"/>
    <w:rsid w:val="00320F3B"/>
    <w:rsid w:val="00322947"/>
    <w:rsid w:val="00323375"/>
    <w:rsid w:val="00324142"/>
    <w:rsid w:val="003456F1"/>
    <w:rsid w:val="00374CF5"/>
    <w:rsid w:val="00381AD9"/>
    <w:rsid w:val="00385BD6"/>
    <w:rsid w:val="00393726"/>
    <w:rsid w:val="003B388B"/>
    <w:rsid w:val="003B521D"/>
    <w:rsid w:val="003C0DEF"/>
    <w:rsid w:val="003C1791"/>
    <w:rsid w:val="003C17BE"/>
    <w:rsid w:val="003C6B19"/>
    <w:rsid w:val="003D0A30"/>
    <w:rsid w:val="003E0CC8"/>
    <w:rsid w:val="003F0470"/>
    <w:rsid w:val="003F065E"/>
    <w:rsid w:val="003F2279"/>
    <w:rsid w:val="00443464"/>
    <w:rsid w:val="00455529"/>
    <w:rsid w:val="00465F5B"/>
    <w:rsid w:val="004711A9"/>
    <w:rsid w:val="00483798"/>
    <w:rsid w:val="004921B1"/>
    <w:rsid w:val="004A05BF"/>
    <w:rsid w:val="004A0ADC"/>
    <w:rsid w:val="004A398D"/>
    <w:rsid w:val="004A41A1"/>
    <w:rsid w:val="004C64F9"/>
    <w:rsid w:val="004D2FC6"/>
    <w:rsid w:val="00505AC8"/>
    <w:rsid w:val="0052712E"/>
    <w:rsid w:val="0053080C"/>
    <w:rsid w:val="00532E4C"/>
    <w:rsid w:val="00540138"/>
    <w:rsid w:val="00543734"/>
    <w:rsid w:val="00550988"/>
    <w:rsid w:val="00555648"/>
    <w:rsid w:val="00566A1C"/>
    <w:rsid w:val="00570198"/>
    <w:rsid w:val="005742EC"/>
    <w:rsid w:val="00580EB5"/>
    <w:rsid w:val="00585896"/>
    <w:rsid w:val="005871CD"/>
    <w:rsid w:val="00591770"/>
    <w:rsid w:val="00593EC6"/>
    <w:rsid w:val="005A1415"/>
    <w:rsid w:val="005A31C0"/>
    <w:rsid w:val="005A6174"/>
    <w:rsid w:val="005A662D"/>
    <w:rsid w:val="005B23EB"/>
    <w:rsid w:val="005B3D22"/>
    <w:rsid w:val="005C3368"/>
    <w:rsid w:val="005D1835"/>
    <w:rsid w:val="005E680A"/>
    <w:rsid w:val="00604B5B"/>
    <w:rsid w:val="00612467"/>
    <w:rsid w:val="00626DCE"/>
    <w:rsid w:val="006359F5"/>
    <w:rsid w:val="00643038"/>
    <w:rsid w:val="006B0B9D"/>
    <w:rsid w:val="006B2589"/>
    <w:rsid w:val="006B7DF8"/>
    <w:rsid w:val="006C2E1F"/>
    <w:rsid w:val="006C5D4D"/>
    <w:rsid w:val="006D190E"/>
    <w:rsid w:val="006E213B"/>
    <w:rsid w:val="006F0514"/>
    <w:rsid w:val="00700320"/>
    <w:rsid w:val="0070345B"/>
    <w:rsid w:val="00711742"/>
    <w:rsid w:val="00712ED2"/>
    <w:rsid w:val="00721907"/>
    <w:rsid w:val="00727B85"/>
    <w:rsid w:val="00742CD4"/>
    <w:rsid w:val="00776049"/>
    <w:rsid w:val="00776936"/>
    <w:rsid w:val="007769A9"/>
    <w:rsid w:val="00783217"/>
    <w:rsid w:val="00783EA8"/>
    <w:rsid w:val="007927A2"/>
    <w:rsid w:val="007A038E"/>
    <w:rsid w:val="007B2EE0"/>
    <w:rsid w:val="007C3DCA"/>
    <w:rsid w:val="007D349F"/>
    <w:rsid w:val="007D34BC"/>
    <w:rsid w:val="007F51BB"/>
    <w:rsid w:val="007F55A3"/>
    <w:rsid w:val="008101D2"/>
    <w:rsid w:val="0082021E"/>
    <w:rsid w:val="00824DC0"/>
    <w:rsid w:val="00845051"/>
    <w:rsid w:val="008507A2"/>
    <w:rsid w:val="008651DA"/>
    <w:rsid w:val="00880840"/>
    <w:rsid w:val="0088697B"/>
    <w:rsid w:val="008A3F56"/>
    <w:rsid w:val="008B7636"/>
    <w:rsid w:val="008D226C"/>
    <w:rsid w:val="008D22B9"/>
    <w:rsid w:val="008E7BD7"/>
    <w:rsid w:val="009045F0"/>
    <w:rsid w:val="0091141B"/>
    <w:rsid w:val="009117F8"/>
    <w:rsid w:val="00911DAE"/>
    <w:rsid w:val="00912832"/>
    <w:rsid w:val="00914BE2"/>
    <w:rsid w:val="00926EF1"/>
    <w:rsid w:val="009366F6"/>
    <w:rsid w:val="00951C14"/>
    <w:rsid w:val="00954791"/>
    <w:rsid w:val="009763FF"/>
    <w:rsid w:val="009A5204"/>
    <w:rsid w:val="009A62C3"/>
    <w:rsid w:val="009A78D8"/>
    <w:rsid w:val="009C06B7"/>
    <w:rsid w:val="009D4E6C"/>
    <w:rsid w:val="009E6D20"/>
    <w:rsid w:val="009F0695"/>
    <w:rsid w:val="00A01685"/>
    <w:rsid w:val="00A04374"/>
    <w:rsid w:val="00A16786"/>
    <w:rsid w:val="00A201CB"/>
    <w:rsid w:val="00A226B6"/>
    <w:rsid w:val="00A35497"/>
    <w:rsid w:val="00A52AAE"/>
    <w:rsid w:val="00A5723E"/>
    <w:rsid w:val="00A62E1C"/>
    <w:rsid w:val="00A74C53"/>
    <w:rsid w:val="00A91F6E"/>
    <w:rsid w:val="00A93AC4"/>
    <w:rsid w:val="00A9544E"/>
    <w:rsid w:val="00AA2FCA"/>
    <w:rsid w:val="00AB1F2E"/>
    <w:rsid w:val="00AB4632"/>
    <w:rsid w:val="00AC15A1"/>
    <w:rsid w:val="00AC1BB1"/>
    <w:rsid w:val="00AC1E34"/>
    <w:rsid w:val="00AD1D09"/>
    <w:rsid w:val="00AF605C"/>
    <w:rsid w:val="00B020DA"/>
    <w:rsid w:val="00B075A7"/>
    <w:rsid w:val="00B26602"/>
    <w:rsid w:val="00B400F9"/>
    <w:rsid w:val="00B42BAA"/>
    <w:rsid w:val="00B535D3"/>
    <w:rsid w:val="00B575FE"/>
    <w:rsid w:val="00B67B09"/>
    <w:rsid w:val="00B724B1"/>
    <w:rsid w:val="00B76A4A"/>
    <w:rsid w:val="00B7700B"/>
    <w:rsid w:val="00B801BE"/>
    <w:rsid w:val="00B84D30"/>
    <w:rsid w:val="00B97161"/>
    <w:rsid w:val="00BA75EC"/>
    <w:rsid w:val="00BB0D04"/>
    <w:rsid w:val="00BE4A8A"/>
    <w:rsid w:val="00BF2B92"/>
    <w:rsid w:val="00C025B3"/>
    <w:rsid w:val="00C0603D"/>
    <w:rsid w:val="00C07F5D"/>
    <w:rsid w:val="00C115C6"/>
    <w:rsid w:val="00C145FF"/>
    <w:rsid w:val="00C2587F"/>
    <w:rsid w:val="00C34873"/>
    <w:rsid w:val="00C36E17"/>
    <w:rsid w:val="00C42FC4"/>
    <w:rsid w:val="00C43438"/>
    <w:rsid w:val="00C61857"/>
    <w:rsid w:val="00C67D88"/>
    <w:rsid w:val="00C74B10"/>
    <w:rsid w:val="00CA5E9A"/>
    <w:rsid w:val="00CC0725"/>
    <w:rsid w:val="00CC2CBF"/>
    <w:rsid w:val="00CD031C"/>
    <w:rsid w:val="00CD4758"/>
    <w:rsid w:val="00CD4AD5"/>
    <w:rsid w:val="00CE1116"/>
    <w:rsid w:val="00CE1FE7"/>
    <w:rsid w:val="00CF6328"/>
    <w:rsid w:val="00D01502"/>
    <w:rsid w:val="00D0558E"/>
    <w:rsid w:val="00D055CB"/>
    <w:rsid w:val="00D07A15"/>
    <w:rsid w:val="00D12F5A"/>
    <w:rsid w:val="00D147C9"/>
    <w:rsid w:val="00D1740A"/>
    <w:rsid w:val="00D256FE"/>
    <w:rsid w:val="00D328D8"/>
    <w:rsid w:val="00D62D66"/>
    <w:rsid w:val="00D65044"/>
    <w:rsid w:val="00D725E6"/>
    <w:rsid w:val="00D75A02"/>
    <w:rsid w:val="00D93E3C"/>
    <w:rsid w:val="00DA1A13"/>
    <w:rsid w:val="00DA70DC"/>
    <w:rsid w:val="00DA73C1"/>
    <w:rsid w:val="00DB1D12"/>
    <w:rsid w:val="00DB5C14"/>
    <w:rsid w:val="00DB71FD"/>
    <w:rsid w:val="00DC38B4"/>
    <w:rsid w:val="00DC53F2"/>
    <w:rsid w:val="00DC62BD"/>
    <w:rsid w:val="00DE3395"/>
    <w:rsid w:val="00DE6177"/>
    <w:rsid w:val="00E03C04"/>
    <w:rsid w:val="00E21057"/>
    <w:rsid w:val="00E35B76"/>
    <w:rsid w:val="00E63538"/>
    <w:rsid w:val="00E74AFA"/>
    <w:rsid w:val="00E80217"/>
    <w:rsid w:val="00E8133D"/>
    <w:rsid w:val="00E85160"/>
    <w:rsid w:val="00E97501"/>
    <w:rsid w:val="00EA1924"/>
    <w:rsid w:val="00EA4B2D"/>
    <w:rsid w:val="00EB0CAB"/>
    <w:rsid w:val="00EC71FC"/>
    <w:rsid w:val="00ED1936"/>
    <w:rsid w:val="00ED62C7"/>
    <w:rsid w:val="00ED71CD"/>
    <w:rsid w:val="00F005CC"/>
    <w:rsid w:val="00F03362"/>
    <w:rsid w:val="00F10528"/>
    <w:rsid w:val="00F17B6B"/>
    <w:rsid w:val="00F46014"/>
    <w:rsid w:val="00F524A4"/>
    <w:rsid w:val="00F548ED"/>
    <w:rsid w:val="00F62E49"/>
    <w:rsid w:val="00F73370"/>
    <w:rsid w:val="00F90EEC"/>
    <w:rsid w:val="00FA0BE6"/>
    <w:rsid w:val="00FB000C"/>
    <w:rsid w:val="00FB1DFD"/>
    <w:rsid w:val="00FB50F0"/>
    <w:rsid w:val="00FC3250"/>
    <w:rsid w:val="00FD1B75"/>
    <w:rsid w:val="00FD7D57"/>
    <w:rsid w:val="00FE51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F1AF"/>
  <w15:docId w15:val="{F7FE006D-14FF-4DDA-9EB2-91F06DFF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4B10"/>
    <w:pPr>
      <w:suppressAutoHyphens/>
      <w:spacing w:line="1" w:lineRule="atLeast"/>
      <w:ind w:leftChars="-1" w:left="-1" w:hangingChars="1" w:hanging="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200"/>
      <w:ind w:firstLine="0"/>
      <w:jc w:val="left"/>
      <w:outlineLvl w:val="1"/>
    </w:pPr>
    <w:rPr>
      <w:rFonts w:ascii="Cambria" w:eastAsia="Times New Roman" w:hAnsi="Cambria"/>
      <w:b/>
      <w:bCs/>
      <w:color w:val="4F81BD"/>
      <w:sz w:val="26"/>
      <w:szCs w:val="2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widowControl w:val="0"/>
      <w:spacing w:before="240" w:after="60"/>
      <w:ind w:left="864" w:hanging="864"/>
      <w:jc w:val="left"/>
      <w:outlineLvl w:val="3"/>
    </w:pPr>
    <w:rPr>
      <w:b/>
      <w:bCs/>
      <w:sz w:val="28"/>
      <w:szCs w:val="28"/>
    </w:rPr>
  </w:style>
  <w:style w:type="paragraph" w:styleId="Virsraksts5">
    <w:name w:val="heading 5"/>
    <w:basedOn w:val="Parasts"/>
    <w:next w:val="Parasts"/>
    <w:uiPriority w:val="9"/>
    <w:semiHidden/>
    <w:unhideWhenUsed/>
    <w:qFormat/>
    <w:pPr>
      <w:widowControl w:val="0"/>
      <w:spacing w:before="240" w:after="60"/>
      <w:ind w:left="1008" w:hanging="1008"/>
      <w:jc w:val="left"/>
      <w:outlineLvl w:val="4"/>
    </w:pPr>
    <w:rPr>
      <w:b/>
      <w:bCs/>
      <w:i/>
      <w:iCs/>
      <w:sz w:val="26"/>
      <w:szCs w:val="26"/>
    </w:rPr>
  </w:style>
  <w:style w:type="paragraph" w:styleId="Virsraksts6">
    <w:name w:val="heading 6"/>
    <w:basedOn w:val="Parasts"/>
    <w:next w:val="Parasts"/>
    <w:uiPriority w:val="9"/>
    <w:semiHidden/>
    <w:unhideWhenUsed/>
    <w:qFormat/>
    <w:pPr>
      <w:widowControl w:val="0"/>
      <w:spacing w:before="240" w:after="60"/>
      <w:ind w:left="1152" w:hanging="1152"/>
      <w:jc w:val="left"/>
      <w:outlineLvl w:val="5"/>
    </w:pPr>
    <w:rPr>
      <w:b/>
      <w:bCs/>
      <w:sz w:val="20"/>
      <w:szCs w:val="20"/>
    </w:rPr>
  </w:style>
  <w:style w:type="paragraph" w:styleId="Virsraksts7">
    <w:name w:val="heading 7"/>
    <w:basedOn w:val="Parasts"/>
    <w:next w:val="Parasts"/>
    <w:pPr>
      <w:widowControl w:val="0"/>
      <w:spacing w:before="240" w:after="60"/>
      <w:ind w:left="1296" w:hanging="1296"/>
      <w:jc w:val="left"/>
      <w:outlineLvl w:val="6"/>
    </w:pPr>
    <w:rPr>
      <w:sz w:val="24"/>
      <w:szCs w:val="24"/>
    </w:rPr>
  </w:style>
  <w:style w:type="paragraph" w:styleId="Virsraksts8">
    <w:name w:val="heading 8"/>
    <w:basedOn w:val="Parasts"/>
    <w:next w:val="Parasts"/>
    <w:pPr>
      <w:widowControl w:val="0"/>
      <w:spacing w:before="240" w:after="60"/>
      <w:ind w:left="1440" w:hanging="1440"/>
      <w:jc w:val="left"/>
      <w:outlineLvl w:val="7"/>
    </w:pPr>
    <w:rPr>
      <w:i/>
      <w:iCs/>
      <w:sz w:val="24"/>
      <w:szCs w:val="24"/>
    </w:rPr>
  </w:style>
  <w:style w:type="paragraph" w:styleId="Virsraksts9">
    <w:name w:val="heading 9"/>
    <w:basedOn w:val="Parasts"/>
    <w:next w:val="Parasts"/>
    <w:pPr>
      <w:widowControl w:val="0"/>
      <w:spacing w:before="240" w:after="60"/>
      <w:ind w:left="1584" w:hanging="1584"/>
      <w:jc w:val="left"/>
      <w:outlineLvl w:val="8"/>
    </w:pPr>
    <w:rPr>
      <w:rFonts w:ascii="Cambria" w:hAnsi="Cambria"/>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spacing w:before="240" w:after="60" w:line="276" w:lineRule="auto"/>
      <w:ind w:firstLine="0"/>
      <w:jc w:val="center"/>
    </w:pPr>
    <w:rPr>
      <w:rFonts w:ascii="Cambria" w:eastAsia="Times New Roman" w:hAnsi="Cambria"/>
      <w:b/>
      <w:bCs/>
      <w:kern w:val="28"/>
      <w:sz w:val="32"/>
      <w:szCs w:val="32"/>
    </w:rPr>
  </w:style>
  <w:style w:type="paragraph" w:customStyle="1" w:styleId="Heading1SectionHeadingheading1Antraste1h1SectionHeadingCharheading1CharAntraste1Charh1CharH1">
    <w:name w:val="Heading 1;Section Heading;heading1;Antraste 1;h1;Section Heading Char;heading1 Char;Antraste 1 Char;h1 Char;H1"/>
    <w:basedOn w:val="Parasts"/>
    <w:next w:val="Parasts"/>
    <w:pPr>
      <w:keepNext/>
      <w:keepLines/>
      <w:spacing w:before="480"/>
      <w:ind w:firstLine="0"/>
      <w:jc w:val="left"/>
    </w:pPr>
    <w:rPr>
      <w:rFonts w:ascii="Cambria" w:eastAsia="Times New Roman" w:hAnsi="Cambria"/>
      <w:b/>
      <w:bCs/>
      <w:color w:val="365F91"/>
      <w:sz w:val="28"/>
      <w:szCs w:val="28"/>
    </w:rPr>
  </w:style>
  <w:style w:type="paragraph" w:customStyle="1" w:styleId="Heading3Char1">
    <w:name w:val="Heading 3;Char1"/>
    <w:basedOn w:val="Parasts"/>
    <w:next w:val="Parasts"/>
    <w:qFormat/>
    <w:pPr>
      <w:keepNext/>
      <w:keepLines/>
      <w:spacing w:before="200"/>
      <w:ind w:firstLine="0"/>
      <w:jc w:val="left"/>
      <w:outlineLvl w:val="2"/>
    </w:pPr>
    <w:rPr>
      <w:rFonts w:ascii="Cambria" w:eastAsia="Times New Roman" w:hAnsi="Cambria"/>
      <w:b/>
      <w:bCs/>
      <w:color w:val="4F81BD"/>
      <w:sz w:val="26"/>
      <w:szCs w:val="20"/>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eading1CharSectionHeadingChar1heading1Char1Antraste1Char1h1Char1SectionHeadingCharCharheading1CharCharAntraste1CharCharh1CharCharH1Char">
    <w:name w:val="Heading 1 Char;Section Heading Char1;heading1 Char1;Antraste 1 Char1;h1 Char1;Section Heading Char Char;heading1 Char Char;Antraste 1 Char Char;h1 Char Char;H1 Char"/>
    <w:rPr>
      <w:rFonts w:ascii="Cambria" w:eastAsia="Times New Roman" w:hAnsi="Cambria"/>
      <w:b/>
      <w:bCs/>
      <w:color w:val="365F91"/>
      <w:w w:val="100"/>
      <w:position w:val="-1"/>
      <w:sz w:val="28"/>
      <w:szCs w:val="28"/>
      <w:effect w:val="none"/>
      <w:vertAlign w:val="baseline"/>
      <w:cs w:val="0"/>
      <w:em w:val="none"/>
      <w:lang w:eastAsia="en-US"/>
    </w:rPr>
  </w:style>
  <w:style w:type="character" w:customStyle="1" w:styleId="Heading2Char">
    <w:name w:val="Heading 2 Char"/>
    <w:rPr>
      <w:rFonts w:ascii="Cambria" w:eastAsia="Times New Roman" w:hAnsi="Cambria"/>
      <w:b/>
      <w:bCs/>
      <w:color w:val="4F81BD"/>
      <w:w w:val="100"/>
      <w:position w:val="-1"/>
      <w:sz w:val="26"/>
      <w:szCs w:val="26"/>
      <w:effect w:val="none"/>
      <w:vertAlign w:val="baseline"/>
      <w:cs w:val="0"/>
      <w:em w:val="none"/>
      <w:lang w:eastAsia="en-US"/>
    </w:rPr>
  </w:style>
  <w:style w:type="character" w:customStyle="1" w:styleId="Heading3CharChar1Char">
    <w:name w:val="Heading 3 Char;Char1 Char"/>
    <w:rPr>
      <w:rFonts w:ascii="Cambria" w:eastAsia="Times New Roman" w:hAnsi="Cambria"/>
      <w:b/>
      <w:bCs/>
      <w:color w:val="4F81BD"/>
      <w:w w:val="100"/>
      <w:position w:val="-1"/>
      <w:sz w:val="26"/>
      <w:effect w:val="none"/>
      <w:vertAlign w:val="baseline"/>
      <w:cs w:val="0"/>
      <w:em w:val="none"/>
      <w:lang w:eastAsia="en-US"/>
    </w:rPr>
  </w:style>
  <w:style w:type="character" w:customStyle="1" w:styleId="Heading4Char">
    <w:name w:val="Heading 4 Char"/>
    <w:rPr>
      <w:b/>
      <w:bCs/>
      <w:w w:val="100"/>
      <w:position w:val="-1"/>
      <w:sz w:val="28"/>
      <w:szCs w:val="28"/>
      <w:effect w:val="none"/>
      <w:vertAlign w:val="baseline"/>
      <w:cs w:val="0"/>
      <w:em w:val="none"/>
      <w:lang w:eastAsia="en-US"/>
    </w:rPr>
  </w:style>
  <w:style w:type="character" w:customStyle="1" w:styleId="Heading5Char">
    <w:name w:val="Heading 5 Char"/>
    <w:rPr>
      <w:b/>
      <w:bCs/>
      <w:i/>
      <w:iCs/>
      <w:w w:val="100"/>
      <w:position w:val="-1"/>
      <w:sz w:val="26"/>
      <w:szCs w:val="26"/>
      <w:effect w:val="none"/>
      <w:vertAlign w:val="baseline"/>
      <w:cs w:val="0"/>
      <w:em w:val="none"/>
      <w:lang w:eastAsia="en-US"/>
    </w:rPr>
  </w:style>
  <w:style w:type="character" w:customStyle="1" w:styleId="Heading6Char">
    <w:name w:val="Heading 6 Char"/>
    <w:rPr>
      <w:b/>
      <w:bCs/>
      <w:w w:val="100"/>
      <w:position w:val="-1"/>
      <w:effect w:val="none"/>
      <w:vertAlign w:val="baseline"/>
      <w:cs w:val="0"/>
      <w:em w:val="none"/>
      <w:lang w:eastAsia="en-US"/>
    </w:rPr>
  </w:style>
  <w:style w:type="character" w:customStyle="1" w:styleId="Heading7Char">
    <w:name w:val="Heading 7 Char"/>
    <w:rPr>
      <w:w w:val="100"/>
      <w:position w:val="-1"/>
      <w:sz w:val="24"/>
      <w:szCs w:val="24"/>
      <w:effect w:val="none"/>
      <w:vertAlign w:val="baseline"/>
      <w:cs w:val="0"/>
      <w:em w:val="none"/>
      <w:lang w:eastAsia="en-US"/>
    </w:rPr>
  </w:style>
  <w:style w:type="character" w:customStyle="1" w:styleId="Heading8Char">
    <w:name w:val="Heading 8 Char"/>
    <w:rPr>
      <w:i/>
      <w:iCs/>
      <w:w w:val="100"/>
      <w:position w:val="-1"/>
      <w:sz w:val="24"/>
      <w:szCs w:val="24"/>
      <w:effect w:val="none"/>
      <w:vertAlign w:val="baseline"/>
      <w:cs w:val="0"/>
      <w:em w:val="none"/>
      <w:lang w:eastAsia="en-US"/>
    </w:rPr>
  </w:style>
  <w:style w:type="character" w:customStyle="1" w:styleId="Heading9Char">
    <w:name w:val="Heading 9 Char"/>
    <w:rPr>
      <w:rFonts w:ascii="Cambria" w:hAnsi="Cambria"/>
      <w:w w:val="100"/>
      <w:position w:val="-1"/>
      <w:effect w:val="none"/>
      <w:vertAlign w:val="baseline"/>
      <w:cs w:val="0"/>
      <w:em w:val="none"/>
      <w:lang w:eastAsia="en-US"/>
    </w:rPr>
  </w:style>
  <w:style w:type="paragraph" w:styleId="Galvene">
    <w:name w:val="header"/>
    <w:basedOn w:val="Parasts"/>
    <w:qFormat/>
    <w:pPr>
      <w:ind w:firstLine="0"/>
      <w:jc w:val="left"/>
    </w:pPr>
    <w:rPr>
      <w:rFonts w:ascii="Times New Roman" w:eastAsia="Times New Roman" w:hAnsi="Times New Roman"/>
      <w:sz w:val="26"/>
      <w:szCs w:val="20"/>
    </w:rPr>
  </w:style>
  <w:style w:type="character" w:customStyle="1" w:styleId="HeaderChar">
    <w:name w:val="Header Char"/>
    <w:rPr>
      <w:rFonts w:ascii="Times New Roman" w:eastAsia="Times New Roman" w:hAnsi="Times New Roman"/>
      <w:w w:val="100"/>
      <w:position w:val="-1"/>
      <w:sz w:val="26"/>
      <w:effect w:val="none"/>
      <w:vertAlign w:val="baseline"/>
      <w:cs w:val="0"/>
      <w:em w:val="none"/>
      <w:lang w:eastAsia="en-US"/>
    </w:rPr>
  </w:style>
  <w:style w:type="paragraph" w:customStyle="1" w:styleId="FooterRakstzRakstzRakstzRakstzRakstzRakstz1RakstzRakstzRakstzRakstzRakstzRakstzRakstzRakstzRakRakstzRakstzRakstzRakstzRakstzRakstzRakstzRakstzRakstzRakstzRakstzRakstzRakstzRakstzRakstz">
    <w:name w:val="Footer;Rakstz. Rakstz. Rakstz. Rakstz. Rakstz. Rakstz.1;Rakstz. Rakstz. Rakstz. Rakstz. Rakstz. Rakstz. Rakstz. Rakstz. Rak Rakstz.  Rakstz.;Rakstz. Rakstz. Rakstz. Rakstz. Rakstz. Rakstz. Rakstz. Rakstz. Rakstz. Rakstz. Rakstz. Rakstz. Rakstz."/>
    <w:basedOn w:val="Parasts"/>
    <w:qFormat/>
    <w:pPr>
      <w:ind w:firstLine="0"/>
      <w:jc w:val="left"/>
    </w:pPr>
    <w:rPr>
      <w:rFonts w:ascii="Times New Roman" w:eastAsia="Times New Roman" w:hAnsi="Times New Roman"/>
      <w:sz w:val="26"/>
      <w:szCs w:val="20"/>
    </w:rPr>
  </w:style>
  <w:style w:type="character" w:customStyle="1" w:styleId="FooterCharRakstzRakstzRakstzRakstzRakstzRakstz1CharRakstzRakstzRakstzRakstzRakstzRakstzRakstzRakstzRakRakstzRakstzChar">
    <w:name w:val="Footer Char;Rakstz. Rakstz. Rakstz. Rakstz. Rakstz. Rakstz.1 Char;Rakstz. Rakstz. Rakstz. Rakstz. Rakstz. Rakstz. Rakstz. Rakstz. Rak Rakstz.  Rakstz. Char"/>
    <w:rPr>
      <w:rFonts w:ascii="Times New Roman" w:eastAsia="Times New Roman" w:hAnsi="Times New Roman"/>
      <w:w w:val="100"/>
      <w:position w:val="-1"/>
      <w:sz w:val="26"/>
      <w:effect w:val="none"/>
      <w:vertAlign w:val="baseline"/>
      <w:cs w:val="0"/>
      <w:em w:val="none"/>
      <w:lang w:eastAsia="en-US"/>
    </w:rPr>
  </w:style>
  <w:style w:type="paragraph" w:styleId="Saturardtjavirsraksts">
    <w:name w:val="TOC Heading"/>
    <w:basedOn w:val="Heading1SectionHeadingheading1Antraste1h1SectionHeadingCharheading1CharAntraste1Charh1CharH1"/>
    <w:next w:val="Parasts"/>
    <w:qFormat/>
    <w:pPr>
      <w:spacing w:line="276" w:lineRule="auto"/>
      <w:outlineLvl w:val="9"/>
    </w:pPr>
    <w:rPr>
      <w:lang w:val="en-US" w:eastAsia="ja-JP"/>
    </w:rPr>
  </w:style>
  <w:style w:type="paragraph" w:styleId="Saturs1">
    <w:name w:val="toc 1"/>
    <w:basedOn w:val="Parasts"/>
    <w:next w:val="Parasts"/>
    <w:qFormat/>
    <w:pPr>
      <w:spacing w:after="100"/>
      <w:ind w:firstLine="0"/>
      <w:jc w:val="left"/>
    </w:pPr>
    <w:rPr>
      <w:rFonts w:ascii="Times New Roman" w:eastAsia="Times New Roman" w:hAnsi="Times New Roman"/>
      <w:sz w:val="26"/>
      <w:szCs w:val="20"/>
    </w:rPr>
  </w:style>
  <w:style w:type="character" w:styleId="Hipersaite">
    <w:name w:val="Hyperlink"/>
    <w:qFormat/>
    <w:rPr>
      <w:color w:val="0000FF"/>
      <w:w w:val="100"/>
      <w:position w:val="-1"/>
      <w:u w:val="single"/>
      <w:effect w:val="none"/>
      <w:vertAlign w:val="baseline"/>
      <w:cs w:val="0"/>
      <w:em w:val="none"/>
    </w:rPr>
  </w:style>
  <w:style w:type="paragraph" w:styleId="Balonteksts">
    <w:name w:val="Balloon Text"/>
    <w:basedOn w:val="Parasts"/>
    <w:qFormat/>
    <w:pPr>
      <w:ind w:firstLine="0"/>
      <w:jc w:val="left"/>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eastAsia="en-US"/>
    </w:rPr>
  </w:style>
  <w:style w:type="paragraph" w:customStyle="1" w:styleId="Default">
    <w:name w:val="Default"/>
    <w:uiPriority w:val="99"/>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customStyle="1" w:styleId="ListParagraphStripHPListParagraph2Syle1Normalbullet2BulletlistSaisttodokumentusaraksts">
    <w:name w:val="List Paragraph;Strip;H&amp;P List Paragraph;2;Syle 1;Normal bullet 2;Bullet list;Saistīto dokumentu saraksts"/>
    <w:basedOn w:val="Parasts"/>
    <w:pPr>
      <w:ind w:left="720" w:firstLine="0"/>
      <w:contextualSpacing/>
      <w:jc w:val="left"/>
    </w:pPr>
    <w:rPr>
      <w:rFonts w:ascii="Times New Roman" w:eastAsia="Times New Roman" w:hAnsi="Times New Roman"/>
      <w:sz w:val="26"/>
      <w:szCs w:val="20"/>
    </w:r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Parasts"/>
    <w:qFormat/>
    <w:pPr>
      <w:ind w:firstLine="0"/>
      <w:jc w:val="left"/>
    </w:pPr>
    <w:rPr>
      <w:rFonts w:ascii="Times New Roman" w:eastAsia="Times New Roman" w:hAnsi="Times New Roman"/>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lang w:eastAsia="en-US"/>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lang w:eastAsia="en-US"/>
    </w:rPr>
  </w:style>
  <w:style w:type="paragraph" w:customStyle="1" w:styleId="BodyTextbuvlaka3plainplainCharb1uvlaka31BodyTextChar1BodyTextCharCharBodyText1">
    <w:name w:val="Body Text;b;uvlaka 3;plain;plain Char;b1;uvlaka 31;Body Text Char1;Body Text Char Char;Body Text1"/>
    <w:basedOn w:val="Parasts"/>
    <w:pPr>
      <w:widowControl w:val="0"/>
      <w:spacing w:after="120"/>
      <w:ind w:firstLine="0"/>
      <w:jc w:val="left"/>
    </w:pPr>
    <w:rPr>
      <w:rFonts w:ascii="RimTimes" w:eastAsia="Times New Roman" w:hAnsi="RimTimes"/>
      <w:sz w:val="24"/>
      <w:szCs w:val="20"/>
      <w:lang w:val="en-US"/>
    </w:rPr>
  </w:style>
  <w:style w:type="character" w:customStyle="1" w:styleId="BodyTextCharbChar1uvlaka3Char1plainChar2plainCharChar1b1Char1uvlaka31Charuvlaka3CharBodyTextChar1Char1BodyTextCharCharChar1BodyText1Char1">
    <w:name w:val="Body Text Char;b Char1;uvlaka 3 Char1;plain Char2;plain Char Char1;b1 Char1;uvlaka 31 Char;uvlaka 3 Char;Body Text Char1 Char1;Body Text Char Char Char1;Body Text1 Char1"/>
    <w:rPr>
      <w:rFonts w:ascii="RimTimes" w:eastAsia="Times New Roman" w:hAnsi="RimTimes"/>
      <w:w w:val="100"/>
      <w:position w:val="-1"/>
      <w:sz w:val="24"/>
      <w:effect w:val="none"/>
      <w:vertAlign w:val="baseline"/>
      <w:cs w:val="0"/>
      <w:em w:val="none"/>
      <w:lang w:val="en-US" w:eastAsia="en-US"/>
    </w:rPr>
  </w:style>
  <w:style w:type="character" w:styleId="Izclums">
    <w:name w:val="Emphasis"/>
    <w:rPr>
      <w:i/>
      <w:iCs/>
      <w:w w:val="100"/>
      <w:position w:val="-1"/>
      <w:effect w:val="none"/>
      <w:vertAlign w:val="baseline"/>
      <w:cs w:val="0"/>
      <w:em w:val="none"/>
    </w:rPr>
  </w:style>
  <w:style w:type="paragraph" w:styleId="Beiguvresteksts">
    <w:name w:val="endnote text"/>
    <w:basedOn w:val="Parasts"/>
    <w:qFormat/>
    <w:pPr>
      <w:ind w:firstLine="0"/>
      <w:jc w:val="left"/>
    </w:pPr>
    <w:rPr>
      <w:rFonts w:ascii="Times New Roman" w:eastAsia="Times New Roman" w:hAnsi="Times New Roman"/>
      <w:sz w:val="20"/>
      <w:szCs w:val="20"/>
    </w:rPr>
  </w:style>
  <w:style w:type="character" w:customStyle="1" w:styleId="EndnoteTextChar">
    <w:name w:val="Endnote Text Char"/>
    <w:rPr>
      <w:rFonts w:ascii="Times New Roman" w:eastAsia="Times New Roman" w:hAnsi="Times New Roman"/>
      <w:w w:val="100"/>
      <w:position w:val="-1"/>
      <w:effect w:val="none"/>
      <w:vertAlign w:val="baseline"/>
      <w:cs w:val="0"/>
      <w:em w:val="none"/>
      <w:lang w:eastAsia="en-US"/>
    </w:rPr>
  </w:style>
  <w:style w:type="character" w:styleId="Beiguvresatsauce">
    <w:name w:val="endnote reference"/>
    <w:qFormat/>
    <w:rPr>
      <w:w w:val="100"/>
      <w:position w:val="-1"/>
      <w:effect w:val="none"/>
      <w:vertAlign w:val="superscript"/>
      <w:cs w:val="0"/>
      <w:em w:val="none"/>
    </w:rPr>
  </w:style>
  <w:style w:type="paragraph" w:customStyle="1" w:styleId="FootnoteTextRakstzRakstzFootnoteTextChar2CharFootnoteTextChar1Char2CharFootnoteTextCharCharCharCharFootnoteTextChar1CharCharCharCharFootnoteTextCharCharCharCharCharCharRakstzFootnoteFunoteFunoteCharCharofn">
    <w:name w:val="Footnote Text;Rakstz. Rakstz.;Footnote Text Char2 Char;Footnote Text Char1 Char2 Char;Footnote Text Char Char Char Char;Footnote Text Char1 Char Char Char Char;Footnote Text Char Char Char Char Char Char;Rakstz.;Footnote;Fußnote;Fußnote Char;Char;o;fn"/>
    <w:basedOn w:val="Parasts"/>
    <w:qFormat/>
    <w:pPr>
      <w:ind w:firstLine="0"/>
      <w:jc w:val="left"/>
    </w:pPr>
    <w:rPr>
      <w:rFonts w:ascii="Times New Roman" w:eastAsia="Times New Roman" w:hAnsi="Times New Roman"/>
      <w:sz w:val="20"/>
      <w:szCs w:val="20"/>
    </w:rPr>
  </w:style>
  <w:style w:type="character" w:customStyle="1" w:styleId="FootnoteTextCharRakstzRakstzCharFootnoteTextChar2CharCharFootnoteTextChar1Char2CharCharFootnoteTextCharCharCharCharCharFootnoteTextChar1CharCharCharCharCharFootnoteTextCharCharCharCharCharCharCharRakstzChar">
    <w:name w:val="Footnote Text Char;Rakstz. Rakstz. Char;Footnote Text Char2 Char Char;Footnote Text Char1 Char2 Char Char;Footnote Text Char Char Char Char Char;Footnote Text Char1 Char Char Char Char Char;Footnote Text Char Char Char Char Char Char Char;Rakstz. Char"/>
    <w:rPr>
      <w:rFonts w:ascii="Times New Roman" w:eastAsia="Times New Roman" w:hAnsi="Times New Roman"/>
      <w:w w:val="100"/>
      <w:position w:val="-1"/>
      <w:effect w:val="none"/>
      <w:vertAlign w:val="baseline"/>
      <w:cs w:val="0"/>
      <w:em w:val="none"/>
      <w:lang w:eastAsia="en-US"/>
    </w:rPr>
  </w:style>
  <w:style w:type="character" w:customStyle="1" w:styleId="FootnoteReferenceFootnotesymbolnumberSUPERSBVIfnrFootnotesymboFunotenzeichenFootnotesignFootnoteReferenceSuperscriptFootnotenumber-EFunotenzeichenENFootnoteReference-EFunotenzeichen-EFunotenzeichenstylishFootnoteReferen">
    <w:name w:val="Footnote Reference;Footnote symbol;number;SUPERS;BVI fnr;Footnote symboFußnotenzeichen;Footnote sign;Footnote Reference Superscript;Footnote number;-E Fußnotenzeichen;EN Footnote Reference;-E Fuﬂnotenzeichen;-E Fuûnotenzeichen;stylish;(Footnote Referen"/>
    <w:qFormat/>
    <w:rPr>
      <w:w w:val="100"/>
      <w:position w:val="-1"/>
      <w:effect w:val="none"/>
      <w:vertAlign w:val="superscript"/>
      <w:cs w:val="0"/>
      <w:em w:val="none"/>
    </w:rPr>
  </w:style>
  <w:style w:type="paragraph" w:styleId="Saturs2">
    <w:name w:val="toc 2"/>
    <w:basedOn w:val="Parasts"/>
    <w:next w:val="Parasts"/>
    <w:qFormat/>
    <w:pPr>
      <w:spacing w:after="100"/>
      <w:ind w:left="260" w:firstLine="0"/>
      <w:jc w:val="left"/>
    </w:pPr>
    <w:rPr>
      <w:rFonts w:ascii="Times New Roman" w:eastAsia="Times New Roman" w:hAnsi="Times New Roman"/>
      <w:sz w:val="26"/>
      <w:szCs w:val="20"/>
    </w:rPr>
  </w:style>
  <w:style w:type="table" w:styleId="Reatabula">
    <w:name w:val="Table Grid"/>
    <w:basedOn w:val="TableNormal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pPr>
      <w:suppressAutoHyphens w:val="0"/>
      <w:ind w:firstLine="0"/>
      <w:jc w:val="left"/>
    </w:pPr>
    <w:rPr>
      <w:rFonts w:ascii="Times New Roman" w:eastAsia="Times New Roman" w:hAnsi="Times New Roman"/>
      <w:sz w:val="24"/>
      <w:szCs w:val="24"/>
      <w:lang w:val="en-GB" w:eastAsia="ar-SA"/>
    </w:rPr>
  </w:style>
  <w:style w:type="paragraph" w:styleId="Pamatteksts2">
    <w:name w:val="Body Text 2"/>
    <w:basedOn w:val="Parasts"/>
    <w:qFormat/>
    <w:pPr>
      <w:spacing w:after="120" w:line="480" w:lineRule="auto"/>
      <w:ind w:firstLine="0"/>
      <w:jc w:val="left"/>
    </w:pPr>
    <w:rPr>
      <w:rFonts w:ascii="Times New Roman" w:eastAsia="Times New Roman" w:hAnsi="Times New Roman"/>
      <w:sz w:val="26"/>
      <w:szCs w:val="20"/>
    </w:rPr>
  </w:style>
  <w:style w:type="character" w:customStyle="1" w:styleId="BodyText2Char">
    <w:name w:val="Body Text 2 Char"/>
    <w:rPr>
      <w:rFonts w:ascii="Times New Roman" w:eastAsia="Times New Roman" w:hAnsi="Times New Roman"/>
      <w:w w:val="100"/>
      <w:position w:val="-1"/>
      <w:sz w:val="26"/>
      <w:effect w:val="none"/>
      <w:vertAlign w:val="baseline"/>
      <w:cs w:val="0"/>
      <w:em w:val="none"/>
      <w:lang w:eastAsia="en-US"/>
    </w:rPr>
  </w:style>
  <w:style w:type="character" w:customStyle="1" w:styleId="BodyText2Char2">
    <w:name w:val="Body Text 2 Char2"/>
    <w:rPr>
      <w:w w:val="100"/>
      <w:position w:val="-1"/>
      <w:sz w:val="22"/>
      <w:effect w:val="none"/>
      <w:vertAlign w:val="baseline"/>
      <w:cs w:val="0"/>
      <w:em w:val="none"/>
      <w:lang w:eastAsia="en-US"/>
    </w:rPr>
  </w:style>
  <w:style w:type="paragraph" w:customStyle="1" w:styleId="ListParagraph2">
    <w:name w:val="List Paragraph2"/>
    <w:basedOn w:val="Parasts"/>
    <w:pPr>
      <w:spacing w:after="200" w:line="276" w:lineRule="auto"/>
      <w:ind w:left="720" w:firstLine="0"/>
      <w:jc w:val="left"/>
    </w:pPr>
  </w:style>
  <w:style w:type="character" w:styleId="Izmantotahipersaite">
    <w:name w:val="FollowedHyperlink"/>
    <w:qFormat/>
    <w:rPr>
      <w:color w:val="800080"/>
      <w:w w:val="100"/>
      <w:position w:val="-1"/>
      <w:u w:val="single"/>
      <w:effect w:val="none"/>
      <w:vertAlign w:val="baseline"/>
      <w:cs w:val="0"/>
      <w:em w:val="none"/>
    </w:rPr>
  </w:style>
  <w:style w:type="paragraph" w:customStyle="1" w:styleId="naisf">
    <w:name w:val="naisf"/>
    <w:basedOn w:val="Parasts"/>
    <w:pPr>
      <w:spacing w:before="100" w:beforeAutospacing="1" w:after="100" w:afterAutospacing="1"/>
      <w:ind w:firstLine="0"/>
    </w:pPr>
    <w:rPr>
      <w:rFonts w:ascii="Times New Roman" w:eastAsia="Times New Roman" w:hAnsi="Times New Roman"/>
      <w:sz w:val="24"/>
      <w:szCs w:val="24"/>
      <w:lang w:val="en-GB"/>
    </w:rPr>
  </w:style>
  <w:style w:type="character" w:customStyle="1" w:styleId="Heading1Char1">
    <w:name w:val="Heading 1 Char1"/>
    <w:rPr>
      <w:rFonts w:ascii="Cambria" w:hAnsi="Cambria" w:cs="Times New Roman"/>
      <w:b/>
      <w:color w:val="365F91"/>
      <w:w w:val="100"/>
      <w:position w:val="-1"/>
      <w:sz w:val="28"/>
      <w:effect w:val="none"/>
      <w:vertAlign w:val="baseline"/>
      <w:cs w:val="0"/>
      <w:em w:val="none"/>
      <w:lang w:val="lv-LV"/>
    </w:rPr>
  </w:style>
  <w:style w:type="paragraph" w:customStyle="1" w:styleId="NoSpacing2">
    <w:name w:val="No Spacing2"/>
    <w:pPr>
      <w:suppressAutoHyphens/>
      <w:spacing w:line="1" w:lineRule="atLeast"/>
      <w:ind w:leftChars="-1" w:left="-1" w:hangingChars="1" w:hanging="1"/>
      <w:textDirection w:val="btLr"/>
      <w:textAlignment w:val="top"/>
      <w:outlineLvl w:val="0"/>
    </w:pPr>
    <w:rPr>
      <w:position w:val="-1"/>
      <w:lang w:eastAsia="en-US"/>
    </w:rPr>
  </w:style>
  <w:style w:type="character" w:customStyle="1" w:styleId="BodyText2Char1">
    <w:name w:val="Body Text 2 Char1"/>
    <w:rPr>
      <w:w w:val="100"/>
      <w:position w:val="-1"/>
      <w:effect w:val="none"/>
      <w:vertAlign w:val="baseline"/>
      <w:cs w:val="0"/>
      <w:em w:val="none"/>
      <w:lang w:val="lv-LV"/>
    </w:rPr>
  </w:style>
  <w:style w:type="paragraph" w:customStyle="1" w:styleId="Tahoma">
    <w:name w:val="Tahoma"/>
    <w:basedOn w:val="Paraststmeklis"/>
    <w:pPr>
      <w:suppressAutoHyphens/>
      <w:spacing w:before="280" w:after="280"/>
    </w:pPr>
    <w:rPr>
      <w:lang w:val="lv-LV"/>
    </w:rPr>
  </w:style>
  <w:style w:type="character" w:styleId="Lappusesnumurs">
    <w:name w:val="page number"/>
    <w:rPr>
      <w:w w:val="100"/>
      <w:position w:val="-1"/>
      <w:effect w:val="none"/>
      <w:vertAlign w:val="baseline"/>
      <w:cs w:val="0"/>
      <w:em w:val="none"/>
    </w:rPr>
  </w:style>
  <w:style w:type="table" w:customStyle="1" w:styleId="TableGrid1">
    <w:name w:val="Table Grid1"/>
    <w:basedOn w:val="TableNormal2"/>
    <w:next w:val="Reatab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rPr>
      <w:w w:val="100"/>
      <w:position w:val="-1"/>
      <w:sz w:val="20"/>
      <w:effect w:val="none"/>
      <w:vertAlign w:val="baseline"/>
      <w:cs w:val="0"/>
      <w:em w:val="none"/>
      <w:lang w:eastAsia="en-US"/>
    </w:rPr>
  </w:style>
  <w:style w:type="paragraph" w:customStyle="1" w:styleId="Bodynosaukumsbig">
    <w:name w:val="Body nosaukums big"/>
    <w:basedOn w:val="BodyTextbuvlaka3plainplainCharb1uvlaka31BodyTextChar1BodyTextCharCharBodyText1"/>
    <w:pPr>
      <w:widowControl/>
      <w:spacing w:before="120"/>
      <w:jc w:val="center"/>
    </w:pPr>
    <w:rPr>
      <w:rFonts w:ascii="Times New Roman" w:eastAsia="Calibri" w:hAnsi="Times New Roman"/>
      <w:b/>
      <w:bCs/>
      <w:szCs w:val="24"/>
      <w:lang w:val="lv-LV" w:eastAsia="ru-RU"/>
    </w:rPr>
  </w:style>
  <w:style w:type="paragraph" w:styleId="Tekstabloks">
    <w:name w:val="Block Text"/>
    <w:basedOn w:val="Parasts"/>
    <w:pPr>
      <w:ind w:left="-349" w:right="-746" w:hanging="11"/>
    </w:pPr>
    <w:rPr>
      <w:rFonts w:ascii="Times" w:eastAsia="Times New Roman" w:hAnsi="Times" w:cs="Times"/>
      <w:noProof/>
      <w:sz w:val="24"/>
      <w:szCs w:val="24"/>
    </w:rPr>
  </w:style>
  <w:style w:type="character" w:customStyle="1" w:styleId="Char14">
    <w:name w:val="Char14"/>
    <w:rPr>
      <w:rFonts w:ascii="Cambria" w:hAnsi="Cambria"/>
      <w:b/>
      <w:i/>
      <w:w w:val="100"/>
      <w:position w:val="-1"/>
      <w:sz w:val="28"/>
      <w:effect w:val="none"/>
      <w:vertAlign w:val="baseline"/>
      <w:cs w:val="0"/>
      <w:em w:val="none"/>
      <w:lang w:eastAsia="en-US"/>
    </w:rPr>
  </w:style>
  <w:style w:type="paragraph" w:styleId="Pamattekstaatkpe3">
    <w:name w:val="Body Text Indent 3"/>
    <w:basedOn w:val="Parasts"/>
    <w:pPr>
      <w:spacing w:after="120"/>
      <w:ind w:left="283" w:firstLine="0"/>
      <w:jc w:val="left"/>
    </w:pPr>
    <w:rPr>
      <w:sz w:val="16"/>
      <w:szCs w:val="16"/>
    </w:rPr>
  </w:style>
  <w:style w:type="character" w:customStyle="1" w:styleId="BodyTextIndent3Char">
    <w:name w:val="Body Text Indent 3 Char"/>
    <w:rPr>
      <w:w w:val="100"/>
      <w:position w:val="-1"/>
      <w:sz w:val="16"/>
      <w:szCs w:val="16"/>
      <w:effect w:val="none"/>
      <w:vertAlign w:val="baseline"/>
      <w:cs w:val="0"/>
      <w:em w:val="none"/>
      <w:lang w:eastAsia="en-US"/>
    </w:rPr>
  </w:style>
  <w:style w:type="character" w:customStyle="1" w:styleId="FootnoteCharacters">
    <w:name w:val="Footnote Characters"/>
    <w:rPr>
      <w:w w:val="100"/>
      <w:position w:val="-1"/>
      <w:effect w:val="none"/>
      <w:vertAlign w:val="superscript"/>
      <w:cs w:val="0"/>
      <w:em w:val="none"/>
    </w:rPr>
  </w:style>
  <w:style w:type="paragraph" w:customStyle="1" w:styleId="NormalWeb8">
    <w:name w:val="Normal (Web)8"/>
    <w:basedOn w:val="Parasts"/>
    <w:pPr>
      <w:spacing w:before="75" w:after="75"/>
      <w:ind w:left="225" w:right="225" w:firstLine="0"/>
      <w:jc w:val="left"/>
    </w:pPr>
    <w:rPr>
      <w:rFonts w:ascii="Times New Roman" w:eastAsia="Times New Roman" w:hAnsi="Times New Roman"/>
      <w:lang w:eastAsia="lv-LV"/>
    </w:rPr>
  </w:style>
  <w:style w:type="character" w:customStyle="1" w:styleId="colora">
    <w:name w:val="colora"/>
    <w:rPr>
      <w:w w:val="100"/>
      <w:position w:val="-1"/>
      <w:effect w:val="none"/>
      <w:vertAlign w:val="baseline"/>
      <w:cs w:val="0"/>
      <w:em w:val="none"/>
    </w:rPr>
  </w:style>
  <w:style w:type="paragraph" w:customStyle="1" w:styleId="Char">
    <w:name w:val="Char"/>
    <w:basedOn w:val="Parasts"/>
    <w:pPr>
      <w:spacing w:before="120" w:after="160" w:line="240" w:lineRule="atLeast"/>
    </w:pPr>
    <w:rPr>
      <w:rFonts w:ascii="Verdana" w:eastAsia="Times New Roman" w:hAnsi="Verdana" w:cs="Verdana"/>
      <w:sz w:val="20"/>
      <w:szCs w:val="20"/>
      <w:lang w:val="en-US"/>
    </w:rPr>
  </w:style>
  <w:style w:type="character" w:customStyle="1" w:styleId="apple-converted-space">
    <w:name w:val="apple-converted-space"/>
    <w:rPr>
      <w:w w:val="100"/>
      <w:position w:val="-1"/>
      <w:effect w:val="none"/>
      <w:vertAlign w:val="baseline"/>
      <w:cs w:val="0"/>
      <w:em w:val="none"/>
    </w:rPr>
  </w:style>
  <w:style w:type="paragraph" w:customStyle="1" w:styleId="Revision1">
    <w:name w:val="Revision1"/>
    <w:pPr>
      <w:suppressAutoHyphens/>
      <w:spacing w:line="1" w:lineRule="atLeast"/>
      <w:ind w:leftChars="-1" w:left="-1" w:hangingChars="1" w:hanging="1"/>
      <w:textDirection w:val="btLr"/>
      <w:textAlignment w:val="top"/>
      <w:outlineLvl w:val="0"/>
    </w:pPr>
    <w:rPr>
      <w:position w:val="-1"/>
      <w:lang w:eastAsia="en-US"/>
    </w:rPr>
  </w:style>
  <w:style w:type="paragraph" w:customStyle="1" w:styleId="NoSpacing1">
    <w:name w:val="No Spacing1"/>
    <w:pPr>
      <w:suppressAutoHyphens/>
      <w:spacing w:line="1" w:lineRule="atLeast"/>
      <w:ind w:leftChars="-1" w:left="-1" w:hangingChars="1" w:hanging="1"/>
      <w:textDirection w:val="btLr"/>
      <w:textAlignment w:val="top"/>
      <w:outlineLvl w:val="0"/>
    </w:pPr>
    <w:rPr>
      <w:position w:val="-1"/>
      <w:lang w:val="en-US" w:eastAsia="en-US"/>
    </w:rPr>
  </w:style>
  <w:style w:type="paragraph" w:styleId="Vienkrsteksts">
    <w:name w:val="Plain Text"/>
    <w:basedOn w:val="Parasts"/>
    <w:pPr>
      <w:numPr>
        <w:numId w:val="1"/>
      </w:numPr>
      <w:ind w:left="-1" w:firstLine="720"/>
      <w:jc w:val="left"/>
    </w:pPr>
    <w:rPr>
      <w:rFonts w:ascii="Courier New" w:eastAsia="Times New Roman" w:hAnsi="Courier New"/>
      <w:sz w:val="24"/>
      <w:szCs w:val="24"/>
      <w:lang w:val="en-GB"/>
    </w:rPr>
  </w:style>
  <w:style w:type="character" w:customStyle="1" w:styleId="PlainTextChar">
    <w:name w:val="Plain Text Char"/>
    <w:rPr>
      <w:rFonts w:ascii="Courier New" w:eastAsia="Times New Roman" w:hAnsi="Courier New"/>
      <w:w w:val="100"/>
      <w:position w:val="-1"/>
      <w:sz w:val="24"/>
      <w:szCs w:val="24"/>
      <w:effect w:val="none"/>
      <w:vertAlign w:val="baseline"/>
      <w:cs w:val="0"/>
      <w:em w:val="none"/>
      <w:lang w:val="en-GB" w:eastAsia="en-US"/>
    </w:rPr>
  </w:style>
  <w:style w:type="paragraph" w:customStyle="1" w:styleId="ListParagraph1">
    <w:name w:val="List Paragraph1"/>
    <w:basedOn w:val="Parasts"/>
    <w:pPr>
      <w:numPr>
        <w:ilvl w:val="2"/>
        <w:numId w:val="1"/>
      </w:numPr>
      <w:suppressAutoHyphens w:val="0"/>
      <w:ind w:left="720" w:firstLine="720"/>
      <w:jc w:val="left"/>
    </w:pPr>
    <w:rPr>
      <w:rFonts w:ascii="Times New Roman" w:eastAsia="Times New Roman" w:hAnsi="Times New Roman"/>
      <w:sz w:val="24"/>
      <w:szCs w:val="24"/>
      <w:lang w:val="en-GB" w:eastAsia="ar-SA"/>
    </w:rPr>
  </w:style>
  <w:style w:type="paragraph" w:customStyle="1" w:styleId="Apakpunkts">
    <w:name w:val="Apakšpunkts"/>
    <w:basedOn w:val="Parasts"/>
    <w:pPr>
      <w:numPr>
        <w:ilvl w:val="1"/>
        <w:numId w:val="1"/>
      </w:numPr>
      <w:ind w:left="-1" w:firstLine="720"/>
      <w:jc w:val="left"/>
    </w:pPr>
    <w:rPr>
      <w:rFonts w:ascii="Arial" w:hAnsi="Arial"/>
      <w:b/>
      <w:sz w:val="20"/>
      <w:szCs w:val="20"/>
      <w:lang w:eastAsia="lv-LV"/>
    </w:rPr>
  </w:style>
  <w:style w:type="character" w:customStyle="1" w:styleId="ApakpunktsChar">
    <w:name w:val="Apakšpunkts Char"/>
    <w:rPr>
      <w:rFonts w:ascii="Arial" w:hAnsi="Arial"/>
      <w:b/>
      <w:w w:val="100"/>
      <w:position w:val="-1"/>
      <w:effect w:val="none"/>
      <w:vertAlign w:val="baseline"/>
      <w:cs w:val="0"/>
      <w:em w:val="none"/>
    </w:rPr>
  </w:style>
  <w:style w:type="paragraph" w:customStyle="1" w:styleId="Paragrfs">
    <w:name w:val="Paragrāfs"/>
    <w:basedOn w:val="Parasts"/>
    <w:next w:val="Parasts"/>
    <w:pPr>
      <w:ind w:left="720" w:hanging="720"/>
    </w:pPr>
    <w:rPr>
      <w:rFonts w:ascii="Arial" w:eastAsia="Times New Roman" w:hAnsi="Arial"/>
      <w:sz w:val="20"/>
      <w:szCs w:val="24"/>
      <w:lang w:eastAsia="lv-LV"/>
    </w:rPr>
  </w:style>
  <w:style w:type="paragraph" w:customStyle="1" w:styleId="Text1">
    <w:name w:val="Text 1"/>
    <w:basedOn w:val="Parasts"/>
    <w:pPr>
      <w:spacing w:before="240" w:line="240" w:lineRule="atLeast"/>
      <w:ind w:left="567" w:firstLine="0"/>
    </w:pPr>
    <w:rPr>
      <w:rFonts w:ascii="Arial" w:eastAsia="Times New Roman" w:hAnsi="Arial"/>
      <w:sz w:val="24"/>
      <w:szCs w:val="20"/>
      <w:lang w:val="en-GB"/>
    </w:rPr>
  </w:style>
  <w:style w:type="paragraph" w:customStyle="1" w:styleId="ColorfulList-Accent11">
    <w:name w:val="Colorful List - Accent 11"/>
    <w:basedOn w:val="Parasts"/>
    <w:pPr>
      <w:spacing w:after="200" w:line="276" w:lineRule="auto"/>
      <w:ind w:left="720" w:firstLine="0"/>
      <w:contextualSpacing/>
      <w:jc w:val="left"/>
    </w:pPr>
  </w:style>
  <w:style w:type="paragraph" w:styleId="Prskatjums">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st1">
    <w:name w:val="st1"/>
    <w:rPr>
      <w:w w:val="100"/>
      <w:position w:val="-1"/>
      <w:effect w:val="none"/>
      <w:vertAlign w:val="baseline"/>
      <w:cs w:val="0"/>
      <w:em w:val="none"/>
    </w:rPr>
  </w:style>
  <w:style w:type="paragraph" w:customStyle="1" w:styleId="ColorfulList-Accent12">
    <w:name w:val="Colorful List - Accent 12"/>
    <w:basedOn w:val="Parasts"/>
    <w:pPr>
      <w:spacing w:after="200" w:line="276" w:lineRule="auto"/>
      <w:ind w:left="720" w:firstLine="0"/>
      <w:contextualSpacing/>
      <w:jc w:val="left"/>
    </w:pPr>
  </w:style>
  <w:style w:type="character" w:customStyle="1" w:styleId="tvhtmlmktable">
    <w:name w:val="tv_html mk_table"/>
    <w:rPr>
      <w:w w:val="100"/>
      <w:position w:val="-1"/>
      <w:effect w:val="none"/>
      <w:vertAlign w:val="baseline"/>
      <w:cs w:val="0"/>
      <w:em w:val="none"/>
    </w:rPr>
  </w:style>
  <w:style w:type="paragraph" w:customStyle="1" w:styleId="tv213limenis3">
    <w:name w:val="tv213 limenis3"/>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paragraph" w:customStyle="1" w:styleId="tv213tvp">
    <w:name w:val="tv213 tvp"/>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paragraph" w:customStyle="1" w:styleId="tv213limenis2">
    <w:name w:val="tv213 limenis2"/>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character" w:styleId="Izteiksmgs">
    <w:name w:val="Strong"/>
    <w:rPr>
      <w:b/>
      <w:bCs/>
      <w:w w:val="100"/>
      <w:position w:val="-1"/>
      <w:effect w:val="none"/>
      <w:vertAlign w:val="baseline"/>
      <w:cs w:val="0"/>
      <w:em w:val="none"/>
    </w:rPr>
  </w:style>
  <w:style w:type="paragraph" w:customStyle="1" w:styleId="tv213">
    <w:name w:val="tv213"/>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paragraph" w:styleId="Parakstszemobjekta">
    <w:name w:val="caption"/>
    <w:basedOn w:val="Parasts"/>
    <w:next w:val="Parasts"/>
    <w:pPr>
      <w:ind w:firstLine="0"/>
      <w:jc w:val="center"/>
    </w:pPr>
    <w:rPr>
      <w:rFonts w:ascii="Times New Roman" w:eastAsia="Times New Roman" w:hAnsi="Times New Roman"/>
      <w:sz w:val="40"/>
      <w:szCs w:val="40"/>
    </w:rPr>
  </w:style>
  <w:style w:type="paragraph" w:styleId="Bezatstarpm">
    <w:name w:val="No Spacing"/>
    <w:pPr>
      <w:suppressAutoHyphens/>
      <w:spacing w:line="1" w:lineRule="atLeast"/>
      <w:ind w:leftChars="-1" w:left="-1" w:hangingChars="1" w:hanging="1"/>
      <w:textDirection w:val="btLr"/>
      <w:textAlignment w:val="top"/>
      <w:outlineLvl w:val="0"/>
    </w:pPr>
    <w:rPr>
      <w:position w:val="-1"/>
      <w:lang w:eastAsia="en-US"/>
    </w:rPr>
  </w:style>
  <w:style w:type="character" w:customStyle="1" w:styleId="NoSpacingChar">
    <w:name w:val="No Spacing Char"/>
    <w:rPr>
      <w:w w:val="100"/>
      <w:position w:val="-1"/>
      <w:sz w:val="22"/>
      <w:szCs w:val="22"/>
      <w:effect w:val="none"/>
      <w:vertAlign w:val="baseline"/>
      <w:cs w:val="0"/>
      <w:em w:val="none"/>
      <w:lang w:eastAsia="en-US"/>
    </w:rPr>
  </w:style>
  <w:style w:type="paragraph" w:customStyle="1" w:styleId="c4">
    <w:name w:val="c4"/>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c3">
    <w:name w:val="c3"/>
    <w:rPr>
      <w:w w:val="100"/>
      <w:position w:val="-1"/>
      <w:effect w:val="none"/>
      <w:vertAlign w:val="baseline"/>
      <w:cs w:val="0"/>
      <w:em w:val="none"/>
    </w:rPr>
  </w:style>
  <w:style w:type="paragraph" w:customStyle="1" w:styleId="c11">
    <w:name w:val="c11"/>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table" w:customStyle="1" w:styleId="TableNormal20">
    <w:name w:val="Table Normal2"/>
    <w:pPr>
      <w:suppressAutoHyphens/>
      <w:spacing w:after="200" w:line="276" w:lineRule="auto"/>
      <w:ind w:leftChars="-1" w:left="-1" w:hangingChars="1" w:hanging="1"/>
      <w:textDirection w:val="btLr"/>
      <w:textAlignment w:val="top"/>
      <w:outlineLvl w:val="0"/>
    </w:pPr>
    <w:rPr>
      <w:position w:val="-1"/>
      <w:lang w:eastAsia="en-US"/>
    </w:rPr>
    <w:tblPr>
      <w:tblCellMar>
        <w:top w:w="0" w:type="dxa"/>
        <w:left w:w="100" w:type="dxa"/>
        <w:bottom w:w="0" w:type="dxa"/>
        <w:right w:w="100" w:type="dxa"/>
      </w:tblCellMar>
    </w:tblPr>
  </w:style>
  <w:style w:type="character" w:customStyle="1" w:styleId="TitleChar">
    <w:name w:val="Title Char"/>
    <w:rPr>
      <w:rFonts w:ascii="Cambria" w:eastAsia="Times New Roman" w:hAnsi="Cambria"/>
      <w:b/>
      <w:bCs/>
      <w:w w:val="100"/>
      <w:kern w:val="28"/>
      <w:position w:val="-1"/>
      <w:sz w:val="32"/>
      <w:szCs w:val="32"/>
      <w:effect w:val="none"/>
      <w:vertAlign w:val="baseline"/>
      <w:cs w:val="0"/>
      <w:em w:val="none"/>
      <w:lang w:eastAsia="en-US"/>
    </w:rPr>
  </w:style>
  <w:style w:type="paragraph" w:styleId="Apakvirsraksts">
    <w:name w:val="Subtitle"/>
    <w:basedOn w:val="Parasts"/>
    <w:next w:val="Parasts"/>
    <w:uiPriority w:val="11"/>
    <w:qFormat/>
    <w:pPr>
      <w:spacing w:after="60" w:line="276" w:lineRule="auto"/>
      <w:ind w:firstLine="0"/>
      <w:jc w:val="center"/>
    </w:pPr>
    <w:rPr>
      <w:rFonts w:ascii="Cambria" w:eastAsia="Cambria" w:hAnsi="Cambria" w:cs="Cambria"/>
    </w:rPr>
  </w:style>
  <w:style w:type="character" w:customStyle="1" w:styleId="SubtitleChar">
    <w:name w:val="Subtitle Char"/>
    <w:rPr>
      <w:rFonts w:ascii="Cambria" w:eastAsia="Times New Roman" w:hAnsi="Cambria"/>
      <w:w w:val="100"/>
      <w:position w:val="-1"/>
      <w:sz w:val="22"/>
      <w:szCs w:val="22"/>
      <w:effect w:val="none"/>
      <w:vertAlign w:val="baseline"/>
      <w:cs w:val="0"/>
      <w:em w:val="none"/>
      <w:lang w:eastAsia="en-US"/>
    </w:rPr>
  </w:style>
  <w:style w:type="paragraph" w:styleId="Citts">
    <w:name w:val="Quote"/>
    <w:basedOn w:val="Parasts"/>
    <w:next w:val="Parasts"/>
    <w:pPr>
      <w:spacing w:after="200" w:line="276" w:lineRule="auto"/>
      <w:ind w:firstLine="0"/>
      <w:jc w:val="left"/>
    </w:pPr>
    <w:rPr>
      <w:i/>
      <w:iCs/>
      <w:color w:val="000000"/>
    </w:rPr>
  </w:style>
  <w:style w:type="character" w:customStyle="1" w:styleId="QuoteChar">
    <w:name w:val="Quote Char"/>
    <w:rPr>
      <w:i/>
      <w:iCs/>
      <w:color w:val="000000"/>
      <w:w w:val="100"/>
      <w:position w:val="-1"/>
      <w:sz w:val="22"/>
      <w:szCs w:val="22"/>
      <w:effect w:val="none"/>
      <w:vertAlign w:val="baseline"/>
      <w:cs w:val="0"/>
      <w:em w:val="none"/>
      <w:lang w:eastAsia="en-US"/>
    </w:rPr>
  </w:style>
  <w:style w:type="paragraph" w:styleId="Intensvscitts">
    <w:name w:val="Intense Quote"/>
    <w:basedOn w:val="Parasts"/>
    <w:next w:val="Parasts"/>
    <w:pPr>
      <w:pBdr>
        <w:bottom w:val="single" w:sz="4" w:space="4" w:color="4F81BD"/>
      </w:pBdr>
      <w:spacing w:before="200" w:after="280" w:line="276" w:lineRule="auto"/>
      <w:ind w:left="936" w:right="936" w:firstLine="0"/>
      <w:jc w:val="left"/>
    </w:pPr>
    <w:rPr>
      <w:b/>
      <w:bCs/>
      <w:i/>
      <w:iCs/>
      <w:color w:val="4F81BD"/>
    </w:rPr>
  </w:style>
  <w:style w:type="character" w:customStyle="1" w:styleId="IntenseQuoteChar">
    <w:name w:val="Intense Quote Char"/>
    <w:rPr>
      <w:b/>
      <w:bCs/>
      <w:i/>
      <w:iCs/>
      <w:color w:val="4F81BD"/>
      <w:w w:val="100"/>
      <w:position w:val="-1"/>
      <w:sz w:val="22"/>
      <w:szCs w:val="22"/>
      <w:effect w:val="none"/>
      <w:vertAlign w:val="baseline"/>
      <w:cs w:val="0"/>
      <w:em w:val="none"/>
      <w:lang w:eastAsia="en-US"/>
    </w:rPr>
  </w:style>
  <w:style w:type="character" w:styleId="Izsmalcintsizclums">
    <w:name w:val="Subtle Emphasis"/>
    <w:rPr>
      <w:i/>
      <w:iCs/>
      <w:color w:val="808080"/>
      <w:w w:val="100"/>
      <w:position w:val="-1"/>
      <w:effect w:val="none"/>
      <w:vertAlign w:val="baseline"/>
      <w:cs w:val="0"/>
      <w:em w:val="none"/>
    </w:rPr>
  </w:style>
  <w:style w:type="character" w:styleId="Intensvsizclums">
    <w:name w:val="Intense Emphasis"/>
    <w:rPr>
      <w:b/>
      <w:bCs/>
      <w:i/>
      <w:iCs/>
      <w:color w:val="4F81BD"/>
      <w:w w:val="100"/>
      <w:position w:val="-1"/>
      <w:effect w:val="none"/>
      <w:vertAlign w:val="baseline"/>
      <w:cs w:val="0"/>
      <w:em w:val="none"/>
    </w:rPr>
  </w:style>
  <w:style w:type="character" w:styleId="Izsmalcintaatsauce">
    <w:name w:val="Subtle Reference"/>
    <w:rPr>
      <w:smallCaps/>
      <w:color w:val="C0504D"/>
      <w:w w:val="100"/>
      <w:position w:val="-1"/>
      <w:u w:val="single"/>
      <w:effect w:val="none"/>
      <w:vertAlign w:val="baseline"/>
      <w:cs w:val="0"/>
      <w:em w:val="none"/>
    </w:rPr>
  </w:style>
  <w:style w:type="character" w:styleId="Intensvaatsauce">
    <w:name w:val="Intense Reference"/>
    <w:rPr>
      <w:b/>
      <w:bCs/>
      <w:smallCaps/>
      <w:color w:val="C0504D"/>
      <w:spacing w:val="5"/>
      <w:w w:val="100"/>
      <w:position w:val="-1"/>
      <w:u w:val="single"/>
      <w:effect w:val="none"/>
      <w:vertAlign w:val="baseline"/>
      <w:cs w:val="0"/>
      <w:em w:val="none"/>
    </w:rPr>
  </w:style>
  <w:style w:type="character" w:styleId="Grmatasnosaukums">
    <w:name w:val="Book Title"/>
    <w:rPr>
      <w:b/>
      <w:bCs/>
      <w:smallCaps/>
      <w:spacing w:val="5"/>
      <w:w w:val="100"/>
      <w:position w:val="-1"/>
      <w:effect w:val="none"/>
      <w:vertAlign w:val="baseline"/>
      <w:cs w:val="0"/>
      <w:em w:val="none"/>
    </w:rPr>
  </w:style>
  <w:style w:type="paragraph" w:customStyle="1" w:styleId="StyleTabTexLItalic1">
    <w:name w:val="Style TabTex_L + Italic1"/>
    <w:basedOn w:val="Parasts"/>
    <w:pPr>
      <w:spacing w:after="200" w:line="276" w:lineRule="auto"/>
      <w:ind w:firstLine="0"/>
      <w:jc w:val="left"/>
    </w:pPr>
    <w:rPr>
      <w:i/>
      <w:iCs/>
      <w:lang w:eastAsia="lv-LV"/>
    </w:rPr>
  </w:style>
  <w:style w:type="character" w:customStyle="1" w:styleId="yiv5754281663">
    <w:name w:val="yiv5754281663"/>
    <w:rPr>
      <w:w w:val="100"/>
      <w:position w:val="-1"/>
      <w:effect w:val="none"/>
      <w:vertAlign w:val="baseline"/>
      <w:cs w:val="0"/>
      <w:em w:val="none"/>
    </w:rPr>
  </w:style>
  <w:style w:type="table" w:customStyle="1" w:styleId="TableNormal10">
    <w:name w:val="Table Normal1"/>
    <w:pPr>
      <w:suppressAutoHyphens/>
      <w:spacing w:after="200" w:line="276" w:lineRule="auto"/>
      <w:ind w:leftChars="-1" w:left="-1" w:hangingChars="1" w:hanging="1"/>
      <w:textDirection w:val="btLr"/>
      <w:textAlignment w:val="top"/>
      <w:outlineLvl w:val="0"/>
    </w:pPr>
    <w:rPr>
      <w:position w:val="-1"/>
      <w:lang w:eastAsia="en-US"/>
    </w:rPr>
    <w:tblPr>
      <w:tblCellMar>
        <w:top w:w="0" w:type="dxa"/>
        <w:left w:w="100" w:type="dxa"/>
        <w:bottom w:w="0" w:type="dxa"/>
        <w:right w:w="100" w:type="dxa"/>
      </w:tblCellMar>
    </w:tblPr>
  </w:style>
  <w:style w:type="character" w:customStyle="1" w:styleId="FontStyle21">
    <w:name w:val="Font Style21"/>
    <w:rPr>
      <w:rFonts w:ascii="Times New Roman" w:hAnsi="Times New Roman" w:cs="Times New Roman" w:hint="default"/>
      <w:w w:val="100"/>
      <w:position w:val="-1"/>
      <w:sz w:val="22"/>
      <w:szCs w:val="22"/>
      <w:effect w:val="none"/>
      <w:vertAlign w:val="baseline"/>
      <w:cs w:val="0"/>
      <w:em w:val="none"/>
    </w:rPr>
  </w:style>
  <w:style w:type="paragraph" w:customStyle="1" w:styleId="Sarakstarindkopa1">
    <w:name w:val="Saraksta rindkopa1"/>
    <w:basedOn w:val="Parasts"/>
    <w:pPr>
      <w:suppressAutoHyphens w:val="0"/>
      <w:spacing w:after="200" w:line="276" w:lineRule="auto"/>
      <w:ind w:left="720" w:firstLine="0"/>
      <w:contextualSpacing/>
      <w:jc w:val="left"/>
    </w:pPr>
    <w:rPr>
      <w:lang w:eastAsia="zh-CN"/>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eastAsia="zh-CN" w:bidi="hi-IN"/>
    </w:rPr>
  </w:style>
  <w:style w:type="paragraph" w:styleId="Saturs3">
    <w:name w:val="toc 3"/>
    <w:basedOn w:val="Parasts"/>
    <w:next w:val="Parasts"/>
    <w:qFormat/>
    <w:pPr>
      <w:spacing w:after="100"/>
      <w:ind w:left="520" w:firstLine="0"/>
      <w:jc w:val="left"/>
    </w:pPr>
    <w:rPr>
      <w:rFonts w:ascii="Times New Roman" w:eastAsia="Times New Roman" w:hAnsi="Times New Roman"/>
      <w:sz w:val="26"/>
      <w:szCs w:val="20"/>
    </w:rPr>
  </w:style>
  <w:style w:type="character" w:customStyle="1" w:styleId="BodyTextChar2bCharuvlaka3CharplainChar1plainCharCharb1Charuvlaka31Char1uvlaka3Char1BodyTextChar1CharBodyTextCharCharCharBodyText1Char">
    <w:name w:val="Body Text Char2;b Char;uvlaka 3 Char;plain Char1;plain Char Char;b1 Char;uvlaka 31 Char1;uvlaka 3 Char1;Body Text Char1 Char;Body Text Char Char Char;Body Text1 Char"/>
    <w:rPr>
      <w:rFonts w:ascii="RimTimes" w:hAnsi="RimTimes"/>
      <w:w w:val="100"/>
      <w:position w:val="-1"/>
      <w:sz w:val="24"/>
      <w:effect w:val="none"/>
      <w:vertAlign w:val="baseline"/>
      <w:cs w:val="0"/>
      <w:em w:val="none"/>
      <w:lang w:eastAsia="en-US"/>
    </w:rPr>
  </w:style>
  <w:style w:type="paragraph" w:styleId="Pamatteksts3">
    <w:name w:val="Body Text 3"/>
    <w:basedOn w:val="Parasts"/>
    <w:pPr>
      <w:spacing w:after="120"/>
      <w:ind w:firstLine="0"/>
      <w:jc w:val="left"/>
    </w:pPr>
    <w:rPr>
      <w:rFonts w:ascii="Times New Roman" w:eastAsia="Times New Roman" w:hAnsi="Times New Roman"/>
      <w:sz w:val="16"/>
      <w:szCs w:val="16"/>
    </w:rPr>
  </w:style>
  <w:style w:type="character" w:customStyle="1" w:styleId="BodyText3Char">
    <w:name w:val="Body Text 3 Char"/>
    <w:rPr>
      <w:rFonts w:ascii="Times New Roman" w:eastAsia="Times New Roman" w:hAnsi="Times New Roman"/>
      <w:w w:val="100"/>
      <w:position w:val="-1"/>
      <w:sz w:val="16"/>
      <w:szCs w:val="16"/>
      <w:effect w:val="none"/>
      <w:vertAlign w:val="baseline"/>
      <w:cs w:val="0"/>
      <w:em w:val="none"/>
      <w:lang w:eastAsia="en-US"/>
    </w:rPr>
  </w:style>
  <w:style w:type="paragraph" w:customStyle="1" w:styleId="Punkts">
    <w:name w:val="Punkts"/>
    <w:basedOn w:val="Parasts"/>
    <w:next w:val="Apakpunkts"/>
    <w:pPr>
      <w:ind w:left="851" w:hanging="851"/>
      <w:jc w:val="left"/>
    </w:pPr>
    <w:rPr>
      <w:rFonts w:ascii="Arial" w:eastAsia="Times New Roman" w:hAnsi="Arial"/>
      <w:b/>
      <w:sz w:val="20"/>
      <w:szCs w:val="20"/>
      <w:lang w:eastAsia="lv-LV"/>
    </w:rPr>
  </w:style>
  <w:style w:type="paragraph" w:customStyle="1" w:styleId="HeaderFooter">
    <w:name w:val="Header &amp; Footer"/>
    <w:pPr>
      <w:pBdr>
        <w:top w:val="nil"/>
        <w:left w:val="nil"/>
        <w:bottom w:val="nil"/>
        <w:right w:val="nil"/>
        <w:between w:val="nil"/>
        <w:bar w:val="nil"/>
      </w:pBdr>
      <w:tabs>
        <w:tab w:val="right" w:pos="9020"/>
      </w:tabs>
      <w:suppressAutoHyphens/>
      <w:spacing w:line="1" w:lineRule="atLeast"/>
      <w:ind w:leftChars="-1" w:left="-1" w:hangingChars="1" w:hanging="1"/>
      <w:textDirection w:val="btLr"/>
      <w:textAlignment w:val="top"/>
      <w:outlineLvl w:val="0"/>
    </w:pPr>
    <w:rPr>
      <w:rFonts w:ascii="Helvetica" w:eastAsia="Arial Unicode MS" w:hAnsi="Arial Unicode MS" w:cs="Arial Unicode MS"/>
      <w:color w:val="000000"/>
      <w:position w:val="-1"/>
      <w:sz w:val="24"/>
      <w:szCs w:val="24"/>
      <w:bdr w:val="nil"/>
    </w:rPr>
  </w:style>
  <w:style w:type="character" w:customStyle="1" w:styleId="Link">
    <w:name w:val="Link"/>
    <w:rPr>
      <w:color w:val="0000FF"/>
      <w:w w:val="100"/>
      <w:position w:val="-1"/>
      <w:u w:val="single" w:color="0000FF"/>
      <w:effect w:val="none"/>
      <w:vertAlign w:val="baseline"/>
      <w:cs w:val="0"/>
      <w:em w:val="none"/>
    </w:rPr>
  </w:style>
  <w:style w:type="character" w:customStyle="1" w:styleId="Hyperlink0">
    <w:name w:val="Hyperlink.0"/>
    <w:rPr>
      <w:color w:val="0000FF"/>
      <w:w w:val="100"/>
      <w:position w:val="-1"/>
      <w:u w:val="single" w:color="0000FF"/>
      <w:effect w:val="none"/>
      <w:vertAlign w:val="baseline"/>
      <w:cs w:val="0"/>
      <w:em w:val="none"/>
    </w:rPr>
  </w:style>
  <w:style w:type="paragraph" w:customStyle="1" w:styleId="atkape">
    <w:name w:val="atkape"/>
    <w:basedOn w:val="Parasts"/>
    <w:pPr>
      <w:spacing w:before="20"/>
      <w:ind w:firstLine="454"/>
      <w:jc w:val="left"/>
    </w:pPr>
    <w:rPr>
      <w:rFonts w:ascii="Times New Roman" w:eastAsia="Times New Roman" w:hAnsi="Times New Roman"/>
      <w:sz w:val="24"/>
      <w:szCs w:val="24"/>
      <w:lang w:eastAsia="lv-LV"/>
    </w:rPr>
  </w:style>
  <w:style w:type="character" w:customStyle="1" w:styleId="ListParagraphCharStripCharHPListParagraphChar2CharSyle1CharNormalbullet2CharBulletlistCharSaisttodokumentusarakstsChar">
    <w:name w:val="List Paragraph Char;Strip Char;H&amp;P List Paragraph Char;2 Char;Syle 1 Char;Normal bullet 2 Char;Bullet list Char;Saistīto dokumentu saraksts Char"/>
    <w:rPr>
      <w:rFonts w:ascii="Times New Roman" w:eastAsia="Times New Roman" w:hAnsi="Times New Roman"/>
      <w:w w:val="100"/>
      <w:position w:val="-1"/>
      <w:sz w:val="26"/>
      <w:effect w:val="none"/>
      <w:vertAlign w:val="baseline"/>
      <w:cs w:val="0"/>
      <w:em w:val="none"/>
      <w:lang w:eastAsia="en-US"/>
    </w:rPr>
  </w:style>
  <w:style w:type="table" w:customStyle="1" w:styleId="TableGrid2">
    <w:name w:val="Table Grid2"/>
    <w:basedOn w:val="TableNormal2"/>
    <w:next w:val="Reatabula"/>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
    <w:name w:val="Char Char12"/>
    <w:basedOn w:val="Parasts"/>
    <w:pPr>
      <w:spacing w:before="120" w:after="160" w:line="240" w:lineRule="atLeast"/>
    </w:pPr>
    <w:rPr>
      <w:rFonts w:ascii="Times New Roman" w:hAnsi="Times New Roman"/>
      <w:sz w:val="28"/>
      <w:szCs w:val="24"/>
      <w:lang w:val="en-US"/>
    </w:rPr>
  </w:style>
  <w:style w:type="paragraph" w:customStyle="1" w:styleId="BodyA">
    <w:name w:val="Body 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Times New Roman" w:eastAsia="Arial Unicode MS" w:hAnsi="Arial Unicode MS" w:cs="Arial Unicode MS"/>
      <w:color w:val="000000"/>
      <w:position w:val="-1"/>
      <w:sz w:val="24"/>
      <w:szCs w:val="24"/>
      <w:bdr w:val="nil"/>
      <w:lang w:val="en-US"/>
    </w:rPr>
  </w:style>
  <w:style w:type="table" w:customStyle="1" w:styleId="TableGrid3">
    <w:name w:val="Table Grid3"/>
    <w:basedOn w:val="TableNormal2"/>
    <w:next w:val="Reatabu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2"/>
    <w:next w:val="Reatabu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2"/>
    <w:next w:val="Reatabu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RakstzRakstzChar1FootnoteTextChar2CharChar1FootnoteTextChar1Char2CharChar1FootnoteTextCharCharCharCharChar1FootnoteTextChar1CharCharCharCharChar1FootnoteTextCharCharCharCharCharCharChar1oChar">
    <w:name w:val="Footnote Text Char1;Rakstz. Rakstz. Char1;Footnote Text Char2 Char Char1;Footnote Text Char1 Char2 Char Char1;Footnote Text Char Char Char Char Char1;Footnote Text Char1 Char Char Char Char Char1;Footnote Text Char Char Char Char Char Char Char1;o Char"/>
    <w:rPr>
      <w:w w:val="100"/>
      <w:position w:val="-1"/>
      <w:effect w:val="none"/>
      <w:vertAlign w:val="baseline"/>
      <w:cs w:val="0"/>
      <w:em w:val="none"/>
      <w:lang w:eastAsia="en-US"/>
    </w:rPr>
  </w:style>
  <w:style w:type="paragraph" w:customStyle="1" w:styleId="FootnoteReferneceftrefOdwoanieprzypisuFootnotesrefssRefdenotaalpieEEFNZ">
    <w:name w:val="Footnote Refernece;ftref;Odwołanie przypisu;Footnotes refss;Ref;de nota al pie;E;E FNZ"/>
    <w:basedOn w:val="Parasts"/>
    <w:next w:val="Parasts"/>
    <w:pPr>
      <w:spacing w:after="160" w:line="240" w:lineRule="atLeast"/>
      <w:ind w:firstLine="0"/>
      <w:textAlignment w:val="baseline"/>
    </w:pPr>
    <w:rPr>
      <w:sz w:val="20"/>
      <w:szCs w:val="20"/>
      <w:vertAlign w:val="superscript"/>
      <w:lang w:eastAsia="lv-LV"/>
    </w:rPr>
  </w:style>
  <w:style w:type="paragraph" w:customStyle="1" w:styleId="tabulai">
    <w:name w:val="tabulai"/>
    <w:pPr>
      <w:pBdr>
        <w:top w:val="nil"/>
        <w:left w:val="nil"/>
        <w:bottom w:val="nil"/>
        <w:right w:val="nil"/>
        <w:between w:val="nil"/>
        <w:bar w:val="nil"/>
      </w:pBdr>
      <w:spacing w:line="1" w:lineRule="atLeast"/>
      <w:ind w:leftChars="-1" w:left="-1" w:hangingChars="1" w:hanging="1"/>
      <w:textDirection w:val="btLr"/>
      <w:textAlignment w:val="top"/>
      <w:outlineLvl w:val="0"/>
    </w:pPr>
    <w:rPr>
      <w:rFonts w:ascii="Times New Roman" w:eastAsia="Arial Unicode MS" w:hAnsi="Times New Roman" w:cs="Arial Unicode MS"/>
      <w:color w:val="000000"/>
      <w:position w:val="-1"/>
      <w:sz w:val="23"/>
      <w:szCs w:val="23"/>
      <w:bdr w:val="nil"/>
      <w:lang w:val="en-US"/>
    </w:rPr>
  </w:style>
  <w:style w:type="character" w:customStyle="1" w:styleId="tabulaiChar">
    <w:name w:val="tabulai Char"/>
    <w:rPr>
      <w:rFonts w:ascii="Times New Roman" w:eastAsia="Arial Unicode MS" w:hAnsi="Times New Roman" w:cs="Arial Unicode MS"/>
      <w:color w:val="000000"/>
      <w:w w:val="100"/>
      <w:position w:val="-1"/>
      <w:sz w:val="23"/>
      <w:szCs w:val="23"/>
      <w:effect w:val="none"/>
      <w:bdr w:val="nil"/>
      <w:vertAlign w:val="baseline"/>
      <w:cs w:val="0"/>
      <w:em w:val="none"/>
      <w:lang w:val="en-US"/>
    </w:rPr>
  </w:style>
  <w:style w:type="character" w:customStyle="1" w:styleId="None">
    <w:name w:val="None"/>
    <w:rPr>
      <w:w w:val="100"/>
      <w:position w:val="-1"/>
      <w:effect w:val="none"/>
      <w:vertAlign w:val="baseline"/>
      <w:cs w:val="0"/>
      <w:em w:val="none"/>
    </w:rPr>
  </w:style>
  <w:style w:type="paragraph" w:customStyle="1" w:styleId="Style1111">
    <w:name w:val="Style1.1.1.1."/>
    <w:basedOn w:val="Parasts"/>
    <w:pPr>
      <w:numPr>
        <w:ilvl w:val="3"/>
        <w:numId w:val="24"/>
      </w:numPr>
      <w:ind w:left="-1" w:firstLine="720"/>
      <w:contextualSpacing/>
    </w:pPr>
    <w:rPr>
      <w:rFonts w:ascii="Times New Roman" w:hAnsi="Times New Roman"/>
      <w:sz w:val="24"/>
    </w:rPr>
  </w:style>
  <w:style w:type="character" w:customStyle="1" w:styleId="Hyperlink2">
    <w:name w:val="Hyperlink.2"/>
    <w:rPr>
      <w:rFonts w:ascii="Times New Roman" w:eastAsia="Times New Roman" w:hAnsi="Times New Roman" w:cs="Times New Roman"/>
      <w:i/>
      <w:iCs/>
      <w:color w:val="0000FF"/>
      <w:w w:val="100"/>
      <w:position w:val="-1"/>
      <w:u w:val="single" w:color="0000FF"/>
      <w:effect w:val="none"/>
      <w:vertAlign w:val="baseline"/>
      <w:cs w:val="0"/>
      <w:em w:val="none"/>
    </w:rPr>
  </w:style>
  <w:style w:type="character" w:customStyle="1" w:styleId="NoneA">
    <w:name w:val="None A"/>
    <w:rPr>
      <w:w w:val="100"/>
      <w:position w:val="-1"/>
      <w:effect w:val="none"/>
      <w:vertAlign w:val="baseline"/>
      <w:cs w:val="0"/>
      <w:em w:val="none"/>
    </w:rPr>
  </w:style>
  <w:style w:type="paragraph" w:customStyle="1" w:styleId="Char1">
    <w:name w:val="Char1"/>
    <w:basedOn w:val="Parasts"/>
    <w:pPr>
      <w:spacing w:before="120" w:after="160" w:line="240" w:lineRule="atLeast"/>
    </w:pPr>
    <w:rPr>
      <w:rFonts w:ascii="Verdana" w:eastAsia="Times New Roman" w:hAnsi="Verdana"/>
      <w:sz w:val="20"/>
      <w:szCs w:val="20"/>
      <w:lang w:val="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h3body1">
    <w:name w:val="h3_body_1"/>
    <w:pPr>
      <w:suppressAutoHyphens/>
      <w:spacing w:line="1" w:lineRule="atLeast"/>
      <w:ind w:leftChars="-1" w:left="-1" w:hangingChars="1" w:hanging="1"/>
      <w:textDirection w:val="btLr"/>
      <w:textAlignment w:val="top"/>
      <w:outlineLvl w:val="0"/>
    </w:pPr>
    <w:rPr>
      <w:rFonts w:ascii="Times New Roman" w:eastAsia="Times New Roman" w:hAnsi="Times New Roman"/>
      <w:bCs/>
      <w:position w:val="-1"/>
      <w:sz w:val="24"/>
      <w:szCs w:val="24"/>
      <w:lang w:eastAsia="en-US"/>
    </w:rPr>
  </w:style>
  <w:style w:type="paragraph" w:customStyle="1" w:styleId="Pielikums">
    <w:name w:val="Pielikums"/>
    <w:pPr>
      <w:suppressAutoHyphens/>
      <w:spacing w:line="1" w:lineRule="atLeast"/>
      <w:ind w:leftChars="-1" w:left="-1" w:hangingChars="1" w:hanging="1"/>
      <w:jc w:val="right"/>
      <w:textDirection w:val="btLr"/>
      <w:textAlignment w:val="top"/>
      <w:outlineLvl w:val="0"/>
    </w:pPr>
    <w:rPr>
      <w:rFonts w:ascii="Arial Bold" w:eastAsia="Times New Roman" w:hAnsi="Arial Bold" w:cs="Arial Bold"/>
      <w:color w:val="000000"/>
      <w:position w:val="-1"/>
      <w:sz w:val="24"/>
      <w:szCs w:val="24"/>
    </w:rPr>
  </w:style>
  <w:style w:type="paragraph" w:customStyle="1" w:styleId="Sarakstarindkopa2">
    <w:name w:val="Saraksta rindkopa2"/>
    <w:basedOn w:val="Parasts"/>
    <w:pPr>
      <w:ind w:left="720" w:firstLine="0"/>
      <w:jc w:val="left"/>
    </w:pPr>
    <w:rPr>
      <w:rFonts w:ascii="Times New Roman" w:eastAsia="Times New Roman" w:hAnsi="Times New Roman"/>
      <w:lang w:eastAsia="lv-LV"/>
    </w:rPr>
  </w:style>
  <w:style w:type="character" w:customStyle="1" w:styleId="UnresolvedMention2">
    <w:name w:val="Unresolved Mention2"/>
    <w:qFormat/>
    <w:rPr>
      <w:color w:val="605E5C"/>
      <w:w w:val="100"/>
      <w:position w:val="-1"/>
      <w:effect w:val="none"/>
      <w:shd w:val="clear" w:color="auto" w:fill="E1DFDD"/>
      <w:vertAlign w:val="baseline"/>
      <w:cs w:val="0"/>
      <w:em w:val="none"/>
    </w:rPr>
  </w:style>
  <w:style w:type="paragraph" w:customStyle="1" w:styleId="v1">
    <w:name w:val="v1"/>
    <w:basedOn w:val="Parasts"/>
    <w:pPr>
      <w:tabs>
        <w:tab w:val="left" w:pos="0"/>
        <w:tab w:val="left" w:pos="3600"/>
      </w:tabs>
      <w:overflowPunct w:val="0"/>
      <w:autoSpaceDE w:val="0"/>
      <w:autoSpaceDN w:val="0"/>
      <w:adjustRightInd w:val="0"/>
      <w:ind w:left="284" w:right="-6" w:hanging="284"/>
      <w:jc w:val="center"/>
      <w:textAlignment w:val="baseline"/>
    </w:pPr>
    <w:rPr>
      <w:rFonts w:ascii="Times New Roman" w:eastAsia="Times New Roman" w:hAnsi="Times New Roman"/>
      <w:b/>
      <w:noProof/>
    </w:rPr>
  </w:style>
  <w:style w:type="character" w:customStyle="1" w:styleId="v1Char">
    <w:name w:val="v1 Char"/>
    <w:rPr>
      <w:rFonts w:ascii="Times New Roman" w:eastAsia="Times New Roman" w:hAnsi="Times New Roman"/>
      <w:b/>
      <w:noProof/>
      <w:w w:val="100"/>
      <w:position w:val="-1"/>
      <w:sz w:val="22"/>
      <w:szCs w:val="22"/>
      <w:effect w:val="none"/>
      <w:vertAlign w:val="baseline"/>
      <w:cs w:val="0"/>
      <w:em w:val="none"/>
    </w:rPr>
  </w:style>
  <w:style w:type="paragraph" w:customStyle="1" w:styleId="Heading1a">
    <w:name w:val="Heading 1a"/>
    <w:basedOn w:val="Parasts"/>
    <w:pPr>
      <w:keepNext/>
      <w:numPr>
        <w:numId w:val="25"/>
      </w:numPr>
      <w:spacing w:before="240" w:after="120"/>
      <w:ind w:left="-1" w:firstLine="720"/>
    </w:pPr>
    <w:rPr>
      <w:rFonts w:ascii="Times New Roman" w:eastAsia="Times New Roman" w:hAnsi="Times New Roman"/>
      <w:b/>
      <w:color w:val="000000"/>
      <w:kern w:val="32"/>
    </w:rPr>
  </w:style>
  <w:style w:type="paragraph" w:customStyle="1" w:styleId="Header1">
    <w:name w:val="Header1"/>
    <w:pPr>
      <w:tabs>
        <w:tab w:val="center" w:pos="4153"/>
        <w:tab w:val="right" w:pos="8306"/>
      </w:tabs>
      <w:suppressAutoHyphens/>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paragraph" w:customStyle="1" w:styleId="WW-BodyText2">
    <w:name w:val="WW-Body Text 2"/>
    <w:basedOn w:val="Parasts"/>
    <w:pPr>
      <w:suppressAutoHyphens w:val="0"/>
      <w:ind w:firstLine="0"/>
    </w:pPr>
    <w:rPr>
      <w:rFonts w:ascii="Arial Narrow" w:eastAsia="Times New Roman" w:hAnsi="Arial Narrow" w:cs="Arial Narrow"/>
      <w:sz w:val="26"/>
      <w:szCs w:val="26"/>
      <w:lang w:eastAsia="ar-SA"/>
    </w:rPr>
  </w:style>
  <w:style w:type="paragraph" w:customStyle="1" w:styleId="FreeForm">
    <w:name w:val="Free Form"/>
    <w:pPr>
      <w:suppressAutoHyphens/>
      <w:spacing w:line="1" w:lineRule="atLeast"/>
      <w:ind w:leftChars="-1" w:left="-1" w:hangingChars="1" w:hanging="1"/>
      <w:textDirection w:val="btLr"/>
      <w:textAlignment w:val="top"/>
      <w:outlineLvl w:val="0"/>
    </w:pPr>
    <w:rPr>
      <w:rFonts w:ascii="Times New Roman" w:eastAsia="Times New Roman" w:hAnsi="Times New Roman"/>
      <w:color w:val="000000"/>
      <w:position w:val="-1"/>
    </w:rPr>
  </w:style>
  <w:style w:type="character" w:customStyle="1" w:styleId="BlockTextChar">
    <w:name w:val="Block Text Char"/>
    <w:rPr>
      <w:rFonts w:ascii="Times" w:eastAsia="Times New Roman" w:hAnsi="Times" w:cs="Times"/>
      <w:noProof/>
      <w:w w:val="100"/>
      <w:position w:val="-1"/>
      <w:sz w:val="24"/>
      <w:szCs w:val="24"/>
      <w:effect w:val="none"/>
      <w:vertAlign w:val="baseline"/>
      <w:cs w:val="0"/>
      <w:em w:val="none"/>
    </w:rPr>
  </w:style>
  <w:style w:type="character" w:customStyle="1" w:styleId="FooterChar1RakstzRakstzRakstzRakstzRakstzRakstz1Char1RakstzRakstzRakstzRakstzRakstzRakstzRakstzRakstzRakRakstzRakstzChar1">
    <w:name w:val="Footer Char1;Rakstz. Rakstz. Rakstz. Rakstz. Rakstz. Rakstz.1 Char1;Rakstz. Rakstz. Rakstz. Rakstz. Rakstz. Rakstz. Rakstz. Rakstz. Rak Rakstz.  Rakstz. Char1"/>
    <w:rPr>
      <w:w w:val="100"/>
      <w:position w:val="-1"/>
      <w:sz w:val="20"/>
      <w:szCs w:val="20"/>
      <w:effect w:val="none"/>
      <w:vertAlign w:val="baseline"/>
      <w:cs w:val="0"/>
      <w:em w:val="none"/>
      <w:lang w:eastAsia="ar-SA" w:bidi="ar-SA"/>
    </w:rPr>
  </w:style>
  <w:style w:type="character" w:styleId="Neatrisintapieminana">
    <w:name w:val="Unresolved Mention"/>
    <w:qFormat/>
    <w:rPr>
      <w:color w:val="605E5C"/>
      <w:w w:val="100"/>
      <w:position w:val="-1"/>
      <w:effect w:val="none"/>
      <w:shd w:val="clear" w:color="auto" w:fill="E1DFDD"/>
      <w:vertAlign w:val="baseline"/>
      <w:cs w:val="0"/>
      <w:em w:val="none"/>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paragraph" w:styleId="Sarakstarindkopa">
    <w:name w:val="List Paragraph"/>
    <w:aliases w:val="Normal bullet 2,Bullet list,Syle 1,2,Numbered Para 1,Dot pt,List Paragraph Char Char Char,Indicator Text,Bullet Points,MAIN CONTENT,IFCL - List Paragraph,List Paragraph12,OBC Bullet,F5 List Paragraph,Strip"/>
    <w:basedOn w:val="Parasts"/>
    <w:link w:val="SarakstarindkopaRakstz"/>
    <w:qFormat/>
    <w:rsid w:val="005B3D22"/>
    <w:pPr>
      <w:ind w:left="720"/>
      <w:contextualSpacing/>
    </w:pPr>
  </w:style>
  <w:style w:type="character" w:styleId="Komentraatsauce">
    <w:name w:val="annotation reference"/>
    <w:basedOn w:val="Noklusjumarindkopasfonts"/>
    <w:uiPriority w:val="99"/>
    <w:semiHidden/>
    <w:unhideWhenUsed/>
    <w:rsid w:val="00AB4632"/>
    <w:rPr>
      <w:sz w:val="16"/>
      <w:szCs w:val="16"/>
    </w:rPr>
  </w:style>
  <w:style w:type="paragraph" w:styleId="Komentrateksts">
    <w:name w:val="annotation text"/>
    <w:basedOn w:val="Parasts"/>
    <w:link w:val="KomentratekstsRakstz"/>
    <w:uiPriority w:val="99"/>
    <w:unhideWhenUsed/>
    <w:rsid w:val="00AB463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B4632"/>
    <w:rPr>
      <w:position w:val="-1"/>
      <w:sz w:val="20"/>
      <w:szCs w:val="20"/>
      <w:lang w:eastAsia="en-US"/>
    </w:rPr>
  </w:style>
  <w:style w:type="paragraph" w:styleId="Komentratma">
    <w:name w:val="annotation subject"/>
    <w:basedOn w:val="Komentrateksts"/>
    <w:next w:val="Komentrateksts"/>
    <w:link w:val="KomentratmaRakstz"/>
    <w:uiPriority w:val="99"/>
    <w:semiHidden/>
    <w:unhideWhenUsed/>
    <w:rsid w:val="00AB4632"/>
    <w:rPr>
      <w:b/>
      <w:bCs/>
    </w:rPr>
  </w:style>
  <w:style w:type="character" w:customStyle="1" w:styleId="KomentratmaRakstz">
    <w:name w:val="Komentāra tēma Rakstz."/>
    <w:basedOn w:val="KomentratekstsRakstz"/>
    <w:link w:val="Komentratma"/>
    <w:uiPriority w:val="99"/>
    <w:semiHidden/>
    <w:rsid w:val="00AB4632"/>
    <w:rPr>
      <w:b/>
      <w:bCs/>
      <w:position w:val="-1"/>
      <w:sz w:val="20"/>
      <w:szCs w:val="20"/>
      <w:lang w:eastAsia="en-US"/>
    </w:rPr>
  </w:style>
  <w:style w:type="paragraph" w:styleId="Vresteksts">
    <w:name w:val="footnote text"/>
    <w:basedOn w:val="Parasts"/>
    <w:link w:val="VrestekstsRakstz"/>
    <w:uiPriority w:val="99"/>
    <w:semiHidden/>
    <w:unhideWhenUsed/>
    <w:rsid w:val="00393726"/>
    <w:pPr>
      <w:spacing w:line="240" w:lineRule="auto"/>
    </w:pPr>
    <w:rPr>
      <w:sz w:val="20"/>
      <w:szCs w:val="20"/>
    </w:rPr>
  </w:style>
  <w:style w:type="character" w:customStyle="1" w:styleId="VrestekstsRakstz">
    <w:name w:val="Vēres teksts Rakstz."/>
    <w:basedOn w:val="Noklusjumarindkopasfonts"/>
    <w:link w:val="Vresteksts"/>
    <w:uiPriority w:val="99"/>
    <w:semiHidden/>
    <w:rsid w:val="00393726"/>
    <w:rPr>
      <w:position w:val="-1"/>
      <w:sz w:val="20"/>
      <w:szCs w:val="20"/>
      <w:lang w:eastAsia="en-US"/>
    </w:rPr>
  </w:style>
  <w:style w:type="character" w:styleId="Vresatsauce">
    <w:name w:val="footnote reference"/>
    <w:aliases w:val="Footnote symbol"/>
    <w:basedOn w:val="Noklusjumarindkopasfonts"/>
    <w:semiHidden/>
    <w:unhideWhenUsed/>
    <w:rsid w:val="00393726"/>
    <w:rPr>
      <w:vertAlign w:val="superscript"/>
    </w:rPr>
  </w:style>
  <w:style w:type="paragraph" w:styleId="Kjene">
    <w:name w:val="footer"/>
    <w:basedOn w:val="Parasts"/>
    <w:link w:val="KjeneRakstz"/>
    <w:uiPriority w:val="99"/>
    <w:unhideWhenUsed/>
    <w:rsid w:val="00282801"/>
    <w:pPr>
      <w:tabs>
        <w:tab w:val="center" w:pos="4153"/>
        <w:tab w:val="right" w:pos="8306"/>
      </w:tabs>
      <w:spacing w:line="240" w:lineRule="auto"/>
    </w:pPr>
  </w:style>
  <w:style w:type="character" w:customStyle="1" w:styleId="KjeneRakstz">
    <w:name w:val="Kājene Rakstz."/>
    <w:basedOn w:val="Noklusjumarindkopasfonts"/>
    <w:link w:val="Kjene"/>
    <w:uiPriority w:val="99"/>
    <w:rsid w:val="00282801"/>
    <w:rPr>
      <w:position w:val="-1"/>
      <w:lang w:eastAsia="en-US"/>
    </w:rPr>
  </w:style>
  <w:style w:type="character" w:customStyle="1" w:styleId="FontStyle42">
    <w:name w:val="Font Style42"/>
    <w:rsid w:val="0091141B"/>
    <w:rPr>
      <w:rFonts w:ascii="Times New Roman" w:hAnsi="Times New Roman" w:cs="Times New Roman" w:hint="default"/>
      <w:sz w:val="20"/>
    </w:rPr>
  </w:style>
  <w:style w:type="character" w:customStyle="1" w:styleId="SarakstarindkopaRakstz">
    <w:name w:val="Saraksta rindkopa Rakstz."/>
    <w:aliases w:val="Normal bullet 2 Rakstz.,Bullet list Rakstz.,Syle 1 Rakstz.,2 Rakstz.,Numbered Para 1 Rakstz.,Dot pt Rakstz.,List Paragraph Char Char Char Rakstz.,Indicator Text Rakstz.,Bullet Points Rakstz.,MAIN CONTENT Rakstz.,Strip Rakstz."/>
    <w:link w:val="Sarakstarindkopa"/>
    <w:qFormat/>
    <w:locked/>
    <w:rsid w:val="00FB50F0"/>
    <w:rPr>
      <w:position w:val="-1"/>
      <w:lang w:eastAsia="en-US"/>
    </w:rPr>
  </w:style>
  <w:style w:type="numbering" w:customStyle="1" w:styleId="LFO11">
    <w:name w:val="LFO11"/>
    <w:rsid w:val="00B7700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799000">
      <w:bodyDiv w:val="1"/>
      <w:marLeft w:val="0"/>
      <w:marRight w:val="0"/>
      <w:marTop w:val="0"/>
      <w:marBottom w:val="0"/>
      <w:divBdr>
        <w:top w:val="none" w:sz="0" w:space="0" w:color="auto"/>
        <w:left w:val="none" w:sz="0" w:space="0" w:color="auto"/>
        <w:bottom w:val="none" w:sz="0" w:space="0" w:color="auto"/>
        <w:right w:val="none" w:sz="0" w:space="0" w:color="auto"/>
      </w:divBdr>
    </w:div>
    <w:div w:id="212961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Publications/PublicationView.aspx?PublicationId=883" TargetMode="External"/><Relationship Id="rId18" Type="http://schemas.openxmlformats.org/officeDocument/2006/relationships/hyperlink" Target="https://likumi.lv/ta/id/287760-publisko-iepirkumu-likum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likumi.lv/ta/id/287760-publisko-iepirkumu-likums" TargetMode="External"/><Relationship Id="rId7" Type="http://schemas.openxmlformats.org/officeDocument/2006/relationships/footnotes" Target="footnotes.xml"/><Relationship Id="rId12" Type="http://schemas.openxmlformats.org/officeDocument/2006/relationships/hyperlink" Target="mailto:Dana.Pileva@lnsc.lv" TargetMode="External"/><Relationship Id="rId17" Type="http://schemas.openxmlformats.org/officeDocument/2006/relationships/hyperlink" Target="https://likumi.lv/ta/id/287760-publisko-iepirkumu-liku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kumi.lv/ta/id/287760-publisko-iepirkumu-likums" TargetMode="External"/><Relationship Id="rId20" Type="http://schemas.openxmlformats.org/officeDocument/2006/relationships/hyperlink" Target="https://likumi.lv/ta/id/287760-publisko-iepirkumu-liku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lnsc.l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ikumi.lv/ta/id/287760-publisko-iepirkumu-likum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s://likumi.lv/ta/id/287760-publisko-iepirkumu-likum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ikumi.lv/ta/id/287760-publisko-iepirkumu-likums" TargetMode="External"/><Relationship Id="rId22" Type="http://schemas.openxmlformats.org/officeDocument/2006/relationships/hyperlink" Target="http://espd.eis.gov.lv/"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skaidrojums-par-eiropas-vienoto-iepirkuma-proceduras-dokumen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FPkxhKgP5fL79RW5Djl0nzjJw==">AMUW2mW3TyLlJ1bAkhEEBBe7IDU/xn+JVD+GYGixsbE9wpFWoMofnx/to/vfc9M6wdr4kcHp46QqGdRTTJ3nvgC1t8MUwEYunu8xDEzeoTZDk5SVL4W+G9/QK3nDjMVk4xG4cGB6esveeNos/8Rq9PTQQ21uoMRMLYw9u6Z1ZkoRGbBSD/CytwWll2NowozSDy1brlIRRCUWac1sxmH8F26n+ZIsuH1BVJtB9uvSO+8F13nIGujsEd5yknxY+9fYWteJCePQhnJhbhlt8iw8qj07enPlszUB8nixtsdka4vyuyjV7JFDEk+WETYXV6mv1uxHC8GuDDCJEk6vcOQj315yNHJ7FYVx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5C2521-2293-4F8B-B710-A5F294B3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47043</Words>
  <Characters>26816</Characters>
  <Application>Microsoft Office Word</Application>
  <DocSecurity>0</DocSecurity>
  <Lines>223</Lines>
  <Paragraphs>147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 Paeglis</dc:creator>
  <cp:lastModifiedBy>Arnis Paeglis</cp:lastModifiedBy>
  <cp:revision>7</cp:revision>
  <cp:lastPrinted>2022-12-12T13:25:00Z</cp:lastPrinted>
  <dcterms:created xsi:type="dcterms:W3CDTF">2023-07-20T17:41:00Z</dcterms:created>
  <dcterms:modified xsi:type="dcterms:W3CDTF">2023-07-20T18:18:00Z</dcterms:modified>
</cp:coreProperties>
</file>